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1B4" w:rsidRDefault="006301B4">
      <w:pPr>
        <w:pStyle w:val="ConsPlusTitlePage"/>
      </w:pPr>
      <w:r>
        <w:t xml:space="preserve">Документ предоставлен </w:t>
      </w:r>
      <w:hyperlink r:id="rId5">
        <w:r>
          <w:rPr>
            <w:color w:val="0000FF"/>
          </w:rPr>
          <w:t>КонсультантПлюс</w:t>
        </w:r>
      </w:hyperlink>
      <w:r>
        <w:br/>
      </w:r>
    </w:p>
    <w:p w:rsidR="006301B4" w:rsidRDefault="006301B4">
      <w:pPr>
        <w:pStyle w:val="ConsPlusNormal"/>
        <w:jc w:val="both"/>
        <w:outlineLvl w:val="0"/>
      </w:pPr>
    </w:p>
    <w:p w:rsidR="006301B4" w:rsidRDefault="006301B4">
      <w:pPr>
        <w:pStyle w:val="ConsPlusTitle"/>
        <w:jc w:val="center"/>
        <w:outlineLvl w:val="0"/>
      </w:pPr>
      <w:r>
        <w:t>ПРАВИТЕЛЬСТВО РОССИЙСКОЙ ФЕДЕРАЦИИ</w:t>
      </w:r>
    </w:p>
    <w:p w:rsidR="006301B4" w:rsidRDefault="006301B4">
      <w:pPr>
        <w:pStyle w:val="ConsPlusTitle"/>
        <w:jc w:val="center"/>
      </w:pPr>
    </w:p>
    <w:p w:rsidR="006301B4" w:rsidRDefault="006301B4">
      <w:pPr>
        <w:pStyle w:val="ConsPlusTitle"/>
        <w:jc w:val="center"/>
      </w:pPr>
      <w:r>
        <w:t>ПОСТАНОВЛЕНИЕ</w:t>
      </w:r>
    </w:p>
    <w:p w:rsidR="006301B4" w:rsidRDefault="006301B4">
      <w:pPr>
        <w:pStyle w:val="ConsPlusTitle"/>
        <w:jc w:val="center"/>
      </w:pPr>
      <w:r>
        <w:t>от 27 декабря 2004 г. N 861</w:t>
      </w:r>
    </w:p>
    <w:p w:rsidR="006301B4" w:rsidRDefault="006301B4">
      <w:pPr>
        <w:pStyle w:val="ConsPlusTitle"/>
        <w:jc w:val="center"/>
      </w:pPr>
    </w:p>
    <w:p w:rsidR="006301B4" w:rsidRDefault="006301B4">
      <w:pPr>
        <w:pStyle w:val="ConsPlusTitle"/>
        <w:jc w:val="center"/>
      </w:pPr>
      <w:r>
        <w:t>ОБ УТВЕРЖДЕНИИ ПРАВИЛ</w:t>
      </w:r>
    </w:p>
    <w:p w:rsidR="006301B4" w:rsidRDefault="006301B4">
      <w:pPr>
        <w:pStyle w:val="ConsPlusTitle"/>
        <w:jc w:val="center"/>
      </w:pPr>
      <w:r>
        <w:t>НЕДИСКРИМИНАЦИОННОГО ДОСТУПА К УСЛУГАМ</w:t>
      </w:r>
    </w:p>
    <w:p w:rsidR="006301B4" w:rsidRDefault="006301B4">
      <w:pPr>
        <w:pStyle w:val="ConsPlusTitle"/>
        <w:jc w:val="center"/>
      </w:pPr>
      <w:r>
        <w:t>ПО ПЕРЕДАЧЕ ЭЛЕКТРИЧЕСКОЙ ЭНЕРГИИ И ОКАЗАНИЯ ЭТИХ</w:t>
      </w:r>
    </w:p>
    <w:p w:rsidR="006301B4" w:rsidRDefault="006301B4">
      <w:pPr>
        <w:pStyle w:val="ConsPlusTitle"/>
        <w:jc w:val="center"/>
      </w:pPr>
      <w:r>
        <w:t>УСЛУГ, ПРАВИЛ НЕДИСКРИМИНАЦИОННОГО ДОСТУПА К УСЛУГАМ</w:t>
      </w:r>
    </w:p>
    <w:p w:rsidR="006301B4" w:rsidRDefault="006301B4">
      <w:pPr>
        <w:pStyle w:val="ConsPlusTitle"/>
        <w:jc w:val="center"/>
      </w:pPr>
      <w:r>
        <w:t>ПО ОПЕРАТИВНО-ДИСПЕТЧЕРСКОМУ УПРАВЛЕНИЮ</w:t>
      </w:r>
    </w:p>
    <w:p w:rsidR="006301B4" w:rsidRDefault="006301B4">
      <w:pPr>
        <w:pStyle w:val="ConsPlusTitle"/>
        <w:jc w:val="center"/>
      </w:pPr>
      <w:r>
        <w:t>В ЭЛЕКТРОЭНЕРГЕТИКЕ И ОКАЗАНИЯ ЭТИХ УСЛУГ, ПРАВИЛ</w:t>
      </w:r>
    </w:p>
    <w:p w:rsidR="006301B4" w:rsidRDefault="006301B4">
      <w:pPr>
        <w:pStyle w:val="ConsPlusTitle"/>
        <w:jc w:val="center"/>
      </w:pPr>
      <w:r>
        <w:t>НЕДИСКРИМИНАЦИОННОГО ДОСТУПА К УСЛУГАМ КОММЕРЧЕСКОГО</w:t>
      </w:r>
    </w:p>
    <w:p w:rsidR="006301B4" w:rsidRDefault="006301B4">
      <w:pPr>
        <w:pStyle w:val="ConsPlusTitle"/>
        <w:jc w:val="center"/>
      </w:pPr>
      <w:r>
        <w:t>ОПЕРАТОРА ОПТОВОГО РЫНКА И ОКАЗАНИЯ ЭТИХ УСЛУГ</w:t>
      </w:r>
    </w:p>
    <w:p w:rsidR="006301B4" w:rsidRDefault="006301B4">
      <w:pPr>
        <w:pStyle w:val="ConsPlusTitle"/>
        <w:jc w:val="center"/>
      </w:pPr>
      <w:r>
        <w:t>И ПРАВИЛ ТЕХНОЛОГИЧЕСКОГО ПРИСОЕДИНЕНИЯ ЭНЕРГОПРИНИМАЮЩИХ</w:t>
      </w:r>
    </w:p>
    <w:p w:rsidR="006301B4" w:rsidRDefault="006301B4">
      <w:pPr>
        <w:pStyle w:val="ConsPlusTitle"/>
        <w:jc w:val="center"/>
      </w:pPr>
      <w:r>
        <w:t>УСТРОЙСТВ ПОТРЕБИТЕЛЕЙ ЭЛЕКТРИЧЕСКОЙ ЭНЕРГИИ, ОБЪЕКТОВ</w:t>
      </w:r>
    </w:p>
    <w:p w:rsidR="006301B4" w:rsidRDefault="006301B4">
      <w:pPr>
        <w:pStyle w:val="ConsPlusTitle"/>
        <w:jc w:val="center"/>
      </w:pPr>
      <w:r>
        <w:t>ПО ПРОИЗВОДСТВУ ЭЛЕКТРИЧЕСКОЙ ЭНЕРГИИ, А ТАКЖЕ</w:t>
      </w:r>
    </w:p>
    <w:p w:rsidR="006301B4" w:rsidRDefault="006301B4">
      <w:pPr>
        <w:pStyle w:val="ConsPlusTitle"/>
        <w:jc w:val="center"/>
      </w:pPr>
      <w:r>
        <w:t>ОБЪЕКТОВ ЭЛЕКТРОСЕТЕВОГО ХОЗЯЙСТВА, ПРИНАДЛЕЖАЩИХ</w:t>
      </w:r>
    </w:p>
    <w:p w:rsidR="006301B4" w:rsidRDefault="006301B4">
      <w:pPr>
        <w:pStyle w:val="ConsPlusTitle"/>
        <w:jc w:val="center"/>
      </w:pPr>
      <w:r>
        <w:t>СЕТЕВЫМ ОРГАНИЗАЦИЯМ И ИНЫМ ЛИЦАМ,</w:t>
      </w:r>
    </w:p>
    <w:p w:rsidR="006301B4" w:rsidRDefault="006301B4">
      <w:pPr>
        <w:pStyle w:val="ConsPlusTitle"/>
        <w:jc w:val="center"/>
      </w:pPr>
      <w:r>
        <w:t>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Постановлений Правительства РФ от 31.08.2006 </w:t>
            </w:r>
            <w:hyperlink r:id="rId6">
              <w:r>
                <w:rPr>
                  <w:color w:val="0000FF"/>
                </w:rPr>
                <w:t>N 530</w:t>
              </w:r>
            </w:hyperlink>
            <w:r>
              <w:rPr>
                <w:color w:val="392C69"/>
              </w:rPr>
              <w:t>,</w:t>
            </w:r>
          </w:p>
          <w:p w:rsidR="006301B4" w:rsidRDefault="006301B4">
            <w:pPr>
              <w:pStyle w:val="ConsPlusNormal"/>
              <w:jc w:val="center"/>
            </w:pPr>
            <w:r>
              <w:rPr>
                <w:color w:val="392C69"/>
              </w:rPr>
              <w:t xml:space="preserve">от 21.03.2007 </w:t>
            </w:r>
            <w:hyperlink r:id="rId7">
              <w:r>
                <w:rPr>
                  <w:color w:val="0000FF"/>
                </w:rPr>
                <w:t>N 168</w:t>
              </w:r>
            </w:hyperlink>
            <w:r>
              <w:rPr>
                <w:color w:val="392C69"/>
              </w:rPr>
              <w:t xml:space="preserve">, от 26.07.2007 </w:t>
            </w:r>
            <w:hyperlink r:id="rId8">
              <w:r>
                <w:rPr>
                  <w:color w:val="0000FF"/>
                </w:rPr>
                <w:t>N 484</w:t>
              </w:r>
            </w:hyperlink>
            <w:r>
              <w:rPr>
                <w:color w:val="392C69"/>
              </w:rPr>
              <w:t xml:space="preserve">, от 14.02.2009 </w:t>
            </w:r>
            <w:hyperlink r:id="rId9">
              <w:r>
                <w:rPr>
                  <w:color w:val="0000FF"/>
                </w:rPr>
                <w:t>N 114</w:t>
              </w:r>
            </w:hyperlink>
            <w:r>
              <w:rPr>
                <w:color w:val="392C69"/>
              </w:rPr>
              <w:t>,</w:t>
            </w:r>
          </w:p>
          <w:p w:rsidR="006301B4" w:rsidRDefault="006301B4">
            <w:pPr>
              <w:pStyle w:val="ConsPlusNormal"/>
              <w:jc w:val="center"/>
            </w:pPr>
            <w:r>
              <w:rPr>
                <w:color w:val="392C69"/>
              </w:rPr>
              <w:t xml:space="preserve">от 14.02.2009 </w:t>
            </w:r>
            <w:hyperlink r:id="rId10">
              <w:r>
                <w:rPr>
                  <w:color w:val="0000FF"/>
                </w:rPr>
                <w:t>N 118</w:t>
              </w:r>
            </w:hyperlink>
            <w:r>
              <w:rPr>
                <w:color w:val="392C69"/>
              </w:rPr>
              <w:t xml:space="preserve">, от 21.04.2009 </w:t>
            </w:r>
            <w:hyperlink r:id="rId11">
              <w:r>
                <w:rPr>
                  <w:color w:val="0000FF"/>
                </w:rPr>
                <w:t>N 334</w:t>
              </w:r>
            </w:hyperlink>
            <w:r>
              <w:rPr>
                <w:color w:val="392C69"/>
              </w:rPr>
              <w:t xml:space="preserve">, от 15.06.2009 </w:t>
            </w:r>
            <w:hyperlink r:id="rId12">
              <w:r>
                <w:rPr>
                  <w:color w:val="0000FF"/>
                </w:rPr>
                <w:t>N 492</w:t>
              </w:r>
            </w:hyperlink>
            <w:r>
              <w:rPr>
                <w:color w:val="392C69"/>
              </w:rPr>
              <w:t>,</w:t>
            </w:r>
          </w:p>
          <w:p w:rsidR="006301B4" w:rsidRDefault="006301B4">
            <w:pPr>
              <w:pStyle w:val="ConsPlusNormal"/>
              <w:jc w:val="center"/>
            </w:pPr>
            <w:r>
              <w:rPr>
                <w:color w:val="392C69"/>
              </w:rPr>
              <w:t xml:space="preserve">от 02.10.2009 </w:t>
            </w:r>
            <w:hyperlink r:id="rId13">
              <w:r>
                <w:rPr>
                  <w:color w:val="0000FF"/>
                </w:rPr>
                <w:t>N 785</w:t>
              </w:r>
            </w:hyperlink>
            <w:r>
              <w:rPr>
                <w:color w:val="392C69"/>
              </w:rPr>
              <w:t xml:space="preserve">, от 03.03.2010 </w:t>
            </w:r>
            <w:hyperlink r:id="rId14">
              <w:r>
                <w:rPr>
                  <w:color w:val="0000FF"/>
                </w:rPr>
                <w:t>N 117</w:t>
              </w:r>
            </w:hyperlink>
            <w:r>
              <w:rPr>
                <w:color w:val="392C69"/>
              </w:rPr>
              <w:t xml:space="preserve">, от 15.05.2010 </w:t>
            </w:r>
            <w:hyperlink r:id="rId15">
              <w:r>
                <w:rPr>
                  <w:color w:val="0000FF"/>
                </w:rPr>
                <w:t>N 341</w:t>
              </w:r>
            </w:hyperlink>
            <w:r>
              <w:rPr>
                <w:color w:val="392C69"/>
              </w:rPr>
              <w:t>,</w:t>
            </w:r>
          </w:p>
          <w:p w:rsidR="006301B4" w:rsidRDefault="006301B4">
            <w:pPr>
              <w:pStyle w:val="ConsPlusNormal"/>
              <w:jc w:val="center"/>
            </w:pPr>
            <w:r>
              <w:rPr>
                <w:color w:val="392C69"/>
              </w:rPr>
              <w:t xml:space="preserve">от 09.06.2010 </w:t>
            </w:r>
            <w:hyperlink r:id="rId16">
              <w:r>
                <w:rPr>
                  <w:color w:val="0000FF"/>
                </w:rPr>
                <w:t>N 416</w:t>
              </w:r>
            </w:hyperlink>
            <w:r>
              <w:rPr>
                <w:color w:val="392C69"/>
              </w:rPr>
              <w:t xml:space="preserve">, от 24.09.2010 </w:t>
            </w:r>
            <w:hyperlink r:id="rId17">
              <w:r>
                <w:rPr>
                  <w:color w:val="0000FF"/>
                </w:rPr>
                <w:t>N 759</w:t>
              </w:r>
            </w:hyperlink>
            <w:r>
              <w:rPr>
                <w:color w:val="392C69"/>
              </w:rPr>
              <w:t xml:space="preserve">, от 01.03.2011 </w:t>
            </w:r>
            <w:hyperlink r:id="rId18">
              <w:r>
                <w:rPr>
                  <w:color w:val="0000FF"/>
                </w:rPr>
                <w:t>N 129</w:t>
              </w:r>
            </w:hyperlink>
            <w:r>
              <w:rPr>
                <w:color w:val="392C69"/>
              </w:rPr>
              <w:t>,</w:t>
            </w:r>
          </w:p>
          <w:p w:rsidR="006301B4" w:rsidRDefault="006301B4">
            <w:pPr>
              <w:pStyle w:val="ConsPlusNormal"/>
              <w:jc w:val="center"/>
            </w:pPr>
            <w:r>
              <w:rPr>
                <w:color w:val="392C69"/>
              </w:rPr>
              <w:t xml:space="preserve">от 29.12.2011 </w:t>
            </w:r>
            <w:hyperlink r:id="rId19">
              <w:r>
                <w:rPr>
                  <w:color w:val="0000FF"/>
                </w:rPr>
                <w:t>N 1178</w:t>
              </w:r>
            </w:hyperlink>
            <w:r>
              <w:rPr>
                <w:color w:val="392C69"/>
              </w:rPr>
              <w:t xml:space="preserve">, от 04.05.2012 </w:t>
            </w:r>
            <w:hyperlink r:id="rId20">
              <w:r>
                <w:rPr>
                  <w:color w:val="0000FF"/>
                </w:rPr>
                <w:t>N 442</w:t>
              </w:r>
            </w:hyperlink>
            <w:r>
              <w:rPr>
                <w:color w:val="392C69"/>
              </w:rPr>
              <w:t xml:space="preserve">, от 05.10.2012 </w:t>
            </w:r>
            <w:hyperlink r:id="rId21">
              <w:r>
                <w:rPr>
                  <w:color w:val="0000FF"/>
                </w:rPr>
                <w:t>N 1015</w:t>
              </w:r>
            </w:hyperlink>
            <w:r>
              <w:rPr>
                <w:color w:val="392C69"/>
              </w:rPr>
              <w:t>,</w:t>
            </w:r>
          </w:p>
          <w:p w:rsidR="006301B4" w:rsidRDefault="006301B4">
            <w:pPr>
              <w:pStyle w:val="ConsPlusNormal"/>
              <w:jc w:val="center"/>
            </w:pPr>
            <w:r>
              <w:rPr>
                <w:color w:val="392C69"/>
              </w:rPr>
              <w:t xml:space="preserve">от 22.11.2012 </w:t>
            </w:r>
            <w:hyperlink r:id="rId22">
              <w:r>
                <w:rPr>
                  <w:color w:val="0000FF"/>
                </w:rPr>
                <w:t>N 1209</w:t>
              </w:r>
            </w:hyperlink>
            <w:r>
              <w:rPr>
                <w:color w:val="392C69"/>
              </w:rPr>
              <w:t xml:space="preserve">, от 20.12.2012 </w:t>
            </w:r>
            <w:hyperlink r:id="rId23">
              <w:r>
                <w:rPr>
                  <w:color w:val="0000FF"/>
                </w:rPr>
                <w:t>N 1354</w:t>
              </w:r>
            </w:hyperlink>
            <w:r>
              <w:rPr>
                <w:color w:val="392C69"/>
              </w:rPr>
              <w:t xml:space="preserve">, от 20.07.2013 </w:t>
            </w:r>
            <w:hyperlink r:id="rId24">
              <w:r>
                <w:rPr>
                  <w:color w:val="0000FF"/>
                </w:rPr>
                <w:t>N 610</w:t>
              </w:r>
            </w:hyperlink>
            <w:r>
              <w:rPr>
                <w:color w:val="392C69"/>
              </w:rPr>
              <w:t>,</w:t>
            </w:r>
          </w:p>
          <w:p w:rsidR="006301B4" w:rsidRDefault="006301B4">
            <w:pPr>
              <w:pStyle w:val="ConsPlusNormal"/>
              <w:jc w:val="center"/>
            </w:pPr>
            <w:r>
              <w:rPr>
                <w:color w:val="392C69"/>
              </w:rPr>
              <w:t xml:space="preserve">от 26.07.2013 </w:t>
            </w:r>
            <w:hyperlink r:id="rId25">
              <w:r>
                <w:rPr>
                  <w:color w:val="0000FF"/>
                </w:rPr>
                <w:t>N 630</w:t>
              </w:r>
            </w:hyperlink>
            <w:r>
              <w:rPr>
                <w:color w:val="392C69"/>
              </w:rPr>
              <w:t xml:space="preserve">, от 29.07.2013 </w:t>
            </w:r>
            <w:hyperlink r:id="rId26">
              <w:r>
                <w:rPr>
                  <w:color w:val="0000FF"/>
                </w:rPr>
                <w:t>N 640</w:t>
              </w:r>
            </w:hyperlink>
            <w:r>
              <w:rPr>
                <w:color w:val="392C69"/>
              </w:rPr>
              <w:t xml:space="preserve">, от 31.07.2013 </w:t>
            </w:r>
            <w:hyperlink r:id="rId27">
              <w:r>
                <w:rPr>
                  <w:color w:val="0000FF"/>
                </w:rPr>
                <w:t>N 652</w:t>
              </w:r>
            </w:hyperlink>
            <w:r>
              <w:rPr>
                <w:color w:val="392C69"/>
              </w:rPr>
              <w:t>,</w:t>
            </w:r>
          </w:p>
          <w:p w:rsidR="006301B4" w:rsidRDefault="006301B4">
            <w:pPr>
              <w:pStyle w:val="ConsPlusNormal"/>
              <w:jc w:val="center"/>
            </w:pPr>
            <w:r>
              <w:rPr>
                <w:color w:val="392C69"/>
              </w:rPr>
              <w:t xml:space="preserve">от 12.08.2013 </w:t>
            </w:r>
            <w:hyperlink r:id="rId28">
              <w:r>
                <w:rPr>
                  <w:color w:val="0000FF"/>
                </w:rPr>
                <w:t>N 691</w:t>
              </w:r>
            </w:hyperlink>
            <w:r>
              <w:rPr>
                <w:color w:val="392C69"/>
              </w:rPr>
              <w:t xml:space="preserve">, от 26.08.2013 </w:t>
            </w:r>
            <w:hyperlink r:id="rId29">
              <w:r>
                <w:rPr>
                  <w:color w:val="0000FF"/>
                </w:rPr>
                <w:t>N 737</w:t>
              </w:r>
            </w:hyperlink>
            <w:r>
              <w:rPr>
                <w:color w:val="392C69"/>
              </w:rPr>
              <w:t xml:space="preserve">, от 12.10.2013 </w:t>
            </w:r>
            <w:hyperlink r:id="rId30">
              <w:r>
                <w:rPr>
                  <w:color w:val="0000FF"/>
                </w:rPr>
                <w:t>N 915</w:t>
              </w:r>
            </w:hyperlink>
            <w:r>
              <w:rPr>
                <w:color w:val="392C69"/>
              </w:rPr>
              <w:t>,</w:t>
            </w:r>
          </w:p>
          <w:p w:rsidR="006301B4" w:rsidRDefault="006301B4">
            <w:pPr>
              <w:pStyle w:val="ConsPlusNormal"/>
              <w:jc w:val="center"/>
            </w:pPr>
            <w:r>
              <w:rPr>
                <w:color w:val="392C69"/>
              </w:rPr>
              <w:t xml:space="preserve">от 28.10.2013 </w:t>
            </w:r>
            <w:hyperlink r:id="rId31">
              <w:r>
                <w:rPr>
                  <w:color w:val="0000FF"/>
                </w:rPr>
                <w:t>N 967</w:t>
              </w:r>
            </w:hyperlink>
            <w:r>
              <w:rPr>
                <w:color w:val="392C69"/>
              </w:rPr>
              <w:t xml:space="preserve">, от 13.11.2013 </w:t>
            </w:r>
            <w:hyperlink r:id="rId32">
              <w:r>
                <w:rPr>
                  <w:color w:val="0000FF"/>
                </w:rPr>
                <w:t>N 1019</w:t>
              </w:r>
            </w:hyperlink>
            <w:r>
              <w:rPr>
                <w:color w:val="392C69"/>
              </w:rPr>
              <w:t xml:space="preserve">, от 21.11.2013 </w:t>
            </w:r>
            <w:hyperlink r:id="rId33">
              <w:r>
                <w:rPr>
                  <w:color w:val="0000FF"/>
                </w:rPr>
                <w:t>N 1047</w:t>
              </w:r>
            </w:hyperlink>
            <w:r>
              <w:rPr>
                <w:color w:val="392C69"/>
              </w:rPr>
              <w:t>,</w:t>
            </w:r>
          </w:p>
          <w:p w:rsidR="006301B4" w:rsidRDefault="006301B4">
            <w:pPr>
              <w:pStyle w:val="ConsPlusNormal"/>
              <w:jc w:val="center"/>
            </w:pPr>
            <w:r>
              <w:rPr>
                <w:color w:val="392C69"/>
              </w:rPr>
              <w:t xml:space="preserve">от 09.12.2013 </w:t>
            </w:r>
            <w:hyperlink r:id="rId34">
              <w:r>
                <w:rPr>
                  <w:color w:val="0000FF"/>
                </w:rPr>
                <w:t>N 1131</w:t>
              </w:r>
            </w:hyperlink>
            <w:r>
              <w:rPr>
                <w:color w:val="392C69"/>
              </w:rPr>
              <w:t xml:space="preserve">, от 10.02.2014 </w:t>
            </w:r>
            <w:hyperlink r:id="rId35">
              <w:r>
                <w:rPr>
                  <w:color w:val="0000FF"/>
                </w:rPr>
                <w:t>N 95</w:t>
              </w:r>
            </w:hyperlink>
            <w:r>
              <w:rPr>
                <w:color w:val="392C69"/>
              </w:rPr>
              <w:t xml:space="preserve">, от 20.02.2014 </w:t>
            </w:r>
            <w:hyperlink r:id="rId36">
              <w:r>
                <w:rPr>
                  <w:color w:val="0000FF"/>
                </w:rPr>
                <w:t>N 130</w:t>
              </w:r>
            </w:hyperlink>
            <w:r>
              <w:rPr>
                <w:color w:val="392C69"/>
              </w:rPr>
              <w:t>,</w:t>
            </w:r>
          </w:p>
          <w:p w:rsidR="006301B4" w:rsidRDefault="006301B4">
            <w:pPr>
              <w:pStyle w:val="ConsPlusNormal"/>
              <w:jc w:val="center"/>
            </w:pPr>
            <w:r>
              <w:rPr>
                <w:color w:val="392C69"/>
              </w:rPr>
              <w:t xml:space="preserve">от 07.03.2014 </w:t>
            </w:r>
            <w:hyperlink r:id="rId37">
              <w:r>
                <w:rPr>
                  <w:color w:val="0000FF"/>
                </w:rPr>
                <w:t>N 179</w:t>
              </w:r>
            </w:hyperlink>
            <w:r>
              <w:rPr>
                <w:color w:val="392C69"/>
              </w:rPr>
              <w:t xml:space="preserve">, от 11.06.2014 </w:t>
            </w:r>
            <w:hyperlink r:id="rId38">
              <w:r>
                <w:rPr>
                  <w:color w:val="0000FF"/>
                </w:rPr>
                <w:t>N 542</w:t>
              </w:r>
            </w:hyperlink>
            <w:r>
              <w:rPr>
                <w:color w:val="392C69"/>
              </w:rPr>
              <w:t xml:space="preserve">, от 31.07.2014 </w:t>
            </w:r>
            <w:hyperlink r:id="rId39">
              <w:r>
                <w:rPr>
                  <w:color w:val="0000FF"/>
                </w:rPr>
                <w:t>N 740</w:t>
              </w:r>
            </w:hyperlink>
            <w:r>
              <w:rPr>
                <w:color w:val="392C69"/>
              </w:rPr>
              <w:t>,</w:t>
            </w:r>
          </w:p>
          <w:p w:rsidR="006301B4" w:rsidRDefault="006301B4">
            <w:pPr>
              <w:pStyle w:val="ConsPlusNormal"/>
              <w:jc w:val="center"/>
            </w:pPr>
            <w:r>
              <w:rPr>
                <w:color w:val="392C69"/>
              </w:rPr>
              <w:t xml:space="preserve">от 31.07.2014 </w:t>
            </w:r>
            <w:hyperlink r:id="rId40">
              <w:r>
                <w:rPr>
                  <w:color w:val="0000FF"/>
                </w:rPr>
                <w:t>N 750</w:t>
              </w:r>
            </w:hyperlink>
            <w:r>
              <w:rPr>
                <w:color w:val="392C69"/>
              </w:rPr>
              <w:t xml:space="preserve">, от 13.03.2015 </w:t>
            </w:r>
            <w:hyperlink r:id="rId41">
              <w:r>
                <w:rPr>
                  <w:color w:val="0000FF"/>
                </w:rPr>
                <w:t>N 219</w:t>
              </w:r>
            </w:hyperlink>
            <w:r>
              <w:rPr>
                <w:color w:val="392C69"/>
              </w:rPr>
              <w:t xml:space="preserve">, от 13.04.2015 </w:t>
            </w:r>
            <w:hyperlink r:id="rId42">
              <w:r>
                <w:rPr>
                  <w:color w:val="0000FF"/>
                </w:rPr>
                <w:t>N 350</w:t>
              </w:r>
            </w:hyperlink>
            <w:r>
              <w:rPr>
                <w:color w:val="392C69"/>
              </w:rPr>
              <w:t>,</w:t>
            </w:r>
          </w:p>
          <w:p w:rsidR="006301B4" w:rsidRDefault="006301B4">
            <w:pPr>
              <w:pStyle w:val="ConsPlusNormal"/>
              <w:jc w:val="center"/>
            </w:pPr>
            <w:r>
              <w:rPr>
                <w:color w:val="392C69"/>
              </w:rPr>
              <w:t xml:space="preserve">от 11.05.2015 </w:t>
            </w:r>
            <w:hyperlink r:id="rId43">
              <w:r>
                <w:rPr>
                  <w:color w:val="0000FF"/>
                </w:rPr>
                <w:t>N 458</w:t>
              </w:r>
            </w:hyperlink>
            <w:r>
              <w:rPr>
                <w:color w:val="392C69"/>
              </w:rPr>
              <w:t xml:space="preserve">, от 11.06.2015 </w:t>
            </w:r>
            <w:hyperlink r:id="rId44">
              <w:r>
                <w:rPr>
                  <w:color w:val="0000FF"/>
                </w:rPr>
                <w:t>N 588</w:t>
              </w:r>
            </w:hyperlink>
            <w:r>
              <w:rPr>
                <w:color w:val="392C69"/>
              </w:rPr>
              <w:t xml:space="preserve">, от 07.07.2015 </w:t>
            </w:r>
            <w:hyperlink r:id="rId45">
              <w:r>
                <w:rPr>
                  <w:color w:val="0000FF"/>
                </w:rPr>
                <w:t>N 679</w:t>
              </w:r>
            </w:hyperlink>
            <w:r>
              <w:rPr>
                <w:color w:val="392C69"/>
              </w:rPr>
              <w:t>,</w:t>
            </w:r>
          </w:p>
          <w:p w:rsidR="006301B4" w:rsidRDefault="006301B4">
            <w:pPr>
              <w:pStyle w:val="ConsPlusNormal"/>
              <w:jc w:val="center"/>
            </w:pPr>
            <w:r>
              <w:rPr>
                <w:color w:val="392C69"/>
              </w:rPr>
              <w:t xml:space="preserve">от 07.07.2015 </w:t>
            </w:r>
            <w:hyperlink r:id="rId46">
              <w:r>
                <w:rPr>
                  <w:color w:val="0000FF"/>
                </w:rPr>
                <w:t>N 680</w:t>
              </w:r>
            </w:hyperlink>
            <w:r>
              <w:rPr>
                <w:color w:val="392C69"/>
              </w:rPr>
              <w:t xml:space="preserve">, от 04.09.2015 </w:t>
            </w:r>
            <w:hyperlink r:id="rId47">
              <w:r>
                <w:rPr>
                  <w:color w:val="0000FF"/>
                </w:rPr>
                <w:t>N 941</w:t>
              </w:r>
            </w:hyperlink>
            <w:r>
              <w:rPr>
                <w:color w:val="392C69"/>
              </w:rPr>
              <w:t>,</w:t>
            </w:r>
          </w:p>
          <w:p w:rsidR="006301B4" w:rsidRDefault="006301B4">
            <w:pPr>
              <w:pStyle w:val="ConsPlusNormal"/>
              <w:jc w:val="center"/>
            </w:pPr>
            <w:r>
              <w:rPr>
                <w:color w:val="392C69"/>
              </w:rPr>
              <w:t xml:space="preserve">от 30.09.2015 </w:t>
            </w:r>
            <w:hyperlink r:id="rId48">
              <w:r>
                <w:rPr>
                  <w:color w:val="0000FF"/>
                </w:rPr>
                <w:t>N 1044</w:t>
              </w:r>
            </w:hyperlink>
            <w:r>
              <w:rPr>
                <w:color w:val="392C69"/>
              </w:rPr>
              <w:t xml:space="preserve"> (ред. 07.05.2017),</w:t>
            </w:r>
          </w:p>
          <w:p w:rsidR="006301B4" w:rsidRDefault="006301B4">
            <w:pPr>
              <w:pStyle w:val="ConsPlusNormal"/>
              <w:jc w:val="center"/>
            </w:pPr>
            <w:r>
              <w:rPr>
                <w:color w:val="392C69"/>
              </w:rPr>
              <w:t xml:space="preserve">от 22.02.2016 </w:t>
            </w:r>
            <w:hyperlink r:id="rId49">
              <w:r>
                <w:rPr>
                  <w:color w:val="0000FF"/>
                </w:rPr>
                <w:t>N 128</w:t>
              </w:r>
            </w:hyperlink>
            <w:r>
              <w:rPr>
                <w:color w:val="392C69"/>
              </w:rPr>
              <w:t xml:space="preserve">, от 09.08.2016 </w:t>
            </w:r>
            <w:hyperlink r:id="rId50">
              <w:r>
                <w:rPr>
                  <w:color w:val="0000FF"/>
                </w:rPr>
                <w:t>N 759</w:t>
              </w:r>
            </w:hyperlink>
            <w:r>
              <w:rPr>
                <w:color w:val="392C69"/>
              </w:rPr>
              <w:t xml:space="preserve">, от 23.09.2016 </w:t>
            </w:r>
            <w:hyperlink r:id="rId51">
              <w:r>
                <w:rPr>
                  <w:color w:val="0000FF"/>
                </w:rPr>
                <w:t>N 953</w:t>
              </w:r>
            </w:hyperlink>
            <w:r>
              <w:rPr>
                <w:color w:val="392C69"/>
              </w:rPr>
              <w:t>,</w:t>
            </w:r>
          </w:p>
          <w:p w:rsidR="006301B4" w:rsidRDefault="006301B4">
            <w:pPr>
              <w:pStyle w:val="ConsPlusNormal"/>
              <w:jc w:val="center"/>
            </w:pPr>
            <w:r>
              <w:rPr>
                <w:color w:val="392C69"/>
              </w:rPr>
              <w:t xml:space="preserve">от 05.10.2016 </w:t>
            </w:r>
            <w:hyperlink r:id="rId52">
              <w:r>
                <w:rPr>
                  <w:color w:val="0000FF"/>
                </w:rPr>
                <w:t>N 999</w:t>
              </w:r>
            </w:hyperlink>
            <w:r>
              <w:rPr>
                <w:color w:val="392C69"/>
              </w:rPr>
              <w:t xml:space="preserve">, от 30.11.2016 </w:t>
            </w:r>
            <w:hyperlink r:id="rId53">
              <w:r>
                <w:rPr>
                  <w:color w:val="0000FF"/>
                </w:rPr>
                <w:t>N 1265</w:t>
              </w:r>
            </w:hyperlink>
            <w:r>
              <w:rPr>
                <w:color w:val="392C69"/>
              </w:rPr>
              <w:t xml:space="preserve">, от 08.12.2016 </w:t>
            </w:r>
            <w:hyperlink r:id="rId54">
              <w:r>
                <w:rPr>
                  <w:color w:val="0000FF"/>
                </w:rPr>
                <w:t>N 1319</w:t>
              </w:r>
            </w:hyperlink>
            <w:r>
              <w:rPr>
                <w:color w:val="392C69"/>
              </w:rPr>
              <w:t>,</w:t>
            </w:r>
          </w:p>
          <w:p w:rsidR="006301B4" w:rsidRDefault="006301B4">
            <w:pPr>
              <w:pStyle w:val="ConsPlusNormal"/>
              <w:jc w:val="center"/>
            </w:pPr>
            <w:r>
              <w:rPr>
                <w:color w:val="392C69"/>
              </w:rPr>
              <w:t xml:space="preserve">от 21.12.2016 </w:t>
            </w:r>
            <w:hyperlink r:id="rId55">
              <w:r>
                <w:rPr>
                  <w:color w:val="0000FF"/>
                </w:rPr>
                <w:t>N 1419</w:t>
              </w:r>
            </w:hyperlink>
            <w:r>
              <w:rPr>
                <w:color w:val="392C69"/>
              </w:rPr>
              <w:t xml:space="preserve">, от 23.12.2016 </w:t>
            </w:r>
            <w:hyperlink r:id="rId56">
              <w:r>
                <w:rPr>
                  <w:color w:val="0000FF"/>
                </w:rPr>
                <w:t>N 1446</w:t>
              </w:r>
            </w:hyperlink>
            <w:r>
              <w:rPr>
                <w:color w:val="392C69"/>
              </w:rPr>
              <w:t xml:space="preserve">, от 24.12.2016 </w:t>
            </w:r>
            <w:hyperlink r:id="rId57">
              <w:r>
                <w:rPr>
                  <w:color w:val="0000FF"/>
                </w:rPr>
                <w:t>N 1476</w:t>
              </w:r>
            </w:hyperlink>
            <w:r>
              <w:rPr>
                <w:color w:val="392C69"/>
              </w:rPr>
              <w:t>,</w:t>
            </w:r>
          </w:p>
          <w:p w:rsidR="006301B4" w:rsidRDefault="006301B4">
            <w:pPr>
              <w:pStyle w:val="ConsPlusNormal"/>
              <w:jc w:val="center"/>
            </w:pPr>
            <w:r>
              <w:rPr>
                <w:color w:val="392C69"/>
              </w:rPr>
              <w:t xml:space="preserve">от 04.02.2017 </w:t>
            </w:r>
            <w:hyperlink r:id="rId58">
              <w:r>
                <w:rPr>
                  <w:color w:val="0000FF"/>
                </w:rPr>
                <w:t>N 139</w:t>
              </w:r>
            </w:hyperlink>
            <w:r>
              <w:rPr>
                <w:color w:val="392C69"/>
              </w:rPr>
              <w:t xml:space="preserve">, от 14.03.2017 </w:t>
            </w:r>
            <w:hyperlink r:id="rId59">
              <w:r>
                <w:rPr>
                  <w:color w:val="0000FF"/>
                </w:rPr>
                <w:t>N 290</w:t>
              </w:r>
            </w:hyperlink>
            <w:r>
              <w:rPr>
                <w:color w:val="392C69"/>
              </w:rPr>
              <w:t xml:space="preserve">, от 07.05.2017 </w:t>
            </w:r>
            <w:hyperlink r:id="rId60">
              <w:r>
                <w:rPr>
                  <w:color w:val="0000FF"/>
                </w:rPr>
                <w:t>N 542</w:t>
              </w:r>
            </w:hyperlink>
            <w:r>
              <w:rPr>
                <w:color w:val="392C69"/>
              </w:rPr>
              <w:t>,</w:t>
            </w:r>
          </w:p>
          <w:p w:rsidR="006301B4" w:rsidRDefault="006301B4">
            <w:pPr>
              <w:pStyle w:val="ConsPlusNormal"/>
              <w:jc w:val="center"/>
            </w:pPr>
            <w:r>
              <w:rPr>
                <w:color w:val="392C69"/>
              </w:rPr>
              <w:t xml:space="preserve">от 11.05.2017 </w:t>
            </w:r>
            <w:hyperlink r:id="rId61">
              <w:r>
                <w:rPr>
                  <w:color w:val="0000FF"/>
                </w:rPr>
                <w:t>N 557</w:t>
              </w:r>
            </w:hyperlink>
            <w:r>
              <w:rPr>
                <w:color w:val="392C69"/>
              </w:rPr>
              <w:t xml:space="preserve">, от 24.05.2017 </w:t>
            </w:r>
            <w:hyperlink r:id="rId62">
              <w:r>
                <w:rPr>
                  <w:color w:val="0000FF"/>
                </w:rPr>
                <w:t>N 624</w:t>
              </w:r>
            </w:hyperlink>
            <w:r>
              <w:rPr>
                <w:color w:val="392C69"/>
              </w:rPr>
              <w:t xml:space="preserve">, от 07.07.2017 </w:t>
            </w:r>
            <w:hyperlink r:id="rId63">
              <w:r>
                <w:rPr>
                  <w:color w:val="0000FF"/>
                </w:rPr>
                <w:t>N 810</w:t>
              </w:r>
            </w:hyperlink>
            <w:r>
              <w:rPr>
                <w:color w:val="392C69"/>
              </w:rPr>
              <w:t>,</w:t>
            </w:r>
          </w:p>
          <w:p w:rsidR="006301B4" w:rsidRDefault="006301B4">
            <w:pPr>
              <w:pStyle w:val="ConsPlusNormal"/>
              <w:jc w:val="center"/>
            </w:pPr>
            <w:r>
              <w:rPr>
                <w:color w:val="392C69"/>
              </w:rPr>
              <w:t xml:space="preserve">от 28.07.2017 </w:t>
            </w:r>
            <w:hyperlink r:id="rId64">
              <w:r>
                <w:rPr>
                  <w:color w:val="0000FF"/>
                </w:rPr>
                <w:t>N 895</w:t>
              </w:r>
            </w:hyperlink>
            <w:r>
              <w:rPr>
                <w:color w:val="392C69"/>
              </w:rPr>
              <w:t xml:space="preserve">, от 10.11.2017 </w:t>
            </w:r>
            <w:hyperlink r:id="rId65">
              <w:r>
                <w:rPr>
                  <w:color w:val="0000FF"/>
                </w:rPr>
                <w:t>N 1351</w:t>
              </w:r>
            </w:hyperlink>
            <w:r>
              <w:rPr>
                <w:color w:val="392C69"/>
              </w:rPr>
              <w:t xml:space="preserve">, от 04.12.2017 </w:t>
            </w:r>
            <w:hyperlink r:id="rId66">
              <w:r>
                <w:rPr>
                  <w:color w:val="0000FF"/>
                </w:rPr>
                <w:t>N 1468</w:t>
              </w:r>
            </w:hyperlink>
            <w:r>
              <w:rPr>
                <w:color w:val="392C69"/>
              </w:rPr>
              <w:t>,</w:t>
            </w:r>
          </w:p>
          <w:p w:rsidR="006301B4" w:rsidRDefault="006301B4">
            <w:pPr>
              <w:pStyle w:val="ConsPlusNormal"/>
              <w:jc w:val="center"/>
            </w:pPr>
            <w:r>
              <w:rPr>
                <w:color w:val="392C69"/>
              </w:rPr>
              <w:t xml:space="preserve">от 27.12.2017 </w:t>
            </w:r>
            <w:hyperlink r:id="rId67">
              <w:r>
                <w:rPr>
                  <w:color w:val="0000FF"/>
                </w:rPr>
                <w:t>N 1661</w:t>
              </w:r>
            </w:hyperlink>
            <w:r>
              <w:rPr>
                <w:color w:val="392C69"/>
              </w:rPr>
              <w:t xml:space="preserve">, от 12.04.2018 </w:t>
            </w:r>
            <w:hyperlink r:id="rId68">
              <w:r>
                <w:rPr>
                  <w:color w:val="0000FF"/>
                </w:rPr>
                <w:t>N 448</w:t>
              </w:r>
            </w:hyperlink>
            <w:r>
              <w:rPr>
                <w:color w:val="392C69"/>
              </w:rPr>
              <w:t xml:space="preserve">, от 18.04.2018 </w:t>
            </w:r>
            <w:hyperlink r:id="rId69">
              <w:r>
                <w:rPr>
                  <w:color w:val="0000FF"/>
                </w:rPr>
                <w:t>N 463</w:t>
              </w:r>
            </w:hyperlink>
            <w:r>
              <w:rPr>
                <w:color w:val="392C69"/>
              </w:rPr>
              <w:t>,</w:t>
            </w:r>
          </w:p>
          <w:p w:rsidR="006301B4" w:rsidRDefault="006301B4">
            <w:pPr>
              <w:pStyle w:val="ConsPlusNormal"/>
              <w:jc w:val="center"/>
            </w:pPr>
            <w:r>
              <w:rPr>
                <w:color w:val="392C69"/>
              </w:rPr>
              <w:t xml:space="preserve">от 13.08.2018 </w:t>
            </w:r>
            <w:hyperlink r:id="rId70">
              <w:r>
                <w:rPr>
                  <w:color w:val="0000FF"/>
                </w:rPr>
                <w:t>N 937</w:t>
              </w:r>
            </w:hyperlink>
            <w:r>
              <w:rPr>
                <w:color w:val="392C69"/>
              </w:rPr>
              <w:t xml:space="preserve">, от 17.09.2018 </w:t>
            </w:r>
            <w:hyperlink r:id="rId71">
              <w:r>
                <w:rPr>
                  <w:color w:val="0000FF"/>
                </w:rPr>
                <w:t>N 1096</w:t>
              </w:r>
            </w:hyperlink>
            <w:r>
              <w:rPr>
                <w:color w:val="392C69"/>
              </w:rPr>
              <w:t xml:space="preserve">, от 21.12.2018 </w:t>
            </w:r>
            <w:hyperlink r:id="rId72">
              <w:r>
                <w:rPr>
                  <w:color w:val="0000FF"/>
                </w:rPr>
                <w:t>N 1622</w:t>
              </w:r>
            </w:hyperlink>
            <w:r>
              <w:rPr>
                <w:color w:val="392C69"/>
              </w:rPr>
              <w:t>,</w:t>
            </w:r>
          </w:p>
          <w:p w:rsidR="006301B4" w:rsidRDefault="006301B4">
            <w:pPr>
              <w:pStyle w:val="ConsPlusNormal"/>
              <w:jc w:val="center"/>
            </w:pPr>
            <w:r>
              <w:rPr>
                <w:color w:val="392C69"/>
              </w:rPr>
              <w:t xml:space="preserve">от 30.01.2019 </w:t>
            </w:r>
            <w:hyperlink r:id="rId73">
              <w:r>
                <w:rPr>
                  <w:color w:val="0000FF"/>
                </w:rPr>
                <w:t>N 64</w:t>
              </w:r>
            </w:hyperlink>
            <w:r>
              <w:rPr>
                <w:color w:val="392C69"/>
              </w:rPr>
              <w:t xml:space="preserve">, от 19.04.2019 </w:t>
            </w:r>
            <w:hyperlink r:id="rId74">
              <w:r>
                <w:rPr>
                  <w:color w:val="0000FF"/>
                </w:rPr>
                <w:t>N 470</w:t>
              </w:r>
            </w:hyperlink>
            <w:r>
              <w:rPr>
                <w:color w:val="392C69"/>
              </w:rPr>
              <w:t xml:space="preserve">, от 29.05.2019 </w:t>
            </w:r>
            <w:hyperlink r:id="rId75">
              <w:r>
                <w:rPr>
                  <w:color w:val="0000FF"/>
                </w:rPr>
                <w:t>N 682</w:t>
              </w:r>
            </w:hyperlink>
            <w:r>
              <w:rPr>
                <w:color w:val="392C69"/>
              </w:rPr>
              <w:t>,</w:t>
            </w:r>
          </w:p>
          <w:p w:rsidR="006301B4" w:rsidRDefault="006301B4">
            <w:pPr>
              <w:pStyle w:val="ConsPlusNormal"/>
              <w:jc w:val="center"/>
            </w:pPr>
            <w:r>
              <w:rPr>
                <w:color w:val="392C69"/>
              </w:rPr>
              <w:t xml:space="preserve">от 22.06.2019 </w:t>
            </w:r>
            <w:hyperlink r:id="rId76">
              <w:r>
                <w:rPr>
                  <w:color w:val="0000FF"/>
                </w:rPr>
                <w:t>N 800</w:t>
              </w:r>
            </w:hyperlink>
            <w:r>
              <w:rPr>
                <w:color w:val="392C69"/>
              </w:rPr>
              <w:t xml:space="preserve">, от 26.12.2019 </w:t>
            </w:r>
            <w:hyperlink r:id="rId77">
              <w:r>
                <w:rPr>
                  <w:color w:val="0000FF"/>
                </w:rPr>
                <w:t>N 1857</w:t>
              </w:r>
            </w:hyperlink>
            <w:r>
              <w:rPr>
                <w:color w:val="392C69"/>
              </w:rPr>
              <w:t xml:space="preserve">, от 27.12.2019 </w:t>
            </w:r>
            <w:hyperlink r:id="rId78">
              <w:r>
                <w:rPr>
                  <w:color w:val="0000FF"/>
                </w:rPr>
                <w:t>N 1892</w:t>
              </w:r>
            </w:hyperlink>
            <w:r>
              <w:rPr>
                <w:color w:val="392C69"/>
              </w:rPr>
              <w:t>,</w:t>
            </w:r>
          </w:p>
          <w:p w:rsidR="006301B4" w:rsidRDefault="006301B4">
            <w:pPr>
              <w:pStyle w:val="ConsPlusNormal"/>
              <w:jc w:val="center"/>
            </w:pPr>
            <w:r>
              <w:rPr>
                <w:color w:val="392C69"/>
              </w:rPr>
              <w:t xml:space="preserve">от 10.03.2020 </w:t>
            </w:r>
            <w:hyperlink r:id="rId79">
              <w:r>
                <w:rPr>
                  <w:color w:val="0000FF"/>
                </w:rPr>
                <w:t>N 262</w:t>
              </w:r>
            </w:hyperlink>
            <w:r>
              <w:rPr>
                <w:color w:val="392C69"/>
              </w:rPr>
              <w:t xml:space="preserve">, от 21.03.2020 </w:t>
            </w:r>
            <w:hyperlink r:id="rId80">
              <w:r>
                <w:rPr>
                  <w:color w:val="0000FF"/>
                </w:rPr>
                <w:t>N 320</w:t>
              </w:r>
            </w:hyperlink>
            <w:r>
              <w:rPr>
                <w:color w:val="392C69"/>
              </w:rPr>
              <w:t xml:space="preserve">, от 01.04.2020 </w:t>
            </w:r>
            <w:hyperlink r:id="rId81">
              <w:r>
                <w:rPr>
                  <w:color w:val="0000FF"/>
                </w:rPr>
                <w:t>N 403</w:t>
              </w:r>
            </w:hyperlink>
            <w:r>
              <w:rPr>
                <w:color w:val="392C69"/>
              </w:rPr>
              <w:t>,</w:t>
            </w:r>
          </w:p>
          <w:p w:rsidR="006301B4" w:rsidRDefault="006301B4">
            <w:pPr>
              <w:pStyle w:val="ConsPlusNormal"/>
              <w:jc w:val="center"/>
            </w:pPr>
            <w:r>
              <w:rPr>
                <w:color w:val="392C69"/>
              </w:rPr>
              <w:t xml:space="preserve">от 18.04.2020 </w:t>
            </w:r>
            <w:hyperlink r:id="rId82">
              <w:r>
                <w:rPr>
                  <w:color w:val="0000FF"/>
                </w:rPr>
                <w:t>N 554</w:t>
              </w:r>
            </w:hyperlink>
            <w:r>
              <w:rPr>
                <w:color w:val="392C69"/>
              </w:rPr>
              <w:t xml:space="preserve">, от 30.04.2020 </w:t>
            </w:r>
            <w:hyperlink r:id="rId83">
              <w:r>
                <w:rPr>
                  <w:color w:val="0000FF"/>
                </w:rPr>
                <w:t>N 628</w:t>
              </w:r>
            </w:hyperlink>
            <w:r>
              <w:rPr>
                <w:color w:val="392C69"/>
              </w:rPr>
              <w:t xml:space="preserve">, от 29.06.2020 </w:t>
            </w:r>
            <w:hyperlink r:id="rId84">
              <w:r>
                <w:rPr>
                  <w:color w:val="0000FF"/>
                </w:rPr>
                <w:t>N 950</w:t>
              </w:r>
            </w:hyperlink>
            <w:r>
              <w:rPr>
                <w:color w:val="392C69"/>
              </w:rPr>
              <w:t>,</w:t>
            </w:r>
          </w:p>
          <w:p w:rsidR="006301B4" w:rsidRDefault="006301B4">
            <w:pPr>
              <w:pStyle w:val="ConsPlusNormal"/>
              <w:jc w:val="center"/>
            </w:pPr>
            <w:r>
              <w:rPr>
                <w:color w:val="392C69"/>
              </w:rPr>
              <w:t xml:space="preserve">от 03.12.2020 </w:t>
            </w:r>
            <w:hyperlink r:id="rId85">
              <w:r>
                <w:rPr>
                  <w:color w:val="0000FF"/>
                </w:rPr>
                <w:t>N 2005</w:t>
              </w:r>
            </w:hyperlink>
            <w:r>
              <w:rPr>
                <w:color w:val="392C69"/>
              </w:rPr>
              <w:t xml:space="preserve">, от 21.12.2020 </w:t>
            </w:r>
            <w:hyperlink r:id="rId86">
              <w:r>
                <w:rPr>
                  <w:color w:val="0000FF"/>
                </w:rPr>
                <w:t>N 2184</w:t>
              </w:r>
            </w:hyperlink>
            <w:r>
              <w:rPr>
                <w:color w:val="392C69"/>
              </w:rPr>
              <w:t xml:space="preserve">, от 30.01.2021 </w:t>
            </w:r>
            <w:hyperlink r:id="rId87">
              <w:r>
                <w:rPr>
                  <w:color w:val="0000FF"/>
                </w:rPr>
                <w:t>N 85</w:t>
              </w:r>
            </w:hyperlink>
            <w:r>
              <w:rPr>
                <w:color w:val="392C69"/>
              </w:rPr>
              <w:t>,</w:t>
            </w:r>
          </w:p>
          <w:p w:rsidR="006301B4" w:rsidRDefault="006301B4">
            <w:pPr>
              <w:pStyle w:val="ConsPlusNormal"/>
              <w:jc w:val="center"/>
            </w:pPr>
            <w:r>
              <w:rPr>
                <w:color w:val="392C69"/>
              </w:rPr>
              <w:t xml:space="preserve">от 30.01.2021 </w:t>
            </w:r>
            <w:hyperlink r:id="rId88">
              <w:r>
                <w:rPr>
                  <w:color w:val="0000FF"/>
                </w:rPr>
                <w:t>N 86</w:t>
              </w:r>
            </w:hyperlink>
            <w:r>
              <w:rPr>
                <w:color w:val="392C69"/>
              </w:rPr>
              <w:t xml:space="preserve">, от 02.03.2021 </w:t>
            </w:r>
            <w:hyperlink r:id="rId89">
              <w:r>
                <w:rPr>
                  <w:color w:val="0000FF"/>
                </w:rPr>
                <w:t>N 299</w:t>
              </w:r>
            </w:hyperlink>
            <w:r>
              <w:rPr>
                <w:color w:val="392C69"/>
              </w:rPr>
              <w:t xml:space="preserve">, от 31.03.2021 </w:t>
            </w:r>
            <w:hyperlink r:id="rId90">
              <w:r>
                <w:rPr>
                  <w:color w:val="0000FF"/>
                </w:rPr>
                <w:t>N 496</w:t>
              </w:r>
            </w:hyperlink>
            <w:r>
              <w:rPr>
                <w:color w:val="392C69"/>
              </w:rPr>
              <w:t>,</w:t>
            </w:r>
          </w:p>
          <w:p w:rsidR="006301B4" w:rsidRDefault="006301B4">
            <w:pPr>
              <w:pStyle w:val="ConsPlusNormal"/>
              <w:jc w:val="center"/>
            </w:pPr>
            <w:r>
              <w:rPr>
                <w:color w:val="392C69"/>
              </w:rPr>
              <w:t xml:space="preserve">от 26.04.2021 </w:t>
            </w:r>
            <w:hyperlink r:id="rId91">
              <w:r>
                <w:rPr>
                  <w:color w:val="0000FF"/>
                </w:rPr>
                <w:t>N 639</w:t>
              </w:r>
            </w:hyperlink>
            <w:r>
              <w:rPr>
                <w:color w:val="392C69"/>
              </w:rPr>
              <w:t xml:space="preserve">, от 30.06.2021 </w:t>
            </w:r>
            <w:hyperlink r:id="rId92">
              <w:r>
                <w:rPr>
                  <w:color w:val="0000FF"/>
                </w:rPr>
                <w:t>N 1071</w:t>
              </w:r>
            </w:hyperlink>
            <w:r>
              <w:rPr>
                <w:color w:val="392C69"/>
              </w:rPr>
              <w:t xml:space="preserve">, от 11.08.2021 </w:t>
            </w:r>
            <w:hyperlink r:id="rId93">
              <w:r>
                <w:rPr>
                  <w:color w:val="0000FF"/>
                </w:rPr>
                <w:t>N 1332</w:t>
              </w:r>
            </w:hyperlink>
            <w:r>
              <w:rPr>
                <w:color w:val="392C69"/>
              </w:rPr>
              <w:t>,</w:t>
            </w:r>
          </w:p>
          <w:p w:rsidR="006301B4" w:rsidRDefault="006301B4">
            <w:pPr>
              <w:pStyle w:val="ConsPlusNormal"/>
              <w:jc w:val="center"/>
            </w:pPr>
            <w:r>
              <w:rPr>
                <w:color w:val="392C69"/>
              </w:rPr>
              <w:t xml:space="preserve">от 09.10.2021 </w:t>
            </w:r>
            <w:hyperlink r:id="rId94">
              <w:r>
                <w:rPr>
                  <w:color w:val="0000FF"/>
                </w:rPr>
                <w:t>N 1711</w:t>
              </w:r>
            </w:hyperlink>
            <w:r>
              <w:rPr>
                <w:color w:val="392C69"/>
              </w:rPr>
              <w:t xml:space="preserve">, от 29.10.2021 </w:t>
            </w:r>
            <w:hyperlink r:id="rId95">
              <w:r>
                <w:rPr>
                  <w:color w:val="0000FF"/>
                </w:rPr>
                <w:t>N 1852</w:t>
              </w:r>
            </w:hyperlink>
            <w:r>
              <w:rPr>
                <w:color w:val="392C69"/>
              </w:rPr>
              <w:t xml:space="preserve">, от 29.12.2021 </w:t>
            </w:r>
            <w:hyperlink r:id="rId96">
              <w:r>
                <w:rPr>
                  <w:color w:val="0000FF"/>
                </w:rPr>
                <w:t>N 2566</w:t>
              </w:r>
            </w:hyperlink>
            <w:r>
              <w:rPr>
                <w:color w:val="392C69"/>
              </w:rPr>
              <w:t>,</w:t>
            </w:r>
          </w:p>
          <w:p w:rsidR="006301B4" w:rsidRDefault="006301B4">
            <w:pPr>
              <w:pStyle w:val="ConsPlusNormal"/>
              <w:jc w:val="center"/>
            </w:pPr>
            <w:r>
              <w:rPr>
                <w:color w:val="392C69"/>
              </w:rPr>
              <w:lastRenderedPageBreak/>
              <w:t xml:space="preserve">от 14.03.2022 </w:t>
            </w:r>
            <w:hyperlink r:id="rId97">
              <w:r>
                <w:rPr>
                  <w:color w:val="0000FF"/>
                </w:rPr>
                <w:t>N 360</w:t>
              </w:r>
            </w:hyperlink>
            <w:r>
              <w:rPr>
                <w:color w:val="392C69"/>
              </w:rPr>
              <w:t xml:space="preserve">, от 30.06.2022 </w:t>
            </w:r>
            <w:hyperlink r:id="rId98">
              <w:r>
                <w:rPr>
                  <w:color w:val="0000FF"/>
                </w:rPr>
                <w:t>N 1178</w:t>
              </w:r>
            </w:hyperlink>
            <w:r>
              <w:rPr>
                <w:color w:val="392C69"/>
              </w:rPr>
              <w:t xml:space="preserve">, от 30.12.2022 </w:t>
            </w:r>
            <w:hyperlink r:id="rId99">
              <w:r>
                <w:rPr>
                  <w:color w:val="0000FF"/>
                </w:rPr>
                <w:t>N 2556</w:t>
              </w:r>
            </w:hyperlink>
            <w:r>
              <w:rPr>
                <w:color w:val="392C69"/>
              </w:rPr>
              <w:t>,</w:t>
            </w:r>
          </w:p>
          <w:p w:rsidR="006301B4" w:rsidRDefault="006301B4">
            <w:pPr>
              <w:pStyle w:val="ConsPlusNormal"/>
              <w:jc w:val="center"/>
            </w:pPr>
            <w:r>
              <w:rPr>
                <w:color w:val="392C69"/>
              </w:rPr>
              <w:t xml:space="preserve">от 18.03.2023 </w:t>
            </w:r>
            <w:hyperlink r:id="rId100">
              <w:r>
                <w:rPr>
                  <w:color w:val="0000FF"/>
                </w:rPr>
                <w:t>N 423</w:t>
              </w:r>
            </w:hyperlink>
            <w:r>
              <w:rPr>
                <w:color w:val="392C69"/>
              </w:rPr>
              <w:t xml:space="preserve">, от 24.03.2023 </w:t>
            </w:r>
            <w:hyperlink r:id="rId101">
              <w:r>
                <w:rPr>
                  <w:color w:val="0000FF"/>
                </w:rPr>
                <w:t>N 457</w:t>
              </w:r>
            </w:hyperlink>
            <w:r>
              <w:rPr>
                <w:color w:val="392C69"/>
              </w:rPr>
              <w:t xml:space="preserve">, от 28.04.2023 </w:t>
            </w:r>
            <w:hyperlink r:id="rId102">
              <w:r>
                <w:rPr>
                  <w:color w:val="0000FF"/>
                </w:rPr>
                <w:t>N 671</w:t>
              </w:r>
            </w:hyperlink>
            <w:r>
              <w:rPr>
                <w:color w:val="392C69"/>
              </w:rPr>
              <w:t>,</w:t>
            </w:r>
          </w:p>
          <w:p w:rsidR="006301B4" w:rsidRDefault="006301B4">
            <w:pPr>
              <w:pStyle w:val="ConsPlusNormal"/>
              <w:jc w:val="center"/>
            </w:pPr>
            <w:r>
              <w:rPr>
                <w:color w:val="392C69"/>
              </w:rPr>
              <w:t xml:space="preserve">от 08.06.2023 </w:t>
            </w:r>
            <w:hyperlink r:id="rId103">
              <w:r>
                <w:rPr>
                  <w:color w:val="0000FF"/>
                </w:rPr>
                <w:t>N 948</w:t>
              </w:r>
            </w:hyperlink>
            <w:r>
              <w:rPr>
                <w:color w:val="392C69"/>
              </w:rPr>
              <w:t xml:space="preserve">, от 31.08.2023 </w:t>
            </w:r>
            <w:hyperlink r:id="rId104">
              <w:r>
                <w:rPr>
                  <w:color w:val="0000FF"/>
                </w:rPr>
                <w:t>N 1416</w:t>
              </w:r>
            </w:hyperlink>
            <w:r>
              <w:rPr>
                <w:color w:val="392C69"/>
              </w:rPr>
              <w:t xml:space="preserve">, от 29.11.2023 </w:t>
            </w:r>
            <w:hyperlink r:id="rId105">
              <w:r>
                <w:rPr>
                  <w:color w:val="0000FF"/>
                </w:rPr>
                <w:t>N 2026</w:t>
              </w:r>
            </w:hyperlink>
            <w:r>
              <w:rPr>
                <w:color w:val="392C69"/>
              </w:rPr>
              <w:t>,</w:t>
            </w:r>
          </w:p>
          <w:p w:rsidR="006301B4" w:rsidRDefault="006301B4">
            <w:pPr>
              <w:pStyle w:val="ConsPlusNormal"/>
              <w:jc w:val="center"/>
            </w:pPr>
            <w:r>
              <w:rPr>
                <w:color w:val="392C69"/>
              </w:rPr>
              <w:t xml:space="preserve">от 19.03.2024 </w:t>
            </w:r>
            <w:hyperlink r:id="rId106">
              <w:r>
                <w:rPr>
                  <w:color w:val="0000FF"/>
                </w:rPr>
                <w:t>N 330</w:t>
              </w:r>
            </w:hyperlink>
            <w:r>
              <w:rPr>
                <w:color w:val="392C69"/>
              </w:rPr>
              <w:t xml:space="preserve">, от 11.04.2024 </w:t>
            </w:r>
            <w:hyperlink r:id="rId107">
              <w:r>
                <w:rPr>
                  <w:color w:val="0000FF"/>
                </w:rPr>
                <w:t>N 457</w:t>
              </w:r>
            </w:hyperlink>
            <w:r>
              <w:rPr>
                <w:color w:val="392C69"/>
              </w:rPr>
              <w:t xml:space="preserve">, от 12.04.2024 </w:t>
            </w:r>
            <w:hyperlink r:id="rId108">
              <w:r>
                <w:rPr>
                  <w:color w:val="0000FF"/>
                </w:rPr>
                <w:t>N 461</w:t>
              </w:r>
            </w:hyperlink>
            <w:r>
              <w:rPr>
                <w:color w:val="392C69"/>
              </w:rPr>
              <w:t>,</w:t>
            </w:r>
          </w:p>
          <w:p w:rsidR="006301B4" w:rsidRDefault="006301B4">
            <w:pPr>
              <w:pStyle w:val="ConsPlusNormal"/>
              <w:jc w:val="center"/>
            </w:pPr>
            <w:r>
              <w:rPr>
                <w:color w:val="392C69"/>
              </w:rPr>
              <w:t xml:space="preserve">от 06.05.2024 </w:t>
            </w:r>
            <w:hyperlink r:id="rId109">
              <w:r>
                <w:rPr>
                  <w:color w:val="0000FF"/>
                </w:rPr>
                <w:t>N 594</w:t>
              </w:r>
            </w:hyperlink>
            <w:r>
              <w:rPr>
                <w:color w:val="392C69"/>
              </w:rPr>
              <w:t xml:space="preserve">, от 26.08.2024 </w:t>
            </w:r>
            <w:hyperlink r:id="rId110">
              <w:r>
                <w:rPr>
                  <w:color w:val="0000FF"/>
                </w:rPr>
                <w:t>N 1150</w:t>
              </w:r>
            </w:hyperlink>
            <w:r>
              <w:rPr>
                <w:color w:val="392C69"/>
              </w:rPr>
              <w:t xml:space="preserve">, от 31.08.2024 </w:t>
            </w:r>
            <w:hyperlink r:id="rId111">
              <w:r>
                <w:rPr>
                  <w:color w:val="0000FF"/>
                </w:rPr>
                <w:t>N 1195</w:t>
              </w:r>
            </w:hyperlink>
            <w:r>
              <w:rPr>
                <w:color w:val="392C69"/>
              </w:rPr>
              <w:t>,</w:t>
            </w:r>
          </w:p>
          <w:p w:rsidR="006301B4" w:rsidRDefault="006301B4">
            <w:pPr>
              <w:pStyle w:val="ConsPlusNormal"/>
              <w:jc w:val="center"/>
            </w:pPr>
            <w:r>
              <w:rPr>
                <w:color w:val="392C69"/>
              </w:rPr>
              <w:t xml:space="preserve">от 10.09.2024 </w:t>
            </w:r>
            <w:hyperlink r:id="rId112">
              <w:r>
                <w:rPr>
                  <w:color w:val="0000FF"/>
                </w:rPr>
                <w:t>N 1229</w:t>
              </w:r>
            </w:hyperlink>
            <w:r>
              <w:rPr>
                <w:color w:val="392C69"/>
              </w:rPr>
              <w:t xml:space="preserve">, от 01.11.2024 </w:t>
            </w:r>
            <w:hyperlink r:id="rId113">
              <w:r>
                <w:rPr>
                  <w:color w:val="0000FF"/>
                </w:rPr>
                <w:t>N 1479</w:t>
              </w:r>
            </w:hyperlink>
            <w:r>
              <w:rPr>
                <w:color w:val="392C69"/>
              </w:rPr>
              <w:t xml:space="preserve">, от 14.11.2024 </w:t>
            </w:r>
            <w:hyperlink r:id="rId114">
              <w:r>
                <w:rPr>
                  <w:color w:val="0000FF"/>
                </w:rPr>
                <w:t>N 1554</w:t>
              </w:r>
            </w:hyperlink>
            <w:r>
              <w:rPr>
                <w:color w:val="392C69"/>
              </w:rPr>
              <w:t>,</w:t>
            </w:r>
          </w:p>
          <w:p w:rsidR="006301B4" w:rsidRDefault="006301B4">
            <w:pPr>
              <w:pStyle w:val="ConsPlusNormal"/>
              <w:jc w:val="center"/>
            </w:pPr>
            <w:r>
              <w:rPr>
                <w:color w:val="392C69"/>
              </w:rPr>
              <w:t xml:space="preserve">от 04.12.2024 </w:t>
            </w:r>
            <w:hyperlink r:id="rId115">
              <w:r>
                <w:rPr>
                  <w:color w:val="0000FF"/>
                </w:rPr>
                <w:t>N 1709</w:t>
              </w:r>
            </w:hyperlink>
            <w:r>
              <w:rPr>
                <w:color w:val="392C69"/>
              </w:rPr>
              <w:t xml:space="preserve">, от 27.12.2024 </w:t>
            </w:r>
            <w:hyperlink r:id="rId116">
              <w:r>
                <w:rPr>
                  <w:color w:val="0000FF"/>
                </w:rPr>
                <w:t>N 1937</w:t>
              </w:r>
            </w:hyperlink>
            <w:r>
              <w:rPr>
                <w:color w:val="392C69"/>
              </w:rPr>
              <w:t>,</w:t>
            </w:r>
          </w:p>
          <w:p w:rsidR="006301B4" w:rsidRDefault="006301B4">
            <w:pPr>
              <w:pStyle w:val="ConsPlusNormal"/>
              <w:jc w:val="center"/>
            </w:pPr>
            <w:r>
              <w:rPr>
                <w:color w:val="392C69"/>
              </w:rPr>
              <w:t xml:space="preserve">с изм., внесенными </w:t>
            </w:r>
            <w:hyperlink r:id="rId117">
              <w:r>
                <w:rPr>
                  <w:color w:val="0000FF"/>
                </w:rPr>
                <w:t>Постановлением</w:t>
              </w:r>
            </w:hyperlink>
            <w:r>
              <w:rPr>
                <w:color w:val="392C69"/>
              </w:rPr>
              <w:t xml:space="preserve"> Конституционного Суда РФ</w:t>
            </w:r>
          </w:p>
          <w:p w:rsidR="006301B4" w:rsidRDefault="006301B4">
            <w:pPr>
              <w:pStyle w:val="ConsPlusNormal"/>
              <w:jc w:val="center"/>
            </w:pPr>
            <w:r>
              <w:rPr>
                <w:color w:val="392C69"/>
              </w:rPr>
              <w:t>от 25.04.2019 N 19-П)</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ind w:firstLine="540"/>
        <w:jc w:val="both"/>
      </w:pPr>
    </w:p>
    <w:p w:rsidR="006301B4" w:rsidRDefault="006301B4">
      <w:pPr>
        <w:pStyle w:val="ConsPlusNormal"/>
        <w:ind w:firstLine="540"/>
        <w:jc w:val="both"/>
      </w:pPr>
      <w:r>
        <w:t xml:space="preserve">В целях содействия развитию конкуренции на рынке производства и сбыта электрической энергии, защиты прав потребителей электрической энергии и в соответствии со </w:t>
      </w:r>
      <w:hyperlink r:id="rId118">
        <w:r>
          <w:rPr>
            <w:color w:val="0000FF"/>
          </w:rPr>
          <w:t>статьями 20</w:t>
        </w:r>
      </w:hyperlink>
      <w:r>
        <w:t xml:space="preserve">, 21, </w:t>
      </w:r>
      <w:hyperlink r:id="rId119">
        <w:r>
          <w:rPr>
            <w:color w:val="0000FF"/>
          </w:rPr>
          <w:t>25</w:t>
        </w:r>
      </w:hyperlink>
      <w:r>
        <w:t xml:space="preserve"> и 26 Федерального закона "Об электроэнергетике" Правительство Российской Федерации постановляет:</w:t>
      </w:r>
    </w:p>
    <w:p w:rsidR="006301B4" w:rsidRDefault="006301B4">
      <w:pPr>
        <w:pStyle w:val="ConsPlusNormal"/>
        <w:spacing w:before="240"/>
        <w:ind w:firstLine="540"/>
        <w:jc w:val="both"/>
      </w:pPr>
      <w:r>
        <w:t>1. Утвердить прилагаемые:</w:t>
      </w:r>
    </w:p>
    <w:p w:rsidR="006301B4" w:rsidRDefault="006301B4">
      <w:pPr>
        <w:pStyle w:val="ConsPlusNormal"/>
        <w:spacing w:before="240"/>
        <w:ind w:firstLine="540"/>
        <w:jc w:val="both"/>
      </w:pPr>
      <w:hyperlink w:anchor="P93">
        <w:r>
          <w:rPr>
            <w:color w:val="0000FF"/>
          </w:rPr>
          <w:t>Правила</w:t>
        </w:r>
      </w:hyperlink>
      <w:r>
        <w:t xml:space="preserve"> недискриминационного доступа к услугам по передаче электрической энергии и оказания этих услуг;</w:t>
      </w:r>
    </w:p>
    <w:p w:rsidR="006301B4" w:rsidRDefault="006301B4">
      <w:pPr>
        <w:pStyle w:val="ConsPlusNormal"/>
        <w:spacing w:before="240"/>
        <w:ind w:firstLine="540"/>
        <w:jc w:val="both"/>
      </w:pPr>
      <w:hyperlink w:anchor="P834">
        <w:r>
          <w:rPr>
            <w:color w:val="0000FF"/>
          </w:rPr>
          <w:t>Правила</w:t>
        </w:r>
      </w:hyperlink>
      <w:r>
        <w:t xml:space="preserve"> недискриминационного доступа к услугам по оперативно-диспетчерскому управлению в электроэнергетике и оказания этих услуг;</w:t>
      </w:r>
    </w:p>
    <w:p w:rsidR="006301B4" w:rsidRDefault="006301B4">
      <w:pPr>
        <w:pStyle w:val="ConsPlusNormal"/>
        <w:spacing w:before="240"/>
        <w:ind w:firstLine="540"/>
        <w:jc w:val="both"/>
      </w:pPr>
      <w:hyperlink w:anchor="P1054">
        <w:r>
          <w:rPr>
            <w:color w:val="0000FF"/>
          </w:rPr>
          <w:t>Правила</w:t>
        </w:r>
      </w:hyperlink>
      <w:r>
        <w:t xml:space="preserve"> недискриминационного доступа к услугам коммерческого оператора оптового рынка и оказания этих услуг;</w:t>
      </w:r>
    </w:p>
    <w:p w:rsidR="006301B4" w:rsidRDefault="006301B4">
      <w:pPr>
        <w:pStyle w:val="ConsPlusNormal"/>
        <w:jc w:val="both"/>
      </w:pPr>
      <w:r>
        <w:t xml:space="preserve">(в ред. </w:t>
      </w:r>
      <w:hyperlink r:id="rId120">
        <w:r>
          <w:rPr>
            <w:color w:val="0000FF"/>
          </w:rPr>
          <w:t>Постановления</w:t>
        </w:r>
      </w:hyperlink>
      <w:r>
        <w:t xml:space="preserve"> Правительства РФ от 12.04.2024 N 461)</w:t>
      </w:r>
    </w:p>
    <w:p w:rsidR="006301B4" w:rsidRDefault="006301B4">
      <w:pPr>
        <w:pStyle w:val="ConsPlusNormal"/>
        <w:spacing w:before="240"/>
        <w:ind w:firstLine="540"/>
        <w:jc w:val="both"/>
      </w:pPr>
      <w:hyperlink w:anchor="P113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301B4" w:rsidRDefault="006301B4">
      <w:pPr>
        <w:pStyle w:val="ConsPlusNormal"/>
        <w:jc w:val="both"/>
      </w:pPr>
      <w:r>
        <w:t xml:space="preserve">(в ред. </w:t>
      </w:r>
      <w:hyperlink r:id="rId121">
        <w:r>
          <w:rPr>
            <w:color w:val="0000FF"/>
          </w:rPr>
          <w:t>Постановления</w:t>
        </w:r>
      </w:hyperlink>
      <w:r>
        <w:t xml:space="preserve"> Правительства РФ от 21.04.2009 N 334)</w:t>
      </w:r>
    </w:p>
    <w:p w:rsidR="006301B4" w:rsidRDefault="006301B4">
      <w:pPr>
        <w:pStyle w:val="ConsPlusNormal"/>
        <w:spacing w:before="240"/>
        <w:ind w:firstLine="540"/>
        <w:jc w:val="both"/>
      </w:pPr>
      <w:r>
        <w:t xml:space="preserve">2. Определить Федеральную антимонопольную службу уполномоченным федеральным органом исполнительной власти по обеспечению государственного контроля за соблюдением правил недискриминационного доступа к услугам </w:t>
      </w:r>
      <w:hyperlink w:anchor="P93">
        <w:r>
          <w:rPr>
            <w:color w:val="0000FF"/>
          </w:rPr>
          <w:t>по передаче</w:t>
        </w:r>
      </w:hyperlink>
      <w:r>
        <w:t xml:space="preserve"> электрической энергии, услугам </w:t>
      </w:r>
      <w:hyperlink w:anchor="P834">
        <w:r>
          <w:rPr>
            <w:color w:val="0000FF"/>
          </w:rPr>
          <w:t>по оперативно-диспетчерскому управлению</w:t>
        </w:r>
      </w:hyperlink>
      <w:r>
        <w:t xml:space="preserve"> в электроэнергетике и услугам </w:t>
      </w:r>
      <w:hyperlink w:anchor="P1054">
        <w:r>
          <w:rPr>
            <w:color w:val="0000FF"/>
          </w:rPr>
          <w:t>администратора</w:t>
        </w:r>
      </w:hyperlink>
      <w:r>
        <w:t xml:space="preserve"> торговой системы.</w:t>
      </w:r>
    </w:p>
    <w:p w:rsidR="006301B4" w:rsidRDefault="006301B4">
      <w:pPr>
        <w:pStyle w:val="ConsPlusNormal"/>
        <w:spacing w:before="240"/>
        <w:ind w:firstLine="540"/>
        <w:jc w:val="both"/>
      </w:pPr>
      <w:r>
        <w:t>Определить Федеральную антимонопольную службу уполномоченным федеральным органом исполнительной власти по обеспечению контроля за соблюдением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301B4" w:rsidRDefault="006301B4">
      <w:pPr>
        <w:pStyle w:val="ConsPlusNormal"/>
        <w:jc w:val="both"/>
      </w:pPr>
      <w:r>
        <w:t xml:space="preserve">(абзац введен </w:t>
      </w:r>
      <w:hyperlink r:id="rId122">
        <w:r>
          <w:rPr>
            <w:color w:val="0000FF"/>
          </w:rPr>
          <w:t>Постановлением</w:t>
        </w:r>
      </w:hyperlink>
      <w:r>
        <w:t xml:space="preserve"> Правительства РФ от 21.04.2009 N 334; в ред. </w:t>
      </w:r>
      <w:hyperlink r:id="rId123">
        <w:r>
          <w:rPr>
            <w:color w:val="0000FF"/>
          </w:rPr>
          <w:t>Постановления</w:t>
        </w:r>
      </w:hyperlink>
      <w:r>
        <w:t xml:space="preserve"> Правительства РФ от 04.09.2015 N 941)</w:t>
      </w:r>
    </w:p>
    <w:p w:rsidR="006301B4" w:rsidRDefault="006301B4">
      <w:pPr>
        <w:pStyle w:val="ConsPlusNormal"/>
        <w:spacing w:before="240"/>
        <w:ind w:firstLine="540"/>
        <w:jc w:val="both"/>
      </w:pPr>
      <w:r>
        <w:t>3. Министерству промышленности и энергетики Российской Федерации в 3-месячный срок разработать и утвердить методику определения нормативных и фактических потерь электрической энергии в электрических сетях.</w:t>
      </w:r>
    </w:p>
    <w:p w:rsidR="006301B4" w:rsidRDefault="006301B4">
      <w:pPr>
        <w:pStyle w:val="ConsPlusNormal"/>
        <w:spacing w:before="240"/>
        <w:ind w:firstLine="540"/>
        <w:jc w:val="both"/>
      </w:pPr>
      <w:r>
        <w:t xml:space="preserve">4. Утвержденные настоящим Постановлением </w:t>
      </w:r>
      <w:hyperlink w:anchor="P93">
        <w:r>
          <w:rPr>
            <w:color w:val="0000FF"/>
          </w:rPr>
          <w:t>Правила</w:t>
        </w:r>
      </w:hyperlink>
      <w:r>
        <w:t xml:space="preserve"> недискриминационного доступа к услугам по передаче электрической энергии и оказания этих услуг и </w:t>
      </w:r>
      <w:hyperlink w:anchor="P1137">
        <w:r>
          <w:rPr>
            <w:color w:val="0000FF"/>
          </w:rPr>
          <w:t>Правила</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применяются на территории муниципального образования город-курорт Сочи в период организации и проведения </w:t>
      </w:r>
      <w:r>
        <w:lastRenderedPageBreak/>
        <w:t xml:space="preserve">XXII Олимпийских зимних игр и XI Паралимпийских зимних игр 2014 года с учетом особенностей, установленных </w:t>
      </w:r>
      <w:hyperlink r:id="rId124">
        <w:r>
          <w:rPr>
            <w:color w:val="0000FF"/>
          </w:rPr>
          <w:t>Постановлением</w:t>
        </w:r>
      </w:hyperlink>
      <w:r>
        <w:t xml:space="preserve"> Правительства Российской Федерации от 15 мая 2010 г. N 341 "Об утверждении Положения об особенностях предоставления технических условий, определения платы за технологическое присоединение и особенностях технологического присоединения к объектам электросетевого хозяйства энергопринимающих устройств потребителей электрической энергии на территории муниципального образования город-курорт Сочи в период организации и проведения XXII Олимпийских зимних игр и XI Паралимпийских зимних игр 2014 года и о внесении изменений в некоторые акты Правительства Российской Федерации.</w:t>
      </w:r>
    </w:p>
    <w:p w:rsidR="006301B4" w:rsidRDefault="006301B4">
      <w:pPr>
        <w:pStyle w:val="ConsPlusNormal"/>
        <w:jc w:val="both"/>
      </w:pPr>
      <w:r>
        <w:t xml:space="preserve">(п. 4 введен </w:t>
      </w:r>
      <w:hyperlink r:id="rId125">
        <w:r>
          <w:rPr>
            <w:color w:val="0000FF"/>
          </w:rPr>
          <w:t>Постановлением</w:t>
        </w:r>
      </w:hyperlink>
      <w:r>
        <w:t xml:space="preserve"> Правительства РФ от 15.05.2010 N 341)</w:t>
      </w:r>
    </w:p>
    <w:p w:rsidR="006301B4" w:rsidRDefault="006301B4">
      <w:pPr>
        <w:pStyle w:val="ConsPlusNormal"/>
        <w:ind w:firstLine="540"/>
        <w:jc w:val="both"/>
      </w:pPr>
    </w:p>
    <w:p w:rsidR="006301B4" w:rsidRDefault="006301B4">
      <w:pPr>
        <w:pStyle w:val="ConsPlusNormal"/>
        <w:jc w:val="right"/>
      </w:pPr>
      <w:r>
        <w:t>Председатель Правительства</w:t>
      </w:r>
    </w:p>
    <w:p w:rsidR="006301B4" w:rsidRDefault="006301B4">
      <w:pPr>
        <w:pStyle w:val="ConsPlusNormal"/>
        <w:jc w:val="right"/>
      </w:pPr>
      <w:r>
        <w:t>Российской Федерации</w:t>
      </w:r>
    </w:p>
    <w:p w:rsidR="006301B4" w:rsidRDefault="006301B4">
      <w:pPr>
        <w:pStyle w:val="ConsPlusNormal"/>
        <w:jc w:val="right"/>
      </w:pPr>
      <w:r>
        <w:t>М.ФРАДКОВ</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0"/>
      </w:pPr>
      <w:r>
        <w:t>Утверждены</w:t>
      </w:r>
    </w:p>
    <w:p w:rsidR="006301B4" w:rsidRDefault="006301B4">
      <w:pPr>
        <w:pStyle w:val="ConsPlusNormal"/>
        <w:jc w:val="right"/>
      </w:pPr>
      <w:r>
        <w:t>Постановлением Правительства</w:t>
      </w:r>
    </w:p>
    <w:p w:rsidR="006301B4" w:rsidRDefault="006301B4">
      <w:pPr>
        <w:pStyle w:val="ConsPlusNormal"/>
        <w:jc w:val="right"/>
      </w:pPr>
      <w:r>
        <w:t>Российской Федерации</w:t>
      </w:r>
    </w:p>
    <w:p w:rsidR="006301B4" w:rsidRDefault="006301B4">
      <w:pPr>
        <w:pStyle w:val="ConsPlusNormal"/>
        <w:jc w:val="right"/>
      </w:pPr>
      <w:r>
        <w:t>от 27 декабря 2004 г. N 861</w:t>
      </w:r>
    </w:p>
    <w:p w:rsidR="006301B4" w:rsidRDefault="006301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both"/>
            </w:pPr>
            <w:r>
              <w:rPr>
                <w:color w:val="392C69"/>
              </w:rPr>
              <w:t>КонсультантПлюс: примечание.</w:t>
            </w:r>
          </w:p>
          <w:p w:rsidR="006301B4" w:rsidRDefault="006301B4">
            <w:pPr>
              <w:pStyle w:val="ConsPlusNormal"/>
              <w:jc w:val="both"/>
            </w:pPr>
            <w:r>
              <w:rPr>
                <w:color w:val="392C69"/>
              </w:rPr>
              <w:t xml:space="preserve">С 24.09.2020 по 31.12.2030 </w:t>
            </w:r>
            <w:hyperlink w:anchor="P93">
              <w:r>
                <w:rPr>
                  <w:color w:val="0000FF"/>
                </w:rPr>
                <w:t>Правила</w:t>
              </w:r>
            </w:hyperlink>
            <w:r>
              <w:rPr>
                <w:color w:val="392C69"/>
              </w:rPr>
              <w:t xml:space="preserve"> недискриминационного доступа, утв. данным документом, </w:t>
            </w:r>
            <w:hyperlink w:anchor="P121">
              <w:r>
                <w:rPr>
                  <w:color w:val="0000FF"/>
                </w:rPr>
                <w:t>применяются</w:t>
              </w:r>
            </w:hyperlink>
            <w:r>
              <w:rPr>
                <w:color w:val="392C69"/>
              </w:rPr>
              <w:t xml:space="preserve">, если иное не установлено </w:t>
            </w:r>
            <w:hyperlink r:id="rId126">
              <w:r>
                <w:rPr>
                  <w:color w:val="0000FF"/>
                </w:rPr>
                <w:t>приложением N 5</w:t>
              </w:r>
            </w:hyperlink>
            <w:r>
              <w:rPr>
                <w:color w:val="392C69"/>
              </w:rPr>
              <w:t xml:space="preserve"> к Основным положениям функционирования розничных рынков электрической энергии, утв. Постановлением Правительства РФ от 04.05.2012 N 442.</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Title"/>
        <w:spacing w:before="300"/>
        <w:jc w:val="center"/>
      </w:pPr>
      <w:bookmarkStart w:id="0" w:name="P93"/>
      <w:bookmarkEnd w:id="0"/>
      <w:r>
        <w:t>ПРАВИЛА</w:t>
      </w:r>
    </w:p>
    <w:p w:rsidR="006301B4" w:rsidRDefault="006301B4">
      <w:pPr>
        <w:pStyle w:val="ConsPlusTitle"/>
        <w:jc w:val="center"/>
      </w:pPr>
      <w:r>
        <w:t>НЕДИСКРИМИНАЦИОННОГО ДОСТУПА К УСЛУГАМ ПО ПЕРЕДАЧЕ</w:t>
      </w:r>
    </w:p>
    <w:p w:rsidR="006301B4" w:rsidRDefault="006301B4">
      <w:pPr>
        <w:pStyle w:val="ConsPlusTitle"/>
        <w:jc w:val="center"/>
      </w:pPr>
      <w:r>
        <w:t>ЭЛЕКТРИЧЕСКОЙ ЭНЕРГИИ И ОКАЗАНИЯ ЭТИХ УСЛУГ</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Постановлений Правительства РФ от 21.03.2007 </w:t>
            </w:r>
            <w:hyperlink r:id="rId127">
              <w:r>
                <w:rPr>
                  <w:color w:val="0000FF"/>
                </w:rPr>
                <w:t>N 168</w:t>
              </w:r>
            </w:hyperlink>
            <w:r>
              <w:rPr>
                <w:color w:val="392C69"/>
              </w:rPr>
              <w:t>,</w:t>
            </w:r>
          </w:p>
          <w:p w:rsidR="006301B4" w:rsidRDefault="006301B4">
            <w:pPr>
              <w:pStyle w:val="ConsPlusNormal"/>
              <w:jc w:val="center"/>
            </w:pPr>
            <w:r>
              <w:rPr>
                <w:color w:val="392C69"/>
              </w:rPr>
              <w:t xml:space="preserve">от 26.07.2007 </w:t>
            </w:r>
            <w:hyperlink r:id="rId128">
              <w:r>
                <w:rPr>
                  <w:color w:val="0000FF"/>
                </w:rPr>
                <w:t>N 484</w:t>
              </w:r>
            </w:hyperlink>
            <w:r>
              <w:rPr>
                <w:color w:val="392C69"/>
              </w:rPr>
              <w:t xml:space="preserve">, от 15.06.2009 </w:t>
            </w:r>
            <w:hyperlink r:id="rId129">
              <w:r>
                <w:rPr>
                  <w:color w:val="0000FF"/>
                </w:rPr>
                <w:t>N 492</w:t>
              </w:r>
            </w:hyperlink>
            <w:r>
              <w:rPr>
                <w:color w:val="392C69"/>
              </w:rPr>
              <w:t xml:space="preserve">, от 02.10.2009 </w:t>
            </w:r>
            <w:hyperlink r:id="rId130">
              <w:r>
                <w:rPr>
                  <w:color w:val="0000FF"/>
                </w:rPr>
                <w:t>N 785</w:t>
              </w:r>
            </w:hyperlink>
            <w:r>
              <w:rPr>
                <w:color w:val="392C69"/>
              </w:rPr>
              <w:t>,</w:t>
            </w:r>
          </w:p>
          <w:p w:rsidR="006301B4" w:rsidRDefault="006301B4">
            <w:pPr>
              <w:pStyle w:val="ConsPlusNormal"/>
              <w:jc w:val="center"/>
            </w:pPr>
            <w:r>
              <w:rPr>
                <w:color w:val="392C69"/>
              </w:rPr>
              <w:t xml:space="preserve">от 03.03.2010 </w:t>
            </w:r>
            <w:hyperlink r:id="rId131">
              <w:r>
                <w:rPr>
                  <w:color w:val="0000FF"/>
                </w:rPr>
                <w:t>N 117</w:t>
              </w:r>
            </w:hyperlink>
            <w:r>
              <w:rPr>
                <w:color w:val="392C69"/>
              </w:rPr>
              <w:t xml:space="preserve">, от 09.06.2010 </w:t>
            </w:r>
            <w:hyperlink r:id="rId132">
              <w:r>
                <w:rPr>
                  <w:color w:val="0000FF"/>
                </w:rPr>
                <w:t>N 416</w:t>
              </w:r>
            </w:hyperlink>
            <w:r>
              <w:rPr>
                <w:color w:val="392C69"/>
              </w:rPr>
              <w:t xml:space="preserve">, от 04.05.2012 </w:t>
            </w:r>
            <w:hyperlink r:id="rId133">
              <w:r>
                <w:rPr>
                  <w:color w:val="0000FF"/>
                </w:rPr>
                <w:t>N 442</w:t>
              </w:r>
            </w:hyperlink>
            <w:r>
              <w:rPr>
                <w:color w:val="392C69"/>
              </w:rPr>
              <w:t>,</w:t>
            </w:r>
          </w:p>
          <w:p w:rsidR="006301B4" w:rsidRDefault="006301B4">
            <w:pPr>
              <w:pStyle w:val="ConsPlusNormal"/>
              <w:jc w:val="center"/>
            </w:pPr>
            <w:r>
              <w:rPr>
                <w:color w:val="392C69"/>
              </w:rPr>
              <w:t xml:space="preserve">от 20.07.2013 </w:t>
            </w:r>
            <w:hyperlink r:id="rId134">
              <w:r>
                <w:rPr>
                  <w:color w:val="0000FF"/>
                </w:rPr>
                <w:t>N 610</w:t>
              </w:r>
            </w:hyperlink>
            <w:r>
              <w:rPr>
                <w:color w:val="392C69"/>
              </w:rPr>
              <w:t xml:space="preserve">, от 26.07.2013 </w:t>
            </w:r>
            <w:hyperlink r:id="rId135">
              <w:r>
                <w:rPr>
                  <w:color w:val="0000FF"/>
                </w:rPr>
                <w:t>N 630</w:t>
              </w:r>
            </w:hyperlink>
            <w:r>
              <w:rPr>
                <w:color w:val="392C69"/>
              </w:rPr>
              <w:t xml:space="preserve">, от 31.07.2013 </w:t>
            </w:r>
            <w:hyperlink r:id="rId136">
              <w:r>
                <w:rPr>
                  <w:color w:val="0000FF"/>
                </w:rPr>
                <w:t>N 652</w:t>
              </w:r>
            </w:hyperlink>
            <w:r>
              <w:rPr>
                <w:color w:val="392C69"/>
              </w:rPr>
              <w:t>,</w:t>
            </w:r>
          </w:p>
          <w:p w:rsidR="006301B4" w:rsidRDefault="006301B4">
            <w:pPr>
              <w:pStyle w:val="ConsPlusNormal"/>
              <w:jc w:val="center"/>
            </w:pPr>
            <w:r>
              <w:rPr>
                <w:color w:val="392C69"/>
              </w:rPr>
              <w:t xml:space="preserve">от 26.08.2013 </w:t>
            </w:r>
            <w:hyperlink r:id="rId137">
              <w:r>
                <w:rPr>
                  <w:color w:val="0000FF"/>
                </w:rPr>
                <w:t>N 737</w:t>
              </w:r>
            </w:hyperlink>
            <w:r>
              <w:rPr>
                <w:color w:val="392C69"/>
              </w:rPr>
              <w:t xml:space="preserve">, от 13.11.2013 </w:t>
            </w:r>
            <w:hyperlink r:id="rId138">
              <w:r>
                <w:rPr>
                  <w:color w:val="0000FF"/>
                </w:rPr>
                <w:t>N 1019</w:t>
              </w:r>
            </w:hyperlink>
            <w:r>
              <w:rPr>
                <w:color w:val="392C69"/>
              </w:rPr>
              <w:t xml:space="preserve">, от 10.02.2014 </w:t>
            </w:r>
            <w:hyperlink r:id="rId139">
              <w:r>
                <w:rPr>
                  <w:color w:val="0000FF"/>
                </w:rPr>
                <w:t>N 95</w:t>
              </w:r>
            </w:hyperlink>
            <w:r>
              <w:rPr>
                <w:color w:val="392C69"/>
              </w:rPr>
              <w:t>,</w:t>
            </w:r>
          </w:p>
          <w:p w:rsidR="006301B4" w:rsidRDefault="006301B4">
            <w:pPr>
              <w:pStyle w:val="ConsPlusNormal"/>
              <w:jc w:val="center"/>
            </w:pPr>
            <w:r>
              <w:rPr>
                <w:color w:val="392C69"/>
              </w:rPr>
              <w:t xml:space="preserve">от 20.02.2014 </w:t>
            </w:r>
            <w:hyperlink r:id="rId140">
              <w:r>
                <w:rPr>
                  <w:color w:val="0000FF"/>
                </w:rPr>
                <w:t>N 130</w:t>
              </w:r>
            </w:hyperlink>
            <w:r>
              <w:rPr>
                <w:color w:val="392C69"/>
              </w:rPr>
              <w:t xml:space="preserve">, от 07.03.2014 </w:t>
            </w:r>
            <w:hyperlink r:id="rId141">
              <w:r>
                <w:rPr>
                  <w:color w:val="0000FF"/>
                </w:rPr>
                <w:t>N 179</w:t>
              </w:r>
            </w:hyperlink>
            <w:r>
              <w:rPr>
                <w:color w:val="392C69"/>
              </w:rPr>
              <w:t xml:space="preserve">, от 31.07.2014 </w:t>
            </w:r>
            <w:hyperlink r:id="rId142">
              <w:r>
                <w:rPr>
                  <w:color w:val="0000FF"/>
                </w:rPr>
                <w:t>N 740</w:t>
              </w:r>
            </w:hyperlink>
            <w:r>
              <w:rPr>
                <w:color w:val="392C69"/>
              </w:rPr>
              <w:t>,</w:t>
            </w:r>
          </w:p>
          <w:p w:rsidR="006301B4" w:rsidRDefault="006301B4">
            <w:pPr>
              <w:pStyle w:val="ConsPlusNormal"/>
              <w:jc w:val="center"/>
            </w:pPr>
            <w:r>
              <w:rPr>
                <w:color w:val="392C69"/>
              </w:rPr>
              <w:t xml:space="preserve">от 31.07.2014 </w:t>
            </w:r>
            <w:hyperlink r:id="rId143">
              <w:r>
                <w:rPr>
                  <w:color w:val="0000FF"/>
                </w:rPr>
                <w:t>N 750</w:t>
              </w:r>
            </w:hyperlink>
            <w:r>
              <w:rPr>
                <w:color w:val="392C69"/>
              </w:rPr>
              <w:t xml:space="preserve">, от 11.05.2015 </w:t>
            </w:r>
            <w:hyperlink r:id="rId144">
              <w:r>
                <w:rPr>
                  <w:color w:val="0000FF"/>
                </w:rPr>
                <w:t>N 458</w:t>
              </w:r>
            </w:hyperlink>
            <w:r>
              <w:rPr>
                <w:color w:val="392C69"/>
              </w:rPr>
              <w:t xml:space="preserve">, от 11.06.2015 </w:t>
            </w:r>
            <w:hyperlink r:id="rId145">
              <w:r>
                <w:rPr>
                  <w:color w:val="0000FF"/>
                </w:rPr>
                <w:t>N 588</w:t>
              </w:r>
            </w:hyperlink>
            <w:r>
              <w:rPr>
                <w:color w:val="392C69"/>
              </w:rPr>
              <w:t>,</w:t>
            </w:r>
          </w:p>
          <w:p w:rsidR="006301B4" w:rsidRDefault="006301B4">
            <w:pPr>
              <w:pStyle w:val="ConsPlusNormal"/>
              <w:jc w:val="center"/>
            </w:pPr>
            <w:r>
              <w:rPr>
                <w:color w:val="392C69"/>
              </w:rPr>
              <w:t xml:space="preserve">от 07.07.2015 </w:t>
            </w:r>
            <w:hyperlink r:id="rId146">
              <w:r>
                <w:rPr>
                  <w:color w:val="0000FF"/>
                </w:rPr>
                <w:t>N 680</w:t>
              </w:r>
            </w:hyperlink>
            <w:r>
              <w:rPr>
                <w:color w:val="392C69"/>
              </w:rPr>
              <w:t xml:space="preserve">, от 04.09.2015 </w:t>
            </w:r>
            <w:hyperlink r:id="rId147">
              <w:r>
                <w:rPr>
                  <w:color w:val="0000FF"/>
                </w:rPr>
                <w:t>N 941</w:t>
              </w:r>
            </w:hyperlink>
            <w:r>
              <w:rPr>
                <w:color w:val="392C69"/>
              </w:rPr>
              <w:t xml:space="preserve">, от 05.10.2016 </w:t>
            </w:r>
            <w:hyperlink r:id="rId148">
              <w:r>
                <w:rPr>
                  <w:color w:val="0000FF"/>
                </w:rPr>
                <w:t>N 999</w:t>
              </w:r>
            </w:hyperlink>
            <w:r>
              <w:rPr>
                <w:color w:val="392C69"/>
              </w:rPr>
              <w:t>,</w:t>
            </w:r>
          </w:p>
          <w:p w:rsidR="006301B4" w:rsidRDefault="006301B4">
            <w:pPr>
              <w:pStyle w:val="ConsPlusNormal"/>
              <w:jc w:val="center"/>
            </w:pPr>
            <w:r>
              <w:rPr>
                <w:color w:val="392C69"/>
              </w:rPr>
              <w:t xml:space="preserve">от 21.12.2016 </w:t>
            </w:r>
            <w:hyperlink r:id="rId149">
              <w:r>
                <w:rPr>
                  <w:color w:val="0000FF"/>
                </w:rPr>
                <w:t>N 1419</w:t>
              </w:r>
            </w:hyperlink>
            <w:r>
              <w:rPr>
                <w:color w:val="392C69"/>
              </w:rPr>
              <w:t xml:space="preserve">, от 23.12.2016 </w:t>
            </w:r>
            <w:hyperlink r:id="rId150">
              <w:r>
                <w:rPr>
                  <w:color w:val="0000FF"/>
                </w:rPr>
                <w:t>N 1446</w:t>
              </w:r>
            </w:hyperlink>
            <w:r>
              <w:rPr>
                <w:color w:val="392C69"/>
              </w:rPr>
              <w:t xml:space="preserve">, от 04.02.2017 </w:t>
            </w:r>
            <w:hyperlink r:id="rId151">
              <w:r>
                <w:rPr>
                  <w:color w:val="0000FF"/>
                </w:rPr>
                <w:t>N 139</w:t>
              </w:r>
            </w:hyperlink>
            <w:r>
              <w:rPr>
                <w:color w:val="392C69"/>
              </w:rPr>
              <w:t>,</w:t>
            </w:r>
          </w:p>
          <w:p w:rsidR="006301B4" w:rsidRDefault="006301B4">
            <w:pPr>
              <w:pStyle w:val="ConsPlusNormal"/>
              <w:jc w:val="center"/>
            </w:pPr>
            <w:r>
              <w:rPr>
                <w:color w:val="392C69"/>
              </w:rPr>
              <w:t xml:space="preserve">от 14.03.2017 </w:t>
            </w:r>
            <w:hyperlink r:id="rId152">
              <w:r>
                <w:rPr>
                  <w:color w:val="0000FF"/>
                </w:rPr>
                <w:t>N 290</w:t>
              </w:r>
            </w:hyperlink>
            <w:r>
              <w:rPr>
                <w:color w:val="392C69"/>
              </w:rPr>
              <w:t xml:space="preserve">, от 07.05.2017 </w:t>
            </w:r>
            <w:hyperlink r:id="rId153">
              <w:r>
                <w:rPr>
                  <w:color w:val="0000FF"/>
                </w:rPr>
                <w:t>N 542</w:t>
              </w:r>
            </w:hyperlink>
            <w:r>
              <w:rPr>
                <w:color w:val="392C69"/>
              </w:rPr>
              <w:t xml:space="preserve">, от 24.05.2017 </w:t>
            </w:r>
            <w:hyperlink r:id="rId154">
              <w:r>
                <w:rPr>
                  <w:color w:val="0000FF"/>
                </w:rPr>
                <w:t>N 624</w:t>
              </w:r>
            </w:hyperlink>
            <w:r>
              <w:rPr>
                <w:color w:val="392C69"/>
              </w:rPr>
              <w:t>,</w:t>
            </w:r>
          </w:p>
          <w:p w:rsidR="006301B4" w:rsidRDefault="006301B4">
            <w:pPr>
              <w:pStyle w:val="ConsPlusNormal"/>
              <w:jc w:val="center"/>
            </w:pPr>
            <w:r>
              <w:rPr>
                <w:color w:val="392C69"/>
              </w:rPr>
              <w:t xml:space="preserve">от 07.07.2017 </w:t>
            </w:r>
            <w:hyperlink r:id="rId155">
              <w:r>
                <w:rPr>
                  <w:color w:val="0000FF"/>
                </w:rPr>
                <w:t>N 810</w:t>
              </w:r>
            </w:hyperlink>
            <w:r>
              <w:rPr>
                <w:color w:val="392C69"/>
              </w:rPr>
              <w:t xml:space="preserve">, от 10.11.2017 </w:t>
            </w:r>
            <w:hyperlink r:id="rId156">
              <w:r>
                <w:rPr>
                  <w:color w:val="0000FF"/>
                </w:rPr>
                <w:t>N 1351</w:t>
              </w:r>
            </w:hyperlink>
            <w:r>
              <w:rPr>
                <w:color w:val="392C69"/>
              </w:rPr>
              <w:t xml:space="preserve">, от 04.12.2017 </w:t>
            </w:r>
            <w:hyperlink r:id="rId157">
              <w:r>
                <w:rPr>
                  <w:color w:val="0000FF"/>
                </w:rPr>
                <w:t>N 1468</w:t>
              </w:r>
            </w:hyperlink>
            <w:r>
              <w:rPr>
                <w:color w:val="392C69"/>
              </w:rPr>
              <w:t>,</w:t>
            </w:r>
          </w:p>
          <w:p w:rsidR="006301B4" w:rsidRDefault="006301B4">
            <w:pPr>
              <w:pStyle w:val="ConsPlusNormal"/>
              <w:jc w:val="center"/>
            </w:pPr>
            <w:r>
              <w:rPr>
                <w:color w:val="392C69"/>
              </w:rPr>
              <w:t xml:space="preserve">от 13.08.2018 </w:t>
            </w:r>
            <w:hyperlink r:id="rId158">
              <w:r>
                <w:rPr>
                  <w:color w:val="0000FF"/>
                </w:rPr>
                <w:t>N 937</w:t>
              </w:r>
            </w:hyperlink>
            <w:r>
              <w:rPr>
                <w:color w:val="392C69"/>
              </w:rPr>
              <w:t xml:space="preserve">, от 17.09.2018 </w:t>
            </w:r>
            <w:hyperlink r:id="rId159">
              <w:r>
                <w:rPr>
                  <w:color w:val="0000FF"/>
                </w:rPr>
                <w:t>N 1096</w:t>
              </w:r>
            </w:hyperlink>
            <w:r>
              <w:rPr>
                <w:color w:val="392C69"/>
              </w:rPr>
              <w:t xml:space="preserve">, от 21.12.2018 </w:t>
            </w:r>
            <w:hyperlink r:id="rId160">
              <w:r>
                <w:rPr>
                  <w:color w:val="0000FF"/>
                </w:rPr>
                <w:t>N 1622</w:t>
              </w:r>
            </w:hyperlink>
            <w:r>
              <w:rPr>
                <w:color w:val="392C69"/>
              </w:rPr>
              <w:t>,</w:t>
            </w:r>
          </w:p>
          <w:p w:rsidR="006301B4" w:rsidRDefault="006301B4">
            <w:pPr>
              <w:pStyle w:val="ConsPlusNormal"/>
              <w:jc w:val="center"/>
            </w:pPr>
            <w:r>
              <w:rPr>
                <w:color w:val="392C69"/>
              </w:rPr>
              <w:t xml:space="preserve">от 30.01.2019 </w:t>
            </w:r>
            <w:hyperlink r:id="rId161">
              <w:r>
                <w:rPr>
                  <w:color w:val="0000FF"/>
                </w:rPr>
                <w:t>N 64</w:t>
              </w:r>
            </w:hyperlink>
            <w:r>
              <w:rPr>
                <w:color w:val="392C69"/>
              </w:rPr>
              <w:t xml:space="preserve">, от 22.06.2019 </w:t>
            </w:r>
            <w:hyperlink r:id="rId162">
              <w:r>
                <w:rPr>
                  <w:color w:val="0000FF"/>
                </w:rPr>
                <w:t>N 800</w:t>
              </w:r>
            </w:hyperlink>
            <w:r>
              <w:rPr>
                <w:color w:val="392C69"/>
              </w:rPr>
              <w:t xml:space="preserve">, от 26.12.2019 </w:t>
            </w:r>
            <w:hyperlink r:id="rId163">
              <w:r>
                <w:rPr>
                  <w:color w:val="0000FF"/>
                </w:rPr>
                <w:t>N 1857</w:t>
              </w:r>
            </w:hyperlink>
            <w:r>
              <w:rPr>
                <w:color w:val="392C69"/>
              </w:rPr>
              <w:t>,</w:t>
            </w:r>
          </w:p>
          <w:p w:rsidR="006301B4" w:rsidRDefault="006301B4">
            <w:pPr>
              <w:pStyle w:val="ConsPlusNormal"/>
              <w:jc w:val="center"/>
            </w:pPr>
            <w:r>
              <w:rPr>
                <w:color w:val="392C69"/>
              </w:rPr>
              <w:t xml:space="preserve">от 27.12.2019 </w:t>
            </w:r>
            <w:hyperlink r:id="rId164">
              <w:r>
                <w:rPr>
                  <w:color w:val="0000FF"/>
                </w:rPr>
                <w:t>N 1892</w:t>
              </w:r>
            </w:hyperlink>
            <w:r>
              <w:rPr>
                <w:color w:val="392C69"/>
              </w:rPr>
              <w:t xml:space="preserve">, от 21.03.2020 </w:t>
            </w:r>
            <w:hyperlink r:id="rId165">
              <w:r>
                <w:rPr>
                  <w:color w:val="0000FF"/>
                </w:rPr>
                <w:t>N 320</w:t>
              </w:r>
            </w:hyperlink>
            <w:r>
              <w:rPr>
                <w:color w:val="392C69"/>
              </w:rPr>
              <w:t xml:space="preserve">, от 18.04.2020 </w:t>
            </w:r>
            <w:hyperlink r:id="rId166">
              <w:r>
                <w:rPr>
                  <w:color w:val="0000FF"/>
                </w:rPr>
                <w:t>N 554</w:t>
              </w:r>
            </w:hyperlink>
            <w:r>
              <w:rPr>
                <w:color w:val="392C69"/>
              </w:rPr>
              <w:t>,</w:t>
            </w:r>
          </w:p>
          <w:p w:rsidR="006301B4" w:rsidRDefault="006301B4">
            <w:pPr>
              <w:pStyle w:val="ConsPlusNormal"/>
              <w:jc w:val="center"/>
            </w:pPr>
            <w:r>
              <w:rPr>
                <w:color w:val="392C69"/>
              </w:rPr>
              <w:t xml:space="preserve">от 30.04.2020 </w:t>
            </w:r>
            <w:hyperlink r:id="rId167">
              <w:r>
                <w:rPr>
                  <w:color w:val="0000FF"/>
                </w:rPr>
                <w:t>N 628</w:t>
              </w:r>
            </w:hyperlink>
            <w:r>
              <w:rPr>
                <w:color w:val="392C69"/>
              </w:rPr>
              <w:t xml:space="preserve">, от 29.06.2020 </w:t>
            </w:r>
            <w:hyperlink r:id="rId168">
              <w:r>
                <w:rPr>
                  <w:color w:val="0000FF"/>
                </w:rPr>
                <w:t>N 950</w:t>
              </w:r>
            </w:hyperlink>
            <w:r>
              <w:rPr>
                <w:color w:val="392C69"/>
              </w:rPr>
              <w:t xml:space="preserve">, от 03.12.2020 </w:t>
            </w:r>
            <w:hyperlink r:id="rId169">
              <w:r>
                <w:rPr>
                  <w:color w:val="0000FF"/>
                </w:rPr>
                <w:t>N 2005</w:t>
              </w:r>
            </w:hyperlink>
            <w:r>
              <w:rPr>
                <w:color w:val="392C69"/>
              </w:rPr>
              <w:t>,</w:t>
            </w:r>
          </w:p>
          <w:p w:rsidR="006301B4" w:rsidRDefault="006301B4">
            <w:pPr>
              <w:pStyle w:val="ConsPlusNormal"/>
              <w:jc w:val="center"/>
            </w:pPr>
            <w:r>
              <w:rPr>
                <w:color w:val="392C69"/>
              </w:rPr>
              <w:t xml:space="preserve">от 21.12.2020 </w:t>
            </w:r>
            <w:hyperlink r:id="rId170">
              <w:r>
                <w:rPr>
                  <w:color w:val="0000FF"/>
                </w:rPr>
                <w:t>N 2184</w:t>
              </w:r>
            </w:hyperlink>
            <w:r>
              <w:rPr>
                <w:color w:val="392C69"/>
              </w:rPr>
              <w:t xml:space="preserve">, от 30.01.2021 </w:t>
            </w:r>
            <w:hyperlink r:id="rId171">
              <w:r>
                <w:rPr>
                  <w:color w:val="0000FF"/>
                </w:rPr>
                <w:t>N 86</w:t>
              </w:r>
            </w:hyperlink>
            <w:r>
              <w:rPr>
                <w:color w:val="392C69"/>
              </w:rPr>
              <w:t xml:space="preserve">, от 31.03.2021 </w:t>
            </w:r>
            <w:hyperlink r:id="rId172">
              <w:r>
                <w:rPr>
                  <w:color w:val="0000FF"/>
                </w:rPr>
                <w:t>N 496</w:t>
              </w:r>
            </w:hyperlink>
            <w:r>
              <w:rPr>
                <w:color w:val="392C69"/>
              </w:rPr>
              <w:t>,</w:t>
            </w:r>
          </w:p>
          <w:p w:rsidR="006301B4" w:rsidRDefault="006301B4">
            <w:pPr>
              <w:pStyle w:val="ConsPlusNormal"/>
              <w:jc w:val="center"/>
            </w:pPr>
            <w:r>
              <w:rPr>
                <w:color w:val="392C69"/>
              </w:rPr>
              <w:t xml:space="preserve">от 30.06.2021 </w:t>
            </w:r>
            <w:hyperlink r:id="rId173">
              <w:r>
                <w:rPr>
                  <w:color w:val="0000FF"/>
                </w:rPr>
                <w:t>N 1071</w:t>
              </w:r>
            </w:hyperlink>
            <w:r>
              <w:rPr>
                <w:color w:val="392C69"/>
              </w:rPr>
              <w:t xml:space="preserve">, от 29.10.2021 </w:t>
            </w:r>
            <w:hyperlink r:id="rId174">
              <w:r>
                <w:rPr>
                  <w:color w:val="0000FF"/>
                </w:rPr>
                <w:t>N 1852</w:t>
              </w:r>
            </w:hyperlink>
            <w:r>
              <w:rPr>
                <w:color w:val="392C69"/>
              </w:rPr>
              <w:t xml:space="preserve">, от 30.06.2022 </w:t>
            </w:r>
            <w:hyperlink r:id="rId175">
              <w:r>
                <w:rPr>
                  <w:color w:val="0000FF"/>
                </w:rPr>
                <w:t>N 1178</w:t>
              </w:r>
            </w:hyperlink>
            <w:r>
              <w:rPr>
                <w:color w:val="392C69"/>
              </w:rPr>
              <w:t>,</w:t>
            </w:r>
          </w:p>
          <w:p w:rsidR="006301B4" w:rsidRDefault="006301B4">
            <w:pPr>
              <w:pStyle w:val="ConsPlusNormal"/>
              <w:jc w:val="center"/>
            </w:pPr>
            <w:r>
              <w:rPr>
                <w:color w:val="392C69"/>
              </w:rPr>
              <w:t xml:space="preserve">от 30.12.2022 </w:t>
            </w:r>
            <w:hyperlink r:id="rId176">
              <w:r>
                <w:rPr>
                  <w:color w:val="0000FF"/>
                </w:rPr>
                <w:t>N 2556</w:t>
              </w:r>
            </w:hyperlink>
            <w:r>
              <w:rPr>
                <w:color w:val="392C69"/>
              </w:rPr>
              <w:t xml:space="preserve">, от 08.06.2023 </w:t>
            </w:r>
            <w:hyperlink r:id="rId177">
              <w:r>
                <w:rPr>
                  <w:color w:val="0000FF"/>
                </w:rPr>
                <w:t>N 948</w:t>
              </w:r>
            </w:hyperlink>
            <w:r>
              <w:rPr>
                <w:color w:val="392C69"/>
              </w:rPr>
              <w:t xml:space="preserve">, от 31.08.2023 </w:t>
            </w:r>
            <w:hyperlink r:id="rId178">
              <w:r>
                <w:rPr>
                  <w:color w:val="0000FF"/>
                </w:rPr>
                <w:t>N 1416</w:t>
              </w:r>
            </w:hyperlink>
            <w:r>
              <w:rPr>
                <w:color w:val="392C69"/>
              </w:rPr>
              <w:t>,</w:t>
            </w:r>
          </w:p>
          <w:p w:rsidR="006301B4" w:rsidRDefault="006301B4">
            <w:pPr>
              <w:pStyle w:val="ConsPlusNormal"/>
              <w:jc w:val="center"/>
            </w:pPr>
            <w:r>
              <w:rPr>
                <w:color w:val="392C69"/>
              </w:rPr>
              <w:t xml:space="preserve">от 29.11.2023 </w:t>
            </w:r>
            <w:hyperlink r:id="rId179">
              <w:r>
                <w:rPr>
                  <w:color w:val="0000FF"/>
                </w:rPr>
                <w:t>N 2026</w:t>
              </w:r>
            </w:hyperlink>
            <w:r>
              <w:rPr>
                <w:color w:val="392C69"/>
              </w:rPr>
              <w:t xml:space="preserve">, от 31.08.2024 </w:t>
            </w:r>
            <w:hyperlink r:id="rId180">
              <w:r>
                <w:rPr>
                  <w:color w:val="0000FF"/>
                </w:rPr>
                <w:t>N 1195</w:t>
              </w:r>
            </w:hyperlink>
            <w:r>
              <w:rPr>
                <w:color w:val="392C69"/>
              </w:rPr>
              <w:t xml:space="preserve">, от 10.09.2024 </w:t>
            </w:r>
            <w:hyperlink r:id="rId181">
              <w:r>
                <w:rPr>
                  <w:color w:val="0000FF"/>
                </w:rPr>
                <w:t>N 1229</w:t>
              </w:r>
            </w:hyperlink>
            <w:r>
              <w:rPr>
                <w:color w:val="392C69"/>
              </w:rPr>
              <w:t>,</w:t>
            </w:r>
          </w:p>
          <w:p w:rsidR="006301B4" w:rsidRDefault="006301B4">
            <w:pPr>
              <w:pStyle w:val="ConsPlusNormal"/>
              <w:jc w:val="center"/>
            </w:pPr>
            <w:r>
              <w:rPr>
                <w:color w:val="392C69"/>
              </w:rPr>
              <w:t xml:space="preserve">от 01.11.2024 </w:t>
            </w:r>
            <w:hyperlink r:id="rId182">
              <w:r>
                <w:rPr>
                  <w:color w:val="0000FF"/>
                </w:rPr>
                <w:t>N 1479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center"/>
      </w:pPr>
    </w:p>
    <w:p w:rsidR="006301B4" w:rsidRDefault="006301B4">
      <w:pPr>
        <w:pStyle w:val="ConsPlusTitle"/>
        <w:jc w:val="center"/>
        <w:outlineLvl w:val="1"/>
      </w:pPr>
      <w:r>
        <w:t>I. Общие положения</w:t>
      </w:r>
    </w:p>
    <w:p w:rsidR="006301B4" w:rsidRDefault="006301B4">
      <w:pPr>
        <w:pStyle w:val="ConsPlusNormal"/>
        <w:ind w:firstLine="540"/>
        <w:jc w:val="both"/>
      </w:pPr>
    </w:p>
    <w:p w:rsidR="006301B4" w:rsidRDefault="006301B4">
      <w:pPr>
        <w:pStyle w:val="ConsPlusNormal"/>
        <w:ind w:firstLine="540"/>
        <w:jc w:val="both"/>
      </w:pPr>
      <w:r>
        <w:t>1. Настоящие Правила определяют общие принципы и порядок обеспечения недискриминационного доступа к услугам по передаче электрической энергии, а также оказания этих услуг.</w:t>
      </w:r>
    </w:p>
    <w:p w:rsidR="006301B4" w:rsidRDefault="006301B4">
      <w:pPr>
        <w:pStyle w:val="ConsPlusNormal"/>
        <w:spacing w:before="240"/>
        <w:ind w:firstLine="540"/>
        <w:jc w:val="both"/>
      </w:pPr>
      <w:bookmarkStart w:id="1" w:name="P121"/>
      <w:bookmarkEnd w:id="1"/>
      <w:r>
        <w:t xml:space="preserve">Со дня вступления в силу </w:t>
      </w:r>
      <w:hyperlink r:id="rId183">
        <w:r>
          <w:rPr>
            <w:color w:val="0000FF"/>
          </w:rPr>
          <w:t>постановления</w:t>
        </w:r>
      </w:hyperlink>
      <w:r>
        <w:t xml:space="preserve"> Правительства Российской Федерации от 21 марта 2020 г. N 320 "О внесении изменений в некоторые акты Правительства Российской Федерации по вопросам функционирования активных энергетических комплексов" по 31 декабря 2030 г. настоящие Правила применяются, если иное не установлено </w:t>
      </w:r>
      <w:hyperlink r:id="rId184">
        <w:r>
          <w:rPr>
            <w:color w:val="0000FF"/>
          </w:rPr>
          <w:t>приложением N 5</w:t>
        </w:r>
      </w:hyperlink>
      <w:r>
        <w:t xml:space="preserve"> к Основным положениям функционирования розничных рынков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w:t>
      </w:r>
    </w:p>
    <w:p w:rsidR="006301B4" w:rsidRDefault="006301B4">
      <w:pPr>
        <w:pStyle w:val="ConsPlusNormal"/>
        <w:jc w:val="both"/>
      </w:pPr>
      <w:r>
        <w:t xml:space="preserve">(абзац введен </w:t>
      </w:r>
      <w:hyperlink r:id="rId185">
        <w:r>
          <w:rPr>
            <w:color w:val="0000FF"/>
          </w:rPr>
          <w:t>Постановлением</w:t>
        </w:r>
      </w:hyperlink>
      <w:r>
        <w:t xml:space="preserve"> Правительства РФ от 21.03.2020 N 320)</w:t>
      </w:r>
    </w:p>
    <w:p w:rsidR="006301B4" w:rsidRDefault="006301B4">
      <w:pPr>
        <w:pStyle w:val="ConsPlusNormal"/>
        <w:spacing w:before="240"/>
        <w:ind w:firstLine="540"/>
        <w:jc w:val="both"/>
      </w:pPr>
      <w:r>
        <w:t>2. Понятия, используемые в настоящих Правилах, означают следующее:</w:t>
      </w:r>
    </w:p>
    <w:p w:rsidR="006301B4" w:rsidRDefault="006301B4">
      <w:pPr>
        <w:pStyle w:val="ConsPlusNormal"/>
        <w:spacing w:before="240"/>
        <w:ind w:firstLine="540"/>
        <w:jc w:val="both"/>
      </w:pPr>
      <w:r>
        <w:t>"акт об осуществлении технологического присоединения (акт о технологическом присоединении)" - документ, составленный по окончании процедуры технологического присоединения энергопринимающих устройств к электрическим сетям и подтверждающий технологическое присоединение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6301B4" w:rsidRDefault="006301B4">
      <w:pPr>
        <w:pStyle w:val="ConsPlusNormal"/>
        <w:jc w:val="both"/>
      </w:pPr>
      <w:r>
        <w:t xml:space="preserve">(абзац введен </w:t>
      </w:r>
      <w:hyperlink r:id="rId186">
        <w:r>
          <w:rPr>
            <w:color w:val="0000FF"/>
          </w:rPr>
          <w:t>Постановлением</w:t>
        </w:r>
      </w:hyperlink>
      <w:r>
        <w:t xml:space="preserve"> Правительства РФ от 07.05.2017 N 542)</w:t>
      </w:r>
    </w:p>
    <w:p w:rsidR="006301B4" w:rsidRDefault="006301B4">
      <w:pPr>
        <w:pStyle w:val="ConsPlusNormal"/>
        <w:spacing w:before="240"/>
        <w:ind w:firstLine="540"/>
        <w:jc w:val="both"/>
      </w:pPr>
      <w:r>
        <w:t>"акт разграничения балансовой принадлежности электросетей (акт разграничения границ балансовой принадлежности сторон, акт разграничения балансовой принадлежности электрических сетей)" - документ, составленный собственниками объектов электроэнергетики (энергопринимающих устройств), определяющий границы балансовой принадлежности;</w:t>
      </w:r>
    </w:p>
    <w:p w:rsidR="006301B4" w:rsidRDefault="006301B4">
      <w:pPr>
        <w:pStyle w:val="ConsPlusNormal"/>
        <w:jc w:val="both"/>
      </w:pPr>
      <w:r>
        <w:t xml:space="preserve">(в ред. </w:t>
      </w:r>
      <w:hyperlink r:id="rId187">
        <w:r>
          <w:rPr>
            <w:color w:val="0000FF"/>
          </w:rPr>
          <w:t>Постановления</w:t>
        </w:r>
      </w:hyperlink>
      <w:r>
        <w:t xml:space="preserve"> Правительства РФ от 07.05.2017 N 542)</w:t>
      </w:r>
    </w:p>
    <w:p w:rsidR="006301B4" w:rsidRDefault="006301B4">
      <w:pPr>
        <w:pStyle w:val="ConsPlusNormal"/>
        <w:spacing w:before="240"/>
        <w:ind w:firstLine="540"/>
        <w:jc w:val="both"/>
      </w:pPr>
      <w:r>
        <w:t>"акт разграничения эксплуатационной ответственности сторон" - документ, составленный собственниками объектов электроэнергетики (энергопринимающих устройств), определяющий границы ответственности сторон за эксплуатацию соответствующих объектов электроэнергетики (энергопринимающих устройств);</w:t>
      </w:r>
    </w:p>
    <w:p w:rsidR="006301B4" w:rsidRDefault="006301B4">
      <w:pPr>
        <w:pStyle w:val="ConsPlusNormal"/>
        <w:jc w:val="both"/>
      </w:pPr>
      <w:r>
        <w:t xml:space="preserve">(в ред. </w:t>
      </w:r>
      <w:hyperlink r:id="rId188">
        <w:r>
          <w:rPr>
            <w:color w:val="0000FF"/>
          </w:rPr>
          <w:t>Постановления</w:t>
        </w:r>
      </w:hyperlink>
      <w:r>
        <w:t xml:space="preserve"> Правительства РФ от 07.05.2017 N 542)</w:t>
      </w:r>
    </w:p>
    <w:p w:rsidR="006301B4" w:rsidRDefault="006301B4">
      <w:pPr>
        <w:pStyle w:val="ConsPlusNormal"/>
        <w:spacing w:before="240"/>
        <w:ind w:firstLine="540"/>
        <w:jc w:val="both"/>
      </w:pPr>
      <w:r>
        <w:t xml:space="preserve">"величина технологической брони" - величина максимальной мощности энергопринимающих устройств потребителя электрической энергии (мощности) и продолжительность времени, устанавливаемые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необходимые для завершения в указанное время технологического процесса, цикла производства потребителя, использующего в производственном цикле непрерывные технологические процессы, внезапное прекращение которых вызывает необратимое нарушение технологического процесса и (или) опасность для жизни и здоровья людей, окружающей среды, после чего может быть произведено отключение соответствующих энергопринимающих устройств, и согласованные сетевой организацией в порядке, предусмотренном настоящими Правилами и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w:t>
      </w:r>
      <w:r>
        <w:lastRenderedPageBreak/>
        <w:t>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301B4" w:rsidRDefault="006301B4">
      <w:pPr>
        <w:pStyle w:val="ConsPlusNormal"/>
        <w:jc w:val="both"/>
      </w:pPr>
      <w:r>
        <w:t xml:space="preserve">(абзац введен </w:t>
      </w:r>
      <w:hyperlink r:id="rId189">
        <w:r>
          <w:rPr>
            <w:color w:val="0000FF"/>
          </w:rPr>
          <w:t>Постановлением</w:t>
        </w:r>
      </w:hyperlink>
      <w:r>
        <w:t xml:space="preserve"> Правительства РФ от 17.09.2018 N 1096)</w:t>
      </w:r>
    </w:p>
    <w:p w:rsidR="006301B4" w:rsidRDefault="006301B4">
      <w:pPr>
        <w:pStyle w:val="ConsPlusNormal"/>
        <w:spacing w:before="240"/>
        <w:ind w:firstLine="540"/>
        <w:jc w:val="both"/>
      </w:pPr>
      <w:r>
        <w:t xml:space="preserve">"величина аварийной брони" - величина максимальной мощности энергопринимающих устройств потребителя электрической энергии (мощности) с полностью остановленным технологическим процессом, обеспечивающая его безопасное для жизни и здоровья людей и окружающей среды состояние, устанавливаемая на основании проектной документации (при отсутствии проектной документации - на основании соглашения сетевой организации и потребителя электрической энергии (мощности) и равная величине максимальной мощности энергопринимающих устройств дежурного и охранного освещения, охранной и пожарной сигнализации, насосов пожаротушения, связи, аварийной вентиляции таких объектов, согласованной сетевой организацией в порядке, предусмотренном настоящими Правилами и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301B4" w:rsidRDefault="006301B4">
      <w:pPr>
        <w:pStyle w:val="ConsPlusNormal"/>
        <w:jc w:val="both"/>
      </w:pPr>
      <w:r>
        <w:t xml:space="preserve">(абзац введен </w:t>
      </w:r>
      <w:hyperlink r:id="rId190">
        <w:r>
          <w:rPr>
            <w:color w:val="0000FF"/>
          </w:rPr>
          <w:t>Постановлением</w:t>
        </w:r>
      </w:hyperlink>
      <w:r>
        <w:t xml:space="preserve"> Правительства РФ от 17.09.2018 N 1096)</w:t>
      </w:r>
    </w:p>
    <w:p w:rsidR="006301B4" w:rsidRDefault="006301B4">
      <w:pPr>
        <w:pStyle w:val="ConsPlusNormal"/>
        <w:spacing w:before="240"/>
        <w:ind w:firstLine="540"/>
        <w:jc w:val="both"/>
      </w:pPr>
      <w:r>
        <w:t>"граница балансовой принадлежности" - линия раздела объектов электроэнергетики между владельцами по признаку собственности или владения на ином предусмотренном федеральными законами основании, определяющая границу эксплуатационной ответственности за состояние и обслуживание электроустановок;</w:t>
      </w:r>
    </w:p>
    <w:p w:rsidR="006301B4" w:rsidRDefault="006301B4">
      <w:pPr>
        <w:pStyle w:val="ConsPlusNormal"/>
        <w:jc w:val="both"/>
      </w:pPr>
      <w:r>
        <w:t xml:space="preserve">(в ред. </w:t>
      </w:r>
      <w:hyperlink r:id="rId191">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"документы о технологическом присоединении" - документы, составляемые (составленные) в процессе технологического присоединения (после завершения технологического присоединения) энергопринимающих устройств (объектов электроэнергетики) к объектам электросетевого хозяйства, в том числе технические условия, акт об осуществлении технологического присоединения, акт разграничения балансовой принадлежности электросетей, акт разграничения эксплуатационной ответственности сторон;</w:t>
      </w:r>
    </w:p>
    <w:p w:rsidR="006301B4" w:rsidRDefault="006301B4">
      <w:pPr>
        <w:pStyle w:val="ConsPlusNormal"/>
        <w:jc w:val="both"/>
      </w:pPr>
      <w:r>
        <w:t xml:space="preserve">(в ред. </w:t>
      </w:r>
      <w:hyperlink r:id="rId192">
        <w:r>
          <w:rPr>
            <w:color w:val="0000FF"/>
          </w:rPr>
          <w:t>Постановления</w:t>
        </w:r>
      </w:hyperlink>
      <w:r>
        <w:t xml:space="preserve"> Правительства РФ от 07.05.2017 N 542)</w:t>
      </w:r>
    </w:p>
    <w:p w:rsidR="006301B4" w:rsidRDefault="006301B4">
      <w:pPr>
        <w:pStyle w:val="ConsPlusNormal"/>
        <w:spacing w:before="240"/>
        <w:ind w:firstLine="540"/>
        <w:jc w:val="both"/>
      </w:pPr>
      <w:r>
        <w:t>"заявленная мощность" - величина мощности, планируемой к использованию в предстоящем расчетном периоде регулирования, исчисляемая в мегаваттах;</w:t>
      </w:r>
    </w:p>
    <w:p w:rsidR="006301B4" w:rsidRDefault="006301B4">
      <w:pPr>
        <w:pStyle w:val="ConsPlusNormal"/>
        <w:jc w:val="both"/>
      </w:pPr>
      <w:r>
        <w:t xml:space="preserve">(в ред. </w:t>
      </w:r>
      <w:hyperlink r:id="rId193">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"максимальная мощность" - 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потребителя, в пределах которой сетевая организация принимает на себя обязательства обеспечить передачу электрической энергии, исчисляемая в мегаваттах;</w:t>
      </w:r>
    </w:p>
    <w:p w:rsidR="006301B4" w:rsidRDefault="006301B4">
      <w:pPr>
        <w:pStyle w:val="ConsPlusNormal"/>
        <w:jc w:val="both"/>
      </w:pPr>
      <w:r>
        <w:t xml:space="preserve">(в ред. </w:t>
      </w:r>
      <w:hyperlink r:id="rId194">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"пропускная способность электрической сети" - технологически максимально допустимая величина мощности, которая может быть передана с учетом условий эксплуатации и параметров надежности функционирования электроэнергетических систем;</w:t>
      </w:r>
    </w:p>
    <w:p w:rsidR="006301B4" w:rsidRDefault="006301B4">
      <w:pPr>
        <w:pStyle w:val="ConsPlusNormal"/>
        <w:spacing w:before="240"/>
        <w:ind w:firstLine="540"/>
        <w:jc w:val="both"/>
      </w:pPr>
      <w:r>
        <w:lastRenderedPageBreak/>
        <w:t xml:space="preserve">"сетевые организации" - организации, владеющие на праве собственности или на ином установленном федеральными законами основании объектами электросетевого хозяйства, с использованием которых такие организации оказывают услуги по передаче электрической энергии и осуществляют в установленном </w:t>
      </w:r>
      <w:hyperlink w:anchor="P1137">
        <w:r>
          <w:rPr>
            <w:color w:val="0000FF"/>
          </w:rPr>
          <w:t>порядке</w:t>
        </w:r>
      </w:hyperlink>
      <w:r>
        <w:t xml:space="preserve"> технологическое присоединение энергопринимающих устройств (энергетических установок) юридических и физических лиц к электрическим сетям, а также осуществляющие право заключения договоров об оказании услуг по передаче электрической энергии с использованием объектов электросетевого хозяйства, принадлежащих другим собственникам и иным законным владельцам и входящих в единую национальную (общероссийскую) электрическую сеть;</w:t>
      </w:r>
    </w:p>
    <w:p w:rsidR="006301B4" w:rsidRDefault="006301B4">
      <w:pPr>
        <w:pStyle w:val="ConsPlusNormal"/>
        <w:jc w:val="both"/>
      </w:pPr>
      <w:r>
        <w:t xml:space="preserve">(в ред. </w:t>
      </w:r>
      <w:hyperlink r:id="rId195">
        <w:r>
          <w:rPr>
            <w:color w:val="0000FF"/>
          </w:rPr>
          <w:t>Постановления</w:t>
        </w:r>
      </w:hyperlink>
      <w:r>
        <w:t xml:space="preserve"> Правительства РФ от 15.06.2009 N 492)</w:t>
      </w:r>
    </w:p>
    <w:p w:rsidR="006301B4" w:rsidRDefault="006301B4">
      <w:pPr>
        <w:pStyle w:val="ConsPlusNormal"/>
        <w:spacing w:before="240"/>
        <w:ind w:firstLine="540"/>
        <w:jc w:val="both"/>
      </w:pPr>
      <w:r>
        <w:t>"территориальная распределительная сеть" - комплекс не входящих в состав единой национальной (общероссийской) электрической сети линий электропередачи и оборудования, используемых для предоставления услуг по передаче электрической энергии;</w:t>
      </w:r>
    </w:p>
    <w:p w:rsidR="006301B4" w:rsidRDefault="006301B4">
      <w:pPr>
        <w:pStyle w:val="ConsPlusNormal"/>
        <w:spacing w:before="240"/>
        <w:ind w:firstLine="540"/>
        <w:jc w:val="both"/>
      </w:pPr>
      <w:r>
        <w:t>"точка поставки" - место исполнения обязательств по договору об оказании услуг по передаче электрической энергии, используемое для определения объема взаимных обязательств сторон по договору, расположенное на границе балансовой принадлежности энергопринимающих устройств или объектов электроэнергетики, определенной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(объекта электроэнергетики);</w:t>
      </w:r>
    </w:p>
    <w:p w:rsidR="006301B4" w:rsidRDefault="006301B4">
      <w:pPr>
        <w:pStyle w:val="ConsPlusNormal"/>
        <w:jc w:val="both"/>
      </w:pPr>
      <w:r>
        <w:t xml:space="preserve">(абзац введен </w:t>
      </w:r>
      <w:hyperlink r:id="rId196">
        <w:r>
          <w:rPr>
            <w:color w:val="0000FF"/>
          </w:rPr>
          <w:t>Постановлением</w:t>
        </w:r>
      </w:hyperlink>
      <w:r>
        <w:t xml:space="preserve"> Правительства РФ от 04.05.2012 N 442; в ред. Постановлений Правительства РФ от 07.05.2017 </w:t>
      </w:r>
      <w:hyperlink r:id="rId197">
        <w:r>
          <w:rPr>
            <w:color w:val="0000FF"/>
          </w:rPr>
          <w:t>N 542</w:t>
        </w:r>
      </w:hyperlink>
      <w:r>
        <w:t xml:space="preserve">, от 31.08.2024 </w:t>
      </w:r>
      <w:hyperlink r:id="rId198">
        <w:r>
          <w:rPr>
            <w:color w:val="0000FF"/>
          </w:rPr>
          <w:t>N 1195</w:t>
        </w:r>
      </w:hyperlink>
      <w:r>
        <w:t>)</w:t>
      </w:r>
    </w:p>
    <w:p w:rsidR="006301B4" w:rsidRDefault="006301B4">
      <w:pPr>
        <w:pStyle w:val="ConsPlusNormal"/>
        <w:spacing w:before="240"/>
        <w:ind w:firstLine="540"/>
        <w:jc w:val="both"/>
      </w:pPr>
      <w:r>
        <w:t>"точка присоединения к электрической сети" - место физического соединения энергопринимающего устройства (энергетической установки) потребителя услуг по передаче электрической энергии (потребителя электрической энергии, в интересах которого заключается договор об оказании услуг по передаче электрической энергии) с электрической сетью сетевой организации;</w:t>
      </w:r>
    </w:p>
    <w:p w:rsidR="006301B4" w:rsidRDefault="006301B4">
      <w:pPr>
        <w:pStyle w:val="ConsPlusNormal"/>
        <w:spacing w:before="240"/>
        <w:ind w:firstLine="540"/>
        <w:jc w:val="both"/>
      </w:pPr>
      <w:r>
        <w:t xml:space="preserve">"уведомление об обеспечении сетевой организацией возможности присоединения к электрическим сетям" - документ, составленный по окончании процедуры технологического присоединения к электрическим сетям энергопринимающих устройств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технологическое присоединение энергопринимающих устройств которых осуществляется на уровне напряжения 0,4 кВ и ниже, и подтверждающий технологическое присоединение к электрическим сетям в установленном порядке, в котором определены технические характеристики технологического присоединения, в том числе величина максимальной мощности, границы балансовой принадлежности объектов электроэнергетики (энергопринимающих устройств) сторон и границы ответственности сторон за эксплуатацию соответствующих объектов электроэнергетики (энергопринимающих устройств) и (или) объектов электросетевого хозяйства;</w:t>
      </w:r>
    </w:p>
    <w:p w:rsidR="006301B4" w:rsidRDefault="006301B4">
      <w:pPr>
        <w:pStyle w:val="ConsPlusNormal"/>
        <w:jc w:val="both"/>
      </w:pPr>
      <w:r>
        <w:t xml:space="preserve">(абзац введен </w:t>
      </w:r>
      <w:hyperlink r:id="rId199">
        <w:r>
          <w:rPr>
            <w:color w:val="0000FF"/>
          </w:rPr>
          <w:t>Постановлением</w:t>
        </w:r>
      </w:hyperlink>
      <w:r>
        <w:t xml:space="preserve"> Правительства РФ от 30.06.2022 N 1178)</w:t>
      </w:r>
    </w:p>
    <w:p w:rsidR="006301B4" w:rsidRDefault="006301B4">
      <w:pPr>
        <w:pStyle w:val="ConsPlusNormal"/>
        <w:spacing w:before="240"/>
        <w:ind w:firstLine="540"/>
        <w:jc w:val="both"/>
      </w:pPr>
      <w:r>
        <w:t>"энергопринимающие устройства потребителя" - находящиеся у потребителя аппараты, агрегаты, механизмы, устройства и иное оборудование (или их комплекс), предназначенные для преобразования электрической энергии в другой вид энергии в целях использования (потребления) и имеющие между собой электрические связи.</w:t>
      </w:r>
    </w:p>
    <w:p w:rsidR="006301B4" w:rsidRDefault="006301B4">
      <w:pPr>
        <w:pStyle w:val="ConsPlusNormal"/>
        <w:jc w:val="both"/>
      </w:pPr>
      <w:r>
        <w:t xml:space="preserve">(абзац введен </w:t>
      </w:r>
      <w:hyperlink r:id="rId200">
        <w:r>
          <w:rPr>
            <w:color w:val="0000FF"/>
          </w:rPr>
          <w:t>Постановлением</w:t>
        </w:r>
      </w:hyperlink>
      <w:r>
        <w:t xml:space="preserve"> Правительства РФ от 11.06.2015 N 588)</w:t>
      </w:r>
    </w:p>
    <w:p w:rsidR="006301B4" w:rsidRDefault="006301B4">
      <w:pPr>
        <w:pStyle w:val="ConsPlusNormal"/>
        <w:spacing w:before="240"/>
        <w:ind w:firstLine="540"/>
        <w:jc w:val="both"/>
      </w:pPr>
      <w:r>
        <w:t xml:space="preserve">Понятие "измерительный комплекс", используемое в настоящем документе, соответствует понятию "измерительный комплекс", определенному </w:t>
      </w:r>
      <w:hyperlink r:id="rId201">
        <w:r>
          <w:rPr>
            <w:color w:val="0000FF"/>
          </w:rPr>
          <w:t>разделом X</w:t>
        </w:r>
      </w:hyperlink>
      <w:r>
        <w:t xml:space="preserve"> Основных положений функционирования розничных рынков электрической энергии.</w:t>
      </w:r>
    </w:p>
    <w:p w:rsidR="006301B4" w:rsidRDefault="006301B4">
      <w:pPr>
        <w:pStyle w:val="ConsPlusNormal"/>
        <w:jc w:val="both"/>
      </w:pPr>
      <w:r>
        <w:t xml:space="preserve">(абзац введен </w:t>
      </w:r>
      <w:hyperlink r:id="rId202">
        <w:r>
          <w:rPr>
            <w:color w:val="0000FF"/>
          </w:rPr>
          <w:t>Постановлением</w:t>
        </w:r>
      </w:hyperlink>
      <w:r>
        <w:t xml:space="preserve"> Правительства РФ от 18.04.2020 N 554)</w:t>
      </w:r>
    </w:p>
    <w:p w:rsidR="006301B4" w:rsidRDefault="006301B4">
      <w:pPr>
        <w:pStyle w:val="ConsPlusNormal"/>
        <w:spacing w:before="240"/>
        <w:ind w:firstLine="540"/>
        <w:jc w:val="both"/>
      </w:pPr>
      <w:r>
        <w:lastRenderedPageBreak/>
        <w:t>2(1). В настоящих Правилах:</w:t>
      </w:r>
    </w:p>
    <w:p w:rsidR="006301B4" w:rsidRDefault="006301B4">
      <w:pPr>
        <w:pStyle w:val="ConsPlusNormal"/>
        <w:spacing w:before="240"/>
        <w:ind w:firstLine="540"/>
        <w:jc w:val="both"/>
      </w:pPr>
      <w:r>
        <w:t xml:space="preserve">а) отдельными частями ценовых зон оптового рынка,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3">
        <w:r>
          <w:rPr>
            <w:color w:val="0000FF"/>
          </w:rPr>
          <w:t>приложением N 3</w:t>
        </w:r>
      </w:hyperlink>
      <w:r>
        <w:t xml:space="preserve"> к Правилам оптового рынка электрической энергии и мощности, утвержденным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 электрической энергии и мощности);</w:t>
      </w:r>
    </w:p>
    <w:p w:rsidR="006301B4" w:rsidRDefault="006301B4">
      <w:pPr>
        <w:pStyle w:val="ConsPlusNormal"/>
        <w:jc w:val="both"/>
      </w:pPr>
      <w:r>
        <w:t xml:space="preserve">(в ред. </w:t>
      </w:r>
      <w:hyperlink r:id="rId204">
        <w:r>
          <w:rPr>
            <w:color w:val="0000FF"/>
          </w:rPr>
          <w:t>Постановления</w:t>
        </w:r>
      </w:hyperlink>
      <w:r>
        <w:t xml:space="preserve"> Правительства РФ от 08.06.2023 N 948)</w:t>
      </w:r>
    </w:p>
    <w:p w:rsidR="006301B4" w:rsidRDefault="006301B4">
      <w:pPr>
        <w:pStyle w:val="ConsPlusNormal"/>
        <w:spacing w:before="240"/>
        <w:ind w:firstLine="540"/>
        <w:jc w:val="both"/>
      </w:pPr>
      <w:r>
        <w:t xml:space="preserve">б) отдельными частями ценовых зон оптового рынка, ранее относившимися к технологически изолированным территориальным электроэнергетическим системам, для которых Правительством Российской Федерации устанавливаются особенности функционирования оптового и розничных рынков, являются территории, предусмотренные </w:t>
      </w:r>
      <w:hyperlink r:id="rId205">
        <w:r>
          <w:rPr>
            <w:color w:val="0000FF"/>
          </w:rPr>
          <w:t>приложением N 4</w:t>
        </w:r>
      </w:hyperlink>
      <w:r>
        <w:t xml:space="preserve"> к Правилам оптового рынка электрической энергии и мощности.</w:t>
      </w:r>
    </w:p>
    <w:p w:rsidR="006301B4" w:rsidRDefault="006301B4">
      <w:pPr>
        <w:pStyle w:val="ConsPlusNormal"/>
        <w:jc w:val="both"/>
      </w:pPr>
      <w:r>
        <w:t xml:space="preserve">(в ред. </w:t>
      </w:r>
      <w:hyperlink r:id="rId206">
        <w:r>
          <w:rPr>
            <w:color w:val="0000FF"/>
          </w:rPr>
          <w:t>Постановления</w:t>
        </w:r>
      </w:hyperlink>
      <w:r>
        <w:t xml:space="preserve"> Правительства РФ от 08.06.2023 N 948)</w:t>
      </w:r>
    </w:p>
    <w:p w:rsidR="006301B4" w:rsidRDefault="006301B4">
      <w:pPr>
        <w:pStyle w:val="ConsPlusNormal"/>
        <w:jc w:val="both"/>
      </w:pPr>
      <w:r>
        <w:t xml:space="preserve">(п. 2(1) введен </w:t>
      </w:r>
      <w:hyperlink r:id="rId207">
        <w:r>
          <w:rPr>
            <w:color w:val="0000FF"/>
          </w:rPr>
          <w:t>Постановлением</w:t>
        </w:r>
      </w:hyperlink>
      <w:r>
        <w:t xml:space="preserve"> Правительства РФ от 23.12.2016 N 1446)</w:t>
      </w:r>
    </w:p>
    <w:p w:rsidR="006301B4" w:rsidRDefault="006301B4">
      <w:pPr>
        <w:pStyle w:val="ConsPlusNormal"/>
        <w:spacing w:before="240"/>
        <w:ind w:firstLine="540"/>
        <w:jc w:val="both"/>
      </w:pPr>
      <w:r>
        <w:t>3. Недискриминационный доступ к услугам по передаче электрической энергии предусматривает обеспечение равных условий предоставления указанных услуг их потребителям независимо от организационно-правовой формы и правовых отношений с лицом, оказывающим эти услуги.</w:t>
      </w:r>
    </w:p>
    <w:p w:rsidR="006301B4" w:rsidRDefault="006301B4">
      <w:pPr>
        <w:pStyle w:val="ConsPlusNormal"/>
        <w:spacing w:before="240"/>
        <w:ind w:firstLine="540"/>
        <w:jc w:val="both"/>
      </w:pPr>
      <w:r>
        <w:t xml:space="preserve">Сетевая организация при оказании услуг по передаче электрической энергии обязана соблюдать </w:t>
      </w:r>
      <w:hyperlink r:id="rId208">
        <w:r>
          <w:rPr>
            <w:color w:val="0000FF"/>
          </w:rPr>
          <w:t>единые стандарты</w:t>
        </w:r>
      </w:hyperlink>
      <w:r>
        <w:t xml:space="preserve">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301B4" w:rsidRDefault="006301B4">
      <w:pPr>
        <w:pStyle w:val="ConsPlusNormal"/>
        <w:jc w:val="both"/>
      </w:pPr>
      <w:r>
        <w:t xml:space="preserve">(абзац введен </w:t>
      </w:r>
      <w:hyperlink r:id="rId209">
        <w:r>
          <w:rPr>
            <w:color w:val="0000FF"/>
          </w:rPr>
          <w:t>Постановлением</w:t>
        </w:r>
      </w:hyperlink>
      <w:r>
        <w:t xml:space="preserve"> Правительства РФ от 26.07.2013 N 630)</w:t>
      </w:r>
    </w:p>
    <w:p w:rsidR="006301B4" w:rsidRDefault="006301B4">
      <w:pPr>
        <w:pStyle w:val="ConsPlusNormal"/>
        <w:spacing w:before="240"/>
        <w:ind w:firstLine="540"/>
        <w:jc w:val="both"/>
      </w:pPr>
      <w:r>
        <w:t>3(1). Оказание услуг по передаче электрической энергии осуществляется на основании договора возмездного оказания услуг (далее - договор).</w:t>
      </w:r>
    </w:p>
    <w:p w:rsidR="006301B4" w:rsidRDefault="006301B4">
      <w:pPr>
        <w:pStyle w:val="ConsPlusNormal"/>
        <w:spacing w:before="240"/>
        <w:ind w:firstLine="540"/>
        <w:jc w:val="both"/>
      </w:pPr>
      <w:bookmarkStart w:id="2" w:name="P165"/>
      <w:bookmarkEnd w:id="2"/>
      <w:r>
        <w:t>Услуги по передаче электрической энергии оказываются потребителям электрической энергии (лицам, действующим в их интересах) только системообразующей территориальной сетевой организацией, которая осуществляет деятельность в границах соответствующего субъекта Российской Федерации, а на территории субъекта Российской Федерации - города федерального значения Москвы - только системообразующими территориальными сетевыми организациями, которые осуществляют деятельность в границах зон деятельности, установленных решением высшего должностного лица субъекта Российской Федерации - города федерального значения Москвы. Иные территориальные сетевые организации, владеющие объектами электросетевого хозяйства, расположенными на территории соответствующего субъекта Российской Федерации, не вправе оказывать услуги по передаче электрической энергии потребителям электрической энергии вне зависимости от наличия присоединения энергопринимающих устройств к электрическим сетям таких организаций (лицам, действующим в их интересах).</w:t>
      </w:r>
    </w:p>
    <w:p w:rsidR="006301B4" w:rsidRDefault="006301B4">
      <w:pPr>
        <w:pStyle w:val="ConsPlusNormal"/>
        <w:jc w:val="both"/>
      </w:pPr>
      <w:r>
        <w:t xml:space="preserve">(п. 3(1) введен </w:t>
      </w:r>
      <w:hyperlink r:id="rId210">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r>
        <w:t xml:space="preserve">3(2). Требования </w:t>
      </w:r>
      <w:hyperlink w:anchor="P165">
        <w:r>
          <w:rPr>
            <w:color w:val="0000FF"/>
          </w:rPr>
          <w:t>абзаца второго пункта 3(1)</w:t>
        </w:r>
      </w:hyperlink>
      <w:r>
        <w:t xml:space="preserve"> настоящих Правил не применяются:</w:t>
      </w:r>
    </w:p>
    <w:p w:rsidR="006301B4" w:rsidRDefault="006301B4">
      <w:pPr>
        <w:pStyle w:val="ConsPlusNormal"/>
        <w:spacing w:before="240"/>
        <w:ind w:firstLine="540"/>
        <w:jc w:val="both"/>
      </w:pPr>
      <w:r>
        <w:t xml:space="preserve">а) при оказании услуг по передаче электрической энергии потребителям электрической энергии или лицам, действующим в их интересах (далее - потребители, не подлежащие обслуживанию системообразующей территориальной сетевой организацией), которым в соответствии с Федеральным </w:t>
      </w:r>
      <w:hyperlink r:id="rId211">
        <w:r>
          <w:rPr>
            <w:color w:val="0000FF"/>
          </w:rPr>
          <w:t>законом</w:t>
        </w:r>
      </w:hyperlink>
      <w:r>
        <w:t xml:space="preserve"> "Об электроэнергетике" услуги по передаче электрической энергии оказываются:</w:t>
      </w:r>
    </w:p>
    <w:p w:rsidR="006301B4" w:rsidRDefault="006301B4">
      <w:pPr>
        <w:pStyle w:val="ConsPlusNormal"/>
        <w:spacing w:before="240"/>
        <w:ind w:firstLine="540"/>
        <w:jc w:val="both"/>
      </w:pPr>
      <w:r>
        <w:t>организацией по управлению единой национальной (общероссийской) электрической сетью;</w:t>
      </w:r>
    </w:p>
    <w:p w:rsidR="006301B4" w:rsidRDefault="006301B4">
      <w:pPr>
        <w:pStyle w:val="ConsPlusNormal"/>
        <w:spacing w:before="240"/>
        <w:ind w:firstLine="540"/>
        <w:jc w:val="both"/>
      </w:pPr>
      <w:r>
        <w:lastRenderedPageBreak/>
        <w:t>территориальными сетевыми организациями на территориях, технологически не связанных с Единой энергетической системой России, технологически изолированными территориальными электроэнергетическими системами, а также на территориях технологически изолированных территориальных электроэнергетических систем, если их границы не совпадают с границами субъекта Российской Федерации, в пределах которого такие системы находятся;</w:t>
      </w:r>
    </w:p>
    <w:p w:rsidR="006301B4" w:rsidRDefault="006301B4">
      <w:pPr>
        <w:pStyle w:val="ConsPlusNormal"/>
        <w:spacing w:before="240"/>
        <w:ind w:firstLine="540"/>
        <w:jc w:val="both"/>
      </w:pPr>
      <w:bookmarkStart w:id="3" w:name="P171"/>
      <w:bookmarkEnd w:id="3"/>
      <w:r>
        <w:t>б) при оказании услуг по передаче электрической энергии по договорам между потребителем электрической энергии (потребителями, входящими в одну группу лиц и (или) владеющими на праве собственности или на ином законном основании энергопринимающими устройствами, которые используются ими в рамках единого технологического процесса) или лицами, действующими в его интересах (далее - монопотребители), и территориальной сетевой организацией, которая оказывает указанные услуги преимущественно такому потребителю и соответствует установленным Правительством Российской Федерации критериям отнесения территориальных сетевых организаций к сетевым организациям, обслуживающим преимущественно одного потребителя (далее - моносетевая организация), в случае если в 2024 году оказание услуг по передаче электрической энергии осуществлялось моносетевой организацией в соответствии с особенностями, установленными Правительством Российской Федерации по состоянию на 1 января 2024 г.;</w:t>
      </w:r>
    </w:p>
    <w:p w:rsidR="006301B4" w:rsidRDefault="006301B4">
      <w:pPr>
        <w:pStyle w:val="ConsPlusNormal"/>
        <w:spacing w:before="240"/>
        <w:ind w:firstLine="540"/>
        <w:jc w:val="both"/>
      </w:pPr>
      <w:bookmarkStart w:id="4" w:name="P172"/>
      <w:bookmarkEnd w:id="4"/>
      <w:r>
        <w:t>в) при оказании моносетевой организации услуг по передаче электрической энергии организацией по управлению единой национальной (общероссийской) электрической сетью по договорам, если между такими организациями по состоянию на 1 января 2024 г. заключен договор.</w:t>
      </w:r>
    </w:p>
    <w:p w:rsidR="006301B4" w:rsidRDefault="006301B4">
      <w:pPr>
        <w:pStyle w:val="ConsPlusNormal"/>
        <w:jc w:val="both"/>
      </w:pPr>
      <w:r>
        <w:t xml:space="preserve">(п. 3(2) введен </w:t>
      </w:r>
      <w:hyperlink r:id="rId212">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r>
        <w:t xml:space="preserve">4. Потребителями услуг по передаче электрической энергии являются лица, владеющие на праве собственности или на ином законном основании энергопринимающими устройствами и (или) объектами электроэнергетики, технологически присоединенными в установленном порядке к электрической сети (в том числе опосредованно в случаях, предусмотренных </w:t>
      </w:r>
      <w:hyperlink w:anchor="P177">
        <w:r>
          <w:rPr>
            <w:color w:val="0000FF"/>
          </w:rPr>
          <w:t>пунктом 5</w:t>
        </w:r>
      </w:hyperlink>
      <w:r>
        <w:t xml:space="preserve"> настоящих Правил), субъекты оптового рынка, осуществляющие куплю-продажу электрической энергии на оптовом рынке для дальнейшего использования в экспортно-импортных операциях, а также энергоснабжающие организации, энергосбытовые организации, гарантирующие поставщики в интересах обслуживаемых ими потребителей электрической энергии (в отношении точек поставки каждого потребителя электрической энергии, обслуживаемого энергосбытовой организацией, гарантирующим поставщиком), системообразующие территориальные сетевые организации (в целях исполнения обязательств перед потребителями их услуг), моносетевые организации (по договорам, указанным в </w:t>
      </w:r>
      <w:hyperlink w:anchor="P172">
        <w:r>
          <w:rPr>
            <w:color w:val="0000FF"/>
          </w:rPr>
          <w:t>подпункте "в" пункта 3(2)</w:t>
        </w:r>
      </w:hyperlink>
      <w:r>
        <w:t xml:space="preserve"> настоящих Правил).</w:t>
      </w:r>
    </w:p>
    <w:p w:rsidR="006301B4" w:rsidRDefault="006301B4">
      <w:pPr>
        <w:pStyle w:val="ConsPlusNormal"/>
        <w:spacing w:before="240"/>
        <w:ind w:firstLine="540"/>
        <w:jc w:val="both"/>
      </w:pPr>
      <w:r>
        <w:t xml:space="preserve">Лица, владеющие на праве собственности или на ином законном основании объектами по производству электрической энергии (мощности), являются (с учетом положений </w:t>
      </w:r>
      <w:hyperlink w:anchor="P679">
        <w:r>
          <w:rPr>
            <w:color w:val="0000FF"/>
          </w:rPr>
          <w:t>пункта 49</w:t>
        </w:r>
      </w:hyperlink>
      <w:r>
        <w:t xml:space="preserve"> настоящих Правил) потребителями услуг по передаче электрической энергии в отношении объектов по производству электрической энергии (мощности) при приобретении ими электрической энергии (мощности) для собственных и хозяйственных нужд электростанций.</w:t>
      </w:r>
    </w:p>
    <w:p w:rsidR="006301B4" w:rsidRDefault="006301B4">
      <w:pPr>
        <w:pStyle w:val="ConsPlusNormal"/>
        <w:jc w:val="both"/>
      </w:pPr>
      <w:r>
        <w:t xml:space="preserve">(п. 4 в ред. </w:t>
      </w:r>
      <w:hyperlink r:id="rId213">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bookmarkStart w:id="5" w:name="P177"/>
      <w:bookmarkEnd w:id="5"/>
      <w:r>
        <w:t xml:space="preserve">5. В случае если энергопринимающие устройства потребителя электрической энергии присоединены к электрическим сетям сетевой организации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бесхозяйные объекты электросетевого хозяйства, которые имеют непосредственное присоединение к сетям сетевых организаций (далее - опосредованное присоединение к электрической сети), такой потребитель заключает договор с системообразующей территориальной сетевой организацией либо, если потребитель не подлежит обслуживанию системообразующей территориальной сетевой организацией, с той сетевой организацией, к сетям которой присоединены энергетические установки производителей электрической энергии, бесхозяйные объекты электросетевого хозяйства или энергопринимающие устройства (объекты электросетевого хозяйства) лиц, не оказывающих услуги по передаче электрической энергии, к которым непосредственно присоединено его энергопринимающее </w:t>
      </w:r>
      <w:r>
        <w:lastRenderedPageBreak/>
        <w:t>устройство.</w:t>
      </w:r>
    </w:p>
    <w:p w:rsidR="006301B4" w:rsidRDefault="006301B4">
      <w:pPr>
        <w:pStyle w:val="ConsPlusNormal"/>
        <w:jc w:val="both"/>
      </w:pPr>
      <w:r>
        <w:t xml:space="preserve">(в ред. </w:t>
      </w:r>
      <w:hyperlink r:id="rId214">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bookmarkStart w:id="6" w:name="P179"/>
      <w:bookmarkEnd w:id="6"/>
      <w:r>
        <w:t>При этом точкой поставки по договору будет являться точка присоединения энергопринимаемого устройства потребителя электроэнергии к объекту электросетевого хозяйства лица, не оказывающего услуг по передаче электрической энергии.</w:t>
      </w:r>
    </w:p>
    <w:p w:rsidR="006301B4" w:rsidRDefault="006301B4">
      <w:pPr>
        <w:pStyle w:val="ConsPlusNormal"/>
        <w:jc w:val="both"/>
      </w:pPr>
      <w:r>
        <w:t xml:space="preserve">(в ред. </w:t>
      </w:r>
      <w:hyperlink r:id="rId215">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 xml:space="preserve">Положения </w:t>
      </w:r>
      <w:hyperlink w:anchor="P177">
        <w:r>
          <w:rPr>
            <w:color w:val="0000FF"/>
          </w:rPr>
          <w:t>абзацев первого</w:t>
        </w:r>
      </w:hyperlink>
      <w:r>
        <w:t xml:space="preserve"> и </w:t>
      </w:r>
      <w:hyperlink w:anchor="P179">
        <w:r>
          <w:rPr>
            <w:color w:val="0000FF"/>
          </w:rPr>
          <w:t>второго</w:t>
        </w:r>
      </w:hyperlink>
      <w:r>
        <w:t xml:space="preserve"> настоящего пункта применяются в случаях заключения договоров оказания услуг по передаче электрической энергии на основании заявлений владельцев энергопринимающих устройств, технологически присоединенных к электрическим сетям сетевой организации через объекты электроэнергетической инфраструктуры особой экономической зоны с соблюдением требований </w:t>
      </w:r>
      <w:hyperlink w:anchor="P1228">
        <w:r>
          <w:rPr>
            <w:color w:val="0000FF"/>
          </w:rPr>
          <w:t>пункта 7(2)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301B4" w:rsidRDefault="006301B4">
      <w:pPr>
        <w:pStyle w:val="ConsPlusNormal"/>
        <w:jc w:val="both"/>
      </w:pPr>
      <w:r>
        <w:t xml:space="preserve">(абзац введен </w:t>
      </w:r>
      <w:hyperlink r:id="rId216">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r>
        <w:t xml:space="preserve">В случае когда собственник или иной законный владелец объектов электросетевого хозяйства, входящих в единую национальную (общероссийскую) электрическую сеть, ограничен в соответствии с Федеральным </w:t>
      </w:r>
      <w:hyperlink r:id="rId217">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потребитель, не подлежащий обслуживанию системообразующей территориальной сетевой организацией, энергопринимающие устройства которого присоединены к таким объектам электросетевого хозяйства, заключает договор с организацией по управлению единой национальной (общероссийской) электрической сетью.</w:t>
      </w:r>
    </w:p>
    <w:p w:rsidR="006301B4" w:rsidRDefault="006301B4">
      <w:pPr>
        <w:pStyle w:val="ConsPlusNormal"/>
        <w:jc w:val="both"/>
      </w:pPr>
      <w:r>
        <w:t xml:space="preserve">(абзац введен </w:t>
      </w:r>
      <w:hyperlink r:id="rId218">
        <w:r>
          <w:rPr>
            <w:color w:val="0000FF"/>
          </w:rPr>
          <w:t>Постановлением</w:t>
        </w:r>
      </w:hyperlink>
      <w:r>
        <w:t xml:space="preserve"> Правительства РФ от 15.06.2009 N 492; в ред. </w:t>
      </w:r>
      <w:hyperlink r:id="rId219">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bookmarkStart w:id="7" w:name="P185"/>
      <w:bookmarkEnd w:id="7"/>
      <w:r>
        <w:t>6.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не вправе препятствовать перетоку через их объекты электрической энергии для такого потребителя и требовать за это оплату.</w:t>
      </w:r>
    </w:p>
    <w:p w:rsidR="006301B4" w:rsidRDefault="006301B4">
      <w:pPr>
        <w:pStyle w:val="ConsPlusNormal"/>
        <w:spacing w:before="240"/>
        <w:ind w:firstLine="540"/>
        <w:jc w:val="both"/>
      </w:pPr>
      <w:r>
        <w:t>Указанные собственники и иные законные владельцы объектов электросетевого хозяйства, через которые опосредованно присоединено к электрическим сетям сетевой организации энергопринимающее устройство потребителя, вправе оказывать услуги по передаче электрической энергии с использованием принадлежащих им объектов электросетевого хозяйства после установления для них тарифа на услуги по передаче электрической энергии. В этом случае к их отношениям по передаче электрической энергии применяются положения настоящих Правил, предусмотренные для сетевых организаций.</w:t>
      </w:r>
    </w:p>
    <w:p w:rsidR="006301B4" w:rsidRDefault="006301B4">
      <w:pPr>
        <w:pStyle w:val="ConsPlusNormal"/>
        <w:spacing w:before="240"/>
        <w:ind w:firstLine="540"/>
        <w:jc w:val="both"/>
      </w:pPr>
      <w:r>
        <w:t>Потребители услуг, опосредованно присоединенные к электрическим сетям, оплачивают услуги по передаче электрической энергии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6301B4" w:rsidRDefault="006301B4">
      <w:pPr>
        <w:pStyle w:val="ConsPlusNormal"/>
        <w:spacing w:before="240"/>
        <w:ind w:firstLine="540"/>
        <w:jc w:val="both"/>
      </w:pPr>
      <w:r>
        <w:t xml:space="preserve">Начиная с 1 января 2020 г. фактические расходы собственника или иного законного владельца объектов электросетевого хозяйства, не оказывающего услуги по передаче электрической энергии на территории соответствующего субъекта Российской Федерации,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его объектах электросетевого хозяйства в связи с обеспечением перетока электрической энергии в энергопринимающие устройства потребителей электрической энергии, которые присоединены к таким объектам электросетевого хозяйства на основании договора об осуществлении технологического присоединения, заключенного такими собственниками или иными законными владельцами объектов электросетевого хозяйства в соответствии с </w:t>
      </w:r>
      <w:hyperlink w:anchor="P1137">
        <w:r>
          <w:rPr>
            <w:color w:val="0000FF"/>
          </w:rPr>
          <w:t>Правилами</w:t>
        </w:r>
      </w:hyperlink>
      <w:r>
        <w:t xml:space="preserve"> технологического </w:t>
      </w:r>
      <w:r>
        <w:lastRenderedPageBreak/>
        <w:t>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(далее - объекты электросетевого хозяйства, с использованием которых осуществляется переток электрической энергии), подлежат компенсации территориальной сетевой организацией, к электрическим сетям которой присоединены такие объекты электросетевого хозяйства, по заявлению указанного собственника или иного законного владельца объектов электросетевого хозяйства.</w:t>
      </w:r>
    </w:p>
    <w:p w:rsidR="006301B4" w:rsidRDefault="006301B4">
      <w:pPr>
        <w:pStyle w:val="ConsPlusNormal"/>
        <w:jc w:val="both"/>
      </w:pPr>
      <w:r>
        <w:t xml:space="preserve">(абзац введен </w:t>
      </w:r>
      <w:hyperlink r:id="rId220">
        <w:r>
          <w:rPr>
            <w:color w:val="0000FF"/>
          </w:rPr>
          <w:t>Постановлением</w:t>
        </w:r>
      </w:hyperlink>
      <w:r>
        <w:t xml:space="preserve"> Правительства РФ от 26.12.2019 N 1857)</w:t>
      </w:r>
    </w:p>
    <w:p w:rsidR="006301B4" w:rsidRDefault="006301B4">
      <w:pPr>
        <w:pStyle w:val="ConsPlusNormal"/>
        <w:spacing w:before="240"/>
        <w:ind w:firstLine="540"/>
        <w:jc w:val="both"/>
      </w:pPr>
      <w:r>
        <w:t>В случае если объекты электросетевого хозяйства, с использованием которых осуществляется переток электрической энергии, присоединены к электрическим сетям двух и более территориальных сетевых организаций,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таких объектах электросетевого хозяйства, подлежат компенсации каждой территориальной сетевой организацией пропорционально отпущенному объему электрической энергии в объекты электросетевого хозяйства, с использованием которых осуществляется переток электрической энергии.</w:t>
      </w:r>
    </w:p>
    <w:p w:rsidR="006301B4" w:rsidRDefault="006301B4">
      <w:pPr>
        <w:pStyle w:val="ConsPlusNormal"/>
        <w:jc w:val="both"/>
      </w:pPr>
      <w:r>
        <w:t xml:space="preserve">(абзац введен </w:t>
      </w:r>
      <w:hyperlink r:id="rId221">
        <w:r>
          <w:rPr>
            <w:color w:val="0000FF"/>
          </w:rPr>
          <w:t>Постановлением</w:t>
        </w:r>
      </w:hyperlink>
      <w:r>
        <w:t xml:space="preserve"> Правительства РФ от 26.12.2019 N 1857)</w:t>
      </w:r>
    </w:p>
    <w:p w:rsidR="006301B4" w:rsidRDefault="006301B4">
      <w:pPr>
        <w:pStyle w:val="ConsPlusNormal"/>
        <w:spacing w:before="240"/>
        <w:ind w:firstLine="540"/>
        <w:jc w:val="both"/>
      </w:pPr>
      <w:r>
        <w:t xml:space="preserve">Не подлежат компенсации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указанных в </w:t>
      </w:r>
      <w:hyperlink r:id="rId222">
        <w:r>
          <w:rPr>
            <w:color w:val="0000FF"/>
          </w:rPr>
          <w:t>пунктах 81.6</w:t>
        </w:r>
      </w:hyperlink>
      <w:r>
        <w:t xml:space="preserve"> и </w:t>
      </w:r>
      <w:hyperlink r:id="rId223">
        <w:r>
          <w:rPr>
            <w:color w:val="0000FF"/>
          </w:rPr>
          <w:t>81.7</w:t>
        </w:r>
      </w:hyperlink>
      <w:r>
        <w:t xml:space="preserve"> Основ ценообразования в области регулируемых цен (тарифов) в электроэнергетике.</w:t>
      </w:r>
    </w:p>
    <w:p w:rsidR="006301B4" w:rsidRDefault="006301B4">
      <w:pPr>
        <w:pStyle w:val="ConsPlusNormal"/>
        <w:jc w:val="both"/>
      </w:pPr>
      <w:r>
        <w:t xml:space="preserve">(абзац введен </w:t>
      </w:r>
      <w:hyperlink r:id="rId224">
        <w:r>
          <w:rPr>
            <w:color w:val="0000FF"/>
          </w:rPr>
          <w:t>Постановлением</w:t>
        </w:r>
      </w:hyperlink>
      <w:r>
        <w:t xml:space="preserve"> Правительства РФ от 26.12.2019 N 1857)</w:t>
      </w:r>
    </w:p>
    <w:p w:rsidR="006301B4" w:rsidRDefault="006301B4">
      <w:pPr>
        <w:pStyle w:val="ConsPlusNormal"/>
        <w:spacing w:before="240"/>
        <w:ind w:firstLine="540"/>
        <w:jc w:val="both"/>
      </w:pPr>
      <w:bookmarkStart w:id="8" w:name="P194"/>
      <w:bookmarkEnd w:id="8"/>
      <w:r>
        <w:t>6(1). Собственник или иной законный владелец объектов электросетевого хозяйства, который имеет намерение получить компенсацию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направляет в территориальную сетевую организацию, к электрическим сетям которой присоединены такие объекты электросетевого хозяйства, письменное заявление в произвольной форме способом, позволяющим подтвердить факт и дату его получения территориальной сетевой организацией.</w:t>
      </w:r>
    </w:p>
    <w:p w:rsidR="006301B4" w:rsidRDefault="006301B4">
      <w:pPr>
        <w:pStyle w:val="ConsPlusNormal"/>
        <w:spacing w:before="240"/>
        <w:ind w:firstLine="540"/>
        <w:jc w:val="both"/>
      </w:pPr>
      <w:r>
        <w:t>В заявлении указывается:</w:t>
      </w:r>
    </w:p>
    <w:p w:rsidR="006301B4" w:rsidRDefault="006301B4">
      <w:pPr>
        <w:pStyle w:val="ConsPlusNormal"/>
        <w:spacing w:before="240"/>
        <w:ind w:firstLine="540"/>
        <w:jc w:val="both"/>
      </w:pPr>
      <w:r>
        <w:t>информация о собственнике или ином законном владельце объектов электросетевого хозяйства:</w:t>
      </w:r>
    </w:p>
    <w:p w:rsidR="006301B4" w:rsidRDefault="006301B4">
      <w:pPr>
        <w:pStyle w:val="ConsPlusNormal"/>
        <w:spacing w:before="240"/>
        <w:ind w:firstLine="540"/>
        <w:jc w:val="both"/>
      </w:pPr>
      <w:r>
        <w:t>полное и сокращенное (при наличии) наименование юридического лица, его организационно-правовая форма или фамилия, имя и отчество (при наличии) индивидуального предпринимателя;</w:t>
      </w:r>
    </w:p>
    <w:p w:rsidR="006301B4" w:rsidRDefault="006301B4">
      <w:pPr>
        <w:pStyle w:val="ConsPlusNormal"/>
        <w:spacing w:before="240"/>
        <w:ind w:firstLine="540"/>
        <w:jc w:val="both"/>
      </w:pPr>
      <w:r>
        <w:t>идентификационный номер налогоплательщика и код причины постановки юридического лица на учет в налоговом органе;</w:t>
      </w:r>
    </w:p>
    <w:p w:rsidR="006301B4" w:rsidRDefault="006301B4">
      <w:pPr>
        <w:pStyle w:val="ConsPlusNormal"/>
        <w:spacing w:before="240"/>
        <w:ind w:firstLine="540"/>
        <w:jc w:val="both"/>
      </w:pPr>
      <w:r>
        <w:t>почтовый адрес;</w:t>
      </w:r>
    </w:p>
    <w:p w:rsidR="006301B4" w:rsidRDefault="006301B4">
      <w:pPr>
        <w:pStyle w:val="ConsPlusNormal"/>
        <w:spacing w:before="240"/>
        <w:ind w:firstLine="540"/>
        <w:jc w:val="both"/>
      </w:pPr>
      <w:r>
        <w:t>номер (номера) контактного телефона;</w:t>
      </w:r>
    </w:p>
    <w:p w:rsidR="006301B4" w:rsidRDefault="006301B4">
      <w:pPr>
        <w:pStyle w:val="ConsPlusNormal"/>
        <w:spacing w:before="240"/>
        <w:ind w:firstLine="540"/>
        <w:jc w:val="both"/>
      </w:pPr>
      <w:r>
        <w:t>адрес (адреса) электронной почты (при наличии);</w:t>
      </w:r>
    </w:p>
    <w:p w:rsidR="006301B4" w:rsidRDefault="006301B4">
      <w:pPr>
        <w:pStyle w:val="ConsPlusNormal"/>
        <w:spacing w:before="240"/>
        <w:ind w:firstLine="540"/>
        <w:jc w:val="both"/>
      </w:pPr>
      <w:r>
        <w:t>местонахождение объектов электросетевого хозяйства, с использованием которых осуществляется переток электрической энергии;</w:t>
      </w:r>
    </w:p>
    <w:p w:rsidR="006301B4" w:rsidRDefault="006301B4">
      <w:pPr>
        <w:pStyle w:val="ConsPlusNormal"/>
        <w:spacing w:before="240"/>
        <w:ind w:firstLine="540"/>
        <w:jc w:val="both"/>
      </w:pPr>
      <w:r>
        <w:lastRenderedPageBreak/>
        <w:t>период, за который подлежит выплате компенсация;</w:t>
      </w:r>
    </w:p>
    <w:p w:rsidR="006301B4" w:rsidRDefault="006301B4">
      <w:pPr>
        <w:pStyle w:val="ConsPlusNormal"/>
        <w:spacing w:before="240"/>
        <w:ind w:firstLine="540"/>
        <w:jc w:val="both"/>
      </w:pPr>
      <w:r>
        <w:t>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w:t>
      </w:r>
    </w:p>
    <w:p w:rsidR="006301B4" w:rsidRDefault="006301B4">
      <w:pPr>
        <w:pStyle w:val="ConsPlusNormal"/>
        <w:spacing w:before="240"/>
        <w:ind w:firstLine="540"/>
        <w:jc w:val="both"/>
      </w:pPr>
      <w:r>
        <w:t>Заявление заверяется подписью ответственного лица и печатью (при наличии).</w:t>
      </w:r>
    </w:p>
    <w:p w:rsidR="006301B4" w:rsidRDefault="006301B4">
      <w:pPr>
        <w:pStyle w:val="ConsPlusNormal"/>
        <w:spacing w:before="240"/>
        <w:ind w:firstLine="540"/>
        <w:jc w:val="both"/>
      </w:pPr>
      <w:r>
        <w:t>К заявлению прилагаются следующие обосновывающие материалы:</w:t>
      </w:r>
    </w:p>
    <w:p w:rsidR="006301B4" w:rsidRDefault="006301B4">
      <w:pPr>
        <w:pStyle w:val="ConsPlusNormal"/>
        <w:spacing w:before="240"/>
        <w:ind w:firstLine="540"/>
        <w:jc w:val="both"/>
      </w:pPr>
      <w:r>
        <w:t>копии документов, подтверждающих право собственности или иные законные основания владения в отношении объектов электросетевого хозяйства, с использованием которых осуществлялся переток электрической энергии (при реорганизации юридического лица - передаточные акты), в период, в котором указанный собственник или иной законный владелец объектов электросетевого хозяйства оказывал с их использованием услуги по передаче электрической энергии на территории соответствующего субъекта Российской Федерации, а также период, за который подлежит выплате компенсация;</w:t>
      </w:r>
    </w:p>
    <w:p w:rsidR="006301B4" w:rsidRDefault="006301B4">
      <w:pPr>
        <w:pStyle w:val="ConsPlusNormal"/>
        <w:spacing w:before="240"/>
        <w:ind w:firstLine="540"/>
        <w:jc w:val="both"/>
      </w:pPr>
      <w:r>
        <w:t>копии актов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В случае смены собственника или иного законного владельца объектов электросетевого хозяйства дополнительно прилагаются переоформленные документы о технологическом присоединении;</w:t>
      </w:r>
    </w:p>
    <w:p w:rsidR="006301B4" w:rsidRDefault="006301B4">
      <w:pPr>
        <w:pStyle w:val="ConsPlusNormal"/>
        <w:spacing w:before="240"/>
        <w:ind w:firstLine="540"/>
        <w:jc w:val="both"/>
      </w:pPr>
      <w:r>
        <w:t>схемы соединений объектов электросетевого хозяйства с обозначением трансформаторных и иных подстанций, а также линий электропередачи, утвержденные руководителем или иным уполномоченным лицом собственника или иного законного владельца объектов электросетевого хозяйства;</w:t>
      </w:r>
    </w:p>
    <w:p w:rsidR="006301B4" w:rsidRDefault="006301B4">
      <w:pPr>
        <w:pStyle w:val="ConsPlusNormal"/>
        <w:spacing w:before="240"/>
        <w:ind w:firstLine="540"/>
        <w:jc w:val="both"/>
      </w:pPr>
      <w:r>
        <w:t>расчет объема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 фактическим данным в соответствии с методикой расчета технологических потерь электрической энергии при ее передаче по электрическим сетям в базовом периоде, утвержденной Министерством энергетики Российской Федерации, за период, за который подлежит выплате компенсация. При этом объем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учитываемый при определении размера расходов на приобретение электрической энергии (мощности) в целях компенсации потерь электрической энергии, не может превышать объем потерь электрической энергии, определенный исходя из норматива потерь электрической энергии при ее передаче по электрическим сетям территориальных сетевых организаций на соответствующем уровне напряжения для соответствующей группы территориальных сетевых организаций, утвержденного Министерством энергетики Российской Федерации.</w:t>
      </w:r>
    </w:p>
    <w:p w:rsidR="006301B4" w:rsidRDefault="006301B4">
      <w:pPr>
        <w:pStyle w:val="ConsPlusNormal"/>
        <w:spacing w:before="240"/>
        <w:ind w:firstLine="540"/>
        <w:jc w:val="both"/>
      </w:pPr>
      <w:r>
        <w:t>копии документов, оформленные в рамках исполнения договора, обеспечивающего продажу электрической энергии на розничном рынке, подтверждающие фактические расходы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w:t>
      </w:r>
    </w:p>
    <w:p w:rsidR="006301B4" w:rsidRDefault="006301B4">
      <w:pPr>
        <w:pStyle w:val="ConsPlusNormal"/>
        <w:spacing w:before="240"/>
        <w:ind w:firstLine="540"/>
        <w:jc w:val="both"/>
      </w:pPr>
      <w:r>
        <w:t xml:space="preserve">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содержащий информацию об объеме таких технологических потерь электрической энергии и цене на электрическую энергию (мощность), примененной в рамках исполнения договора, </w:t>
      </w:r>
      <w:r>
        <w:lastRenderedPageBreak/>
        <w:t>обеспечивающего продажу электрической энергии на розничном рынке в период, за который выплачивается компенсация. При этом размер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не может превышать стоимость приобретения собственником или иным законным владельцем объектов электросетевого хозяйства электрической энергии в целях компенсации потерь электрической энергии в таких объектах электросетевого хозяйства у гарантирующего поставщика по договорам энергоснабжения в соответствующих объемах в период, за который выплачивается компенсация, вне зависимости от того, с какими субъектами розничного рынка фактически были заключены договоры, обеспечивающие продажу электрической энергии на розничном рынке.</w:t>
      </w:r>
    </w:p>
    <w:p w:rsidR="006301B4" w:rsidRDefault="006301B4">
      <w:pPr>
        <w:pStyle w:val="ConsPlusNormal"/>
        <w:spacing w:before="240"/>
        <w:ind w:firstLine="540"/>
        <w:jc w:val="both"/>
      </w:pPr>
      <w:r>
        <w:t>С целью подтверждения фактического оказания таким собственником или иным законным владельцем объектов электросетевого хозяйства услуги по передаче электрической энергии на территории соответствующего субъекта Российской Федерации при заключении им договоров об осуществлении технологического присоединения энергопринимающих устройств потребителей электрической энергии к объектам электросетевого хозяйства, с использованием которых осуществляется переток электрической энергии, по запросу территориальной сетевой организации исполнительный орган субъекта Российской Федерации в области государственного регулирования тарифов представляет ей заверенную копию решения исполнительного органа субъекта Российской Федерации в области государственного регулирования тарифов об установлении индивидуальной цены (тарифа) на услуги по передаче электрической энергии для взаиморасчетов между сетевыми организациями за оказываемые друг другу услуги по передаче электрической энергии за указанный в запросе период регулирования. Исполнительный орган субъекта Российской Федерации в области государственного регулирования тарифов обязан в течение 4 рабочих дней со дня получения такого запроса направить письменный ответ с приложением запрашиваемых сведений.</w:t>
      </w:r>
    </w:p>
    <w:p w:rsidR="006301B4" w:rsidRDefault="006301B4">
      <w:pPr>
        <w:pStyle w:val="ConsPlusNormal"/>
        <w:jc w:val="both"/>
      </w:pPr>
      <w:r>
        <w:t xml:space="preserve">(в ред. </w:t>
      </w:r>
      <w:hyperlink r:id="rId225">
        <w:r>
          <w:rPr>
            <w:color w:val="0000FF"/>
          </w:rPr>
          <w:t>Постановления</w:t>
        </w:r>
      </w:hyperlink>
      <w:r>
        <w:t xml:space="preserve"> Правительства РФ от 30.12.2022 N 2556)</w:t>
      </w:r>
    </w:p>
    <w:p w:rsidR="006301B4" w:rsidRDefault="006301B4">
      <w:pPr>
        <w:pStyle w:val="ConsPlusNormal"/>
        <w:jc w:val="both"/>
      </w:pPr>
      <w:r>
        <w:t xml:space="preserve">(п. 6(1) введен </w:t>
      </w:r>
      <w:hyperlink r:id="rId226">
        <w:r>
          <w:rPr>
            <w:color w:val="0000FF"/>
          </w:rPr>
          <w:t>Постановлением</w:t>
        </w:r>
      </w:hyperlink>
      <w:r>
        <w:t xml:space="preserve"> Правительства РФ от 26.12.2019 N 1857)</w:t>
      </w:r>
    </w:p>
    <w:p w:rsidR="006301B4" w:rsidRDefault="006301B4">
      <w:pPr>
        <w:pStyle w:val="ConsPlusNormal"/>
        <w:spacing w:before="240"/>
        <w:ind w:firstLine="540"/>
        <w:jc w:val="both"/>
      </w:pPr>
      <w:r>
        <w:t>6(2). Территориальная сетевая организация обязана выплатить компенсацию и направить собственнику или иному законному владельцу объектов электросетевого хозяйства, с использованием которых осуществляется переток электрической энергии, способом, позволяющим подтвердить факт и дату его получения таким собственником или иным законным владельцем объектов электросетевого хозяйства, подписанный со своей стороны в 2 экземплярах акт о выплате компенсации, содержащий сведения о ее размере и периоде, за который она выплачена, в течение 30 календарных дней со дня начала действия цен (тарифов) на услуги по передаче электрической энергии, при установлении которых исполнительным органом субъекта Российской Федерации в области государственного регулирования тарифов учтены в необходимой валовой выручке территориальной сетевой организации расходы, подлежащие компенсации такому собственнику или иному законному владельцу объектов электросетевого хозяйства.</w:t>
      </w:r>
    </w:p>
    <w:p w:rsidR="006301B4" w:rsidRDefault="006301B4">
      <w:pPr>
        <w:pStyle w:val="ConsPlusNormal"/>
        <w:jc w:val="both"/>
      </w:pPr>
      <w:r>
        <w:t xml:space="preserve">(в ред. </w:t>
      </w:r>
      <w:hyperlink r:id="rId227">
        <w:r>
          <w:rPr>
            <w:color w:val="0000FF"/>
          </w:rPr>
          <w:t>Постановления</w:t>
        </w:r>
      </w:hyperlink>
      <w:r>
        <w:t xml:space="preserve"> Правительства РФ от 30.12.2022 N 2556)</w:t>
      </w:r>
    </w:p>
    <w:p w:rsidR="006301B4" w:rsidRDefault="006301B4">
      <w:pPr>
        <w:pStyle w:val="ConsPlusNormal"/>
        <w:spacing w:before="240"/>
        <w:ind w:firstLine="540"/>
        <w:jc w:val="both"/>
      </w:pPr>
      <w:r>
        <w:t>Собственник или иной законный владелец объектов электросетевого хозяйства, получивший компенсацию, обязан не позднее 2 рабочих дней со дня получения от территориальной сетевой организации акта о выплате компенсации направить такой территориальной сетевой организации способом, позволяющим подтвердить факт и дату его получения территориальной сетевой организацией, подписанный с его стороны экземпляр акта о выплате компенсации.</w:t>
      </w:r>
    </w:p>
    <w:p w:rsidR="006301B4" w:rsidRDefault="006301B4">
      <w:pPr>
        <w:pStyle w:val="ConsPlusNormal"/>
        <w:spacing w:before="240"/>
        <w:ind w:firstLine="540"/>
        <w:jc w:val="both"/>
      </w:pPr>
      <w:r>
        <w:t xml:space="preserve">В случае получения заявления и обосновывающих материалов, указанных в </w:t>
      </w:r>
      <w:hyperlink w:anchor="P194">
        <w:r>
          <w:rPr>
            <w:color w:val="0000FF"/>
          </w:rPr>
          <w:t>пункте 6(1)</w:t>
        </w:r>
      </w:hyperlink>
      <w:r>
        <w:t xml:space="preserve"> настоящих Правил, не в полном объеме или с нарушением требований к их содержанию, либо включения в расчет размера расходов на приобретение электрической энергии (мощности) в целях компенсации потерь электрической энергии в объеме технологических потерь электрической энергии, возникших в объектах электросетевого хозяйства, с использованием которых осуществляется переток электрической энергии, подлежащих компенсации расходов, не предусмотренных </w:t>
      </w:r>
      <w:hyperlink w:anchor="P185">
        <w:r>
          <w:rPr>
            <w:color w:val="0000FF"/>
          </w:rPr>
          <w:t>пунктом 6</w:t>
        </w:r>
      </w:hyperlink>
      <w:r>
        <w:t xml:space="preserve"> настоящих Правил, территориальная сетевая организация в течение </w:t>
      </w:r>
      <w:r>
        <w:lastRenderedPageBreak/>
        <w:t>10 рабочих дней со дня их получения уведомляет такого собственника или иного законного владельца объектов электросетевого хозяйства об отказе в выплате компенсации с указанием причин отказа.</w:t>
      </w:r>
    </w:p>
    <w:p w:rsidR="006301B4" w:rsidRDefault="006301B4">
      <w:pPr>
        <w:pStyle w:val="ConsPlusNormal"/>
        <w:spacing w:before="240"/>
        <w:ind w:firstLine="540"/>
        <w:jc w:val="both"/>
      </w:pPr>
      <w:r>
        <w:t xml:space="preserve">Заявление и обосновывающие материалы, указанные в </w:t>
      </w:r>
      <w:hyperlink w:anchor="P194">
        <w:r>
          <w:rPr>
            <w:color w:val="0000FF"/>
          </w:rPr>
          <w:t>пункте 6(1)</w:t>
        </w:r>
      </w:hyperlink>
      <w:r>
        <w:t xml:space="preserve"> настоящих Правил, собственнику или иному законному владельцу объектов электросетевого хозяйства не возвращаются.</w:t>
      </w:r>
    </w:p>
    <w:p w:rsidR="006301B4" w:rsidRDefault="006301B4">
      <w:pPr>
        <w:pStyle w:val="ConsPlusNormal"/>
        <w:spacing w:before="240"/>
        <w:ind w:firstLine="540"/>
        <w:jc w:val="both"/>
      </w:pPr>
      <w:r>
        <w:t xml:space="preserve">В случае устранения обстоятельств, приведших к отказу в выплате компенсации, собственник или иной законной владелец объектов электросетевого хозяйства повторно направляет заявление и недостающие и (или) доработанные обосновывающие материалы, указанные в </w:t>
      </w:r>
      <w:hyperlink w:anchor="P194">
        <w:r>
          <w:rPr>
            <w:color w:val="0000FF"/>
          </w:rPr>
          <w:t>пункте 6(1)</w:t>
        </w:r>
      </w:hyperlink>
      <w:r>
        <w:t xml:space="preserve"> настоящих Правил, в территориальную сетевую организацию, к электрическим сетям которой присоединены такие объекты электросетевого хозяйства.</w:t>
      </w:r>
    </w:p>
    <w:p w:rsidR="006301B4" w:rsidRDefault="006301B4">
      <w:pPr>
        <w:pStyle w:val="ConsPlusNormal"/>
        <w:jc w:val="both"/>
      </w:pPr>
      <w:r>
        <w:t xml:space="preserve">(п. 6(2) введен </w:t>
      </w:r>
      <w:hyperlink r:id="rId228">
        <w:r>
          <w:rPr>
            <w:color w:val="0000FF"/>
          </w:rPr>
          <w:t>Постановлением</w:t>
        </w:r>
      </w:hyperlink>
      <w:r>
        <w:t xml:space="preserve"> Правительства РФ от 26.12.2019 N 1857)</w:t>
      </w:r>
    </w:p>
    <w:p w:rsidR="006301B4" w:rsidRDefault="006301B4">
      <w:pPr>
        <w:pStyle w:val="ConsPlusNormal"/>
        <w:spacing w:before="240"/>
        <w:ind w:firstLine="540"/>
        <w:jc w:val="both"/>
      </w:pPr>
      <w:r>
        <w:t>7. Не признается услугой по передаче электрической энергии деятельность потребителя (производителя) электрической энергии, использующего электрическую энергию при предоставлении ему жилых и нежилых помещений в аренду, в наем и (или) эксплуатацию.</w:t>
      </w:r>
    </w:p>
    <w:p w:rsidR="006301B4" w:rsidRDefault="006301B4">
      <w:pPr>
        <w:pStyle w:val="ConsPlusNormal"/>
        <w:spacing w:before="240"/>
        <w:ind w:firstLine="540"/>
        <w:jc w:val="both"/>
      </w:pPr>
      <w:r>
        <w:t xml:space="preserve">8. В целях исполнения своих обязательств перед потребителями электрической энергии (лицами, действующими в их интересах) системообразующая территориальная сетевая организация в соответствии с </w:t>
      </w:r>
      <w:hyperlink w:anchor="P523">
        <w:r>
          <w:rPr>
            <w:color w:val="0000FF"/>
          </w:rPr>
          <w:t>разделом III</w:t>
        </w:r>
      </w:hyperlink>
      <w:r>
        <w:t xml:space="preserve"> настоящих Правил заключает договоры, на основании которых ей оказывают услуги по передаче электрической энергии организация по управлению единой национальной (общероссийской) электрической сетью и территориальные сетевые организации, владеющие объектами электросетевого хозяйства, использование которых необходимо для передачи электрической энергии потребителям электрической энергии, обслуживаемым системообразующей территориальной сетевой организацией.</w:t>
      </w:r>
    </w:p>
    <w:p w:rsidR="006301B4" w:rsidRDefault="006301B4">
      <w:pPr>
        <w:pStyle w:val="ConsPlusNormal"/>
        <w:jc w:val="both"/>
      </w:pPr>
      <w:r>
        <w:t xml:space="preserve">(п. 8 в ред. </w:t>
      </w:r>
      <w:hyperlink r:id="rId229">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8(1). В целях выявления, определения и рационального использования величины мощности объектов электросетевого хозяйства сетевая организация, оказывающая услуги по передаче электрической энергии потребителям электрической энергии (лицам, действующим в их интересах), обязана вести учет резервируемой максимальной мощности в отношении потребителей электрической энергии, максимальная мощность энергопринимающих устройств которых в границах балансовой принадлежности составляет не менее 670 кВт, включающий мероприятия по определению и регулярному мониторингу изменений величины резервируемой максимальной мощности в соответствии с настоящим пунктом.</w:t>
      </w:r>
    </w:p>
    <w:p w:rsidR="006301B4" w:rsidRDefault="006301B4">
      <w:pPr>
        <w:pStyle w:val="ConsPlusNormal"/>
        <w:jc w:val="both"/>
      </w:pPr>
      <w:r>
        <w:t xml:space="preserve">(в ред. </w:t>
      </w:r>
      <w:hyperlink r:id="rId230">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 xml:space="preserve">Резервируемая максимальная мощность определяется как разность между максимальной мощностью энергопринимающих устройств потребителя и мощностью, использованной в соответствующем расчетном периоде для определения размера обязательств потребителя по оплате услуг по передаче электрической энергии в соответствии с </w:t>
      </w:r>
      <w:hyperlink w:anchor="P347">
        <w:r>
          <w:rPr>
            <w:color w:val="0000FF"/>
          </w:rPr>
          <w:t>пунктом 15(1)</w:t>
        </w:r>
      </w:hyperlink>
      <w:r>
        <w:t xml:space="preserve"> настоящих Правил. В случае отсутствия данных о почасовых объемах потребления электрической энергии резервируемая максимальная мощность рассчитывается исходя из результатов проведения контрольных замеров и иной имеющейся информации.</w:t>
      </w:r>
    </w:p>
    <w:p w:rsidR="006301B4" w:rsidRDefault="006301B4">
      <w:pPr>
        <w:pStyle w:val="ConsPlusNormal"/>
        <w:spacing w:before="240"/>
        <w:ind w:firstLine="540"/>
        <w:jc w:val="both"/>
      </w:pPr>
      <w:r>
        <w:t>Начиная с 1 июля 2012 г. сетевая организация по окончании расчетного периода в отношении каждого потребителя электрической энергии, который заключил договор с этой сетевой организацией и максимальная мощность энергопринимающих устройств которого в границах балансовой принадлежности составляет не менее 670 кВт, рассчитывает величину резервируемой максимальной мощности. В информационных целях сетевая организация указывает величину резервируемой максимальной мощности отдельной строкой в счетах на оплату услуг по передаче электрической энергии, выставляемых ею потребителям электрической энергии, для которых указанная величина подлежит определению.</w:t>
      </w:r>
    </w:p>
    <w:p w:rsidR="006301B4" w:rsidRDefault="006301B4">
      <w:pPr>
        <w:pStyle w:val="ConsPlusNormal"/>
        <w:spacing w:before="240"/>
        <w:ind w:firstLine="540"/>
        <w:jc w:val="both"/>
      </w:pPr>
      <w:r>
        <w:t xml:space="preserve">Сетевая организация не позднее 20-го числа месяца, следующего за окончанием каждого </w:t>
      </w:r>
      <w:r>
        <w:lastRenderedPageBreak/>
        <w:t>квартала, представляет в соответствующий исполнительный орган субъекта Российской Федерации в области государственного регулирования тарифов данные об усредненной за квартал величине резервируемой максимальной мощности суммарно по всем потребителям электрической энергии, в отношении которых эта величина определяется и в отношении энергопринимающих устройств которых такой сетевой организацией заключен договор, с разбивкой по каждому уровню напряжения.</w:t>
      </w:r>
    </w:p>
    <w:p w:rsidR="006301B4" w:rsidRDefault="006301B4">
      <w:pPr>
        <w:pStyle w:val="ConsPlusNormal"/>
        <w:jc w:val="both"/>
      </w:pPr>
      <w:r>
        <w:t xml:space="preserve">(в ред. </w:t>
      </w:r>
      <w:hyperlink r:id="rId231">
        <w:r>
          <w:rPr>
            <w:color w:val="0000FF"/>
          </w:rPr>
          <w:t>Постановления</w:t>
        </w:r>
      </w:hyperlink>
      <w:r>
        <w:t xml:space="preserve"> Правительства РФ от 30.12.2022 N 2556)</w:t>
      </w:r>
    </w:p>
    <w:p w:rsidR="006301B4" w:rsidRDefault="006301B4">
      <w:pPr>
        <w:pStyle w:val="ConsPlusNormal"/>
        <w:jc w:val="both"/>
      </w:pPr>
      <w:r>
        <w:t xml:space="preserve">(п. 8(1) введен </w:t>
      </w:r>
      <w:hyperlink r:id="rId232">
        <w:r>
          <w:rPr>
            <w:color w:val="0000FF"/>
          </w:rPr>
          <w:t>Постановлением</w:t>
        </w:r>
      </w:hyperlink>
      <w:r>
        <w:t xml:space="preserve"> Правительства РФ от 04.05.2012 N 442)</w:t>
      </w:r>
    </w:p>
    <w:p w:rsidR="006301B4" w:rsidRDefault="006301B4">
      <w:pPr>
        <w:pStyle w:val="ConsPlusNormal"/>
        <w:spacing w:before="240"/>
        <w:ind w:firstLine="540"/>
        <w:jc w:val="both"/>
      </w:pPr>
      <w:r>
        <w:t xml:space="preserve">8(2). Утратил силу с 1 сентября 2024 года. - </w:t>
      </w:r>
      <w:hyperlink r:id="rId233">
        <w:r>
          <w:rPr>
            <w:color w:val="0000FF"/>
          </w:rPr>
          <w:t>Постановление</w:t>
        </w:r>
      </w:hyperlink>
      <w:r>
        <w:t xml:space="preserve"> Правительства РФ от 31.08.2024 N 1195.</w:t>
      </w:r>
    </w:p>
    <w:p w:rsidR="006301B4" w:rsidRDefault="006301B4">
      <w:pPr>
        <w:pStyle w:val="ConsPlusNormal"/>
        <w:spacing w:before="240"/>
        <w:ind w:firstLine="540"/>
        <w:jc w:val="both"/>
      </w:pPr>
      <w:bookmarkStart w:id="9" w:name="P234"/>
      <w:bookmarkEnd w:id="9"/>
      <w:r>
        <w:t xml:space="preserve">8(3). В случае установления единых (котловых) тарифов на услуги по передаче электрической энергии на территориях 2 и более субъектов Российской Федерации в соответствии с </w:t>
      </w:r>
      <w:hyperlink r:id="rId234">
        <w:r>
          <w:rPr>
            <w:color w:val="0000FF"/>
          </w:rPr>
          <w:t>пунктом 10(1)</w:t>
        </w:r>
      </w:hyperlink>
      <w:r>
        <w:t xml:space="preserve"> Основ ценообразования в области регулируемых цен (тарифов) в электроэнергетике системообразующая территориальная сетевая организация, осуществляющая деятельность на территории одного такого субъекта Российской Федерации, с системообразующей территориальной сетевой организацией, осуществляющей деятельность на территории другого такого субъекта Российской Федерации (других таких субъектов Российской Федерации), заключает договор на оказание услуг по передаче электрической энергии (мощности) в соответствии с особенностями, установленными </w:t>
      </w:r>
      <w:hyperlink w:anchor="P596">
        <w:r>
          <w:rPr>
            <w:color w:val="0000FF"/>
          </w:rPr>
          <w:t>пунктом 41(1)</w:t>
        </w:r>
      </w:hyperlink>
      <w:r>
        <w:t xml:space="preserve"> настоящих Правил (за исключением случаев,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w:t>
      </w:r>
    </w:p>
    <w:p w:rsidR="006301B4" w:rsidRDefault="006301B4">
      <w:pPr>
        <w:pStyle w:val="ConsPlusNormal"/>
        <w:jc w:val="both"/>
      </w:pPr>
      <w:r>
        <w:t xml:space="preserve">(п. 8(3) в ред. </w:t>
      </w:r>
      <w:hyperlink r:id="rId235">
        <w:r>
          <w:rPr>
            <w:color w:val="0000FF"/>
          </w:rPr>
          <w:t>Постановления</w:t>
        </w:r>
      </w:hyperlink>
      <w:r>
        <w:t xml:space="preserve"> Правительства РФ от 31.08.2024 N 1195)</w:t>
      </w:r>
    </w:p>
    <w:p w:rsidR="006301B4" w:rsidRDefault="006301B4">
      <w:pPr>
        <w:pStyle w:val="ConsPlusNormal"/>
        <w:ind w:firstLine="540"/>
        <w:jc w:val="both"/>
      </w:pPr>
    </w:p>
    <w:p w:rsidR="006301B4" w:rsidRDefault="006301B4">
      <w:pPr>
        <w:pStyle w:val="ConsPlusTitle"/>
        <w:jc w:val="center"/>
        <w:outlineLvl w:val="1"/>
      </w:pPr>
      <w:bookmarkStart w:id="10" w:name="P237"/>
      <w:bookmarkEnd w:id="10"/>
      <w:r>
        <w:t>II. Порядок заключения и исполнения договора</w:t>
      </w:r>
    </w:p>
    <w:p w:rsidR="006301B4" w:rsidRDefault="006301B4">
      <w:pPr>
        <w:pStyle w:val="ConsPlusNormal"/>
        <w:ind w:firstLine="540"/>
        <w:jc w:val="both"/>
      </w:pPr>
    </w:p>
    <w:p w:rsidR="006301B4" w:rsidRDefault="006301B4">
      <w:pPr>
        <w:pStyle w:val="ConsPlusNormal"/>
        <w:ind w:firstLine="540"/>
        <w:jc w:val="both"/>
      </w:pPr>
      <w:r>
        <w:t>9. Настоящий раздел применяется к договорам:</w:t>
      </w:r>
    </w:p>
    <w:p w:rsidR="006301B4" w:rsidRDefault="006301B4">
      <w:pPr>
        <w:pStyle w:val="ConsPlusNormal"/>
        <w:spacing w:before="240"/>
        <w:ind w:firstLine="540"/>
        <w:jc w:val="both"/>
      </w:pPr>
      <w:bookmarkStart w:id="11" w:name="P240"/>
      <w:bookmarkEnd w:id="11"/>
      <w:r>
        <w:t xml:space="preserve">между организацией по управлению единой национальной (общероссийской) электрической сетью и лицом, которому такая организация должна оказывать услуги по передаче электрической энергии в соответствии с </w:t>
      </w:r>
      <w:hyperlink r:id="rId236">
        <w:r>
          <w:rPr>
            <w:color w:val="0000FF"/>
          </w:rPr>
          <w:t>пунктом 1 статьи 9</w:t>
        </w:r>
      </w:hyperlink>
      <w:r>
        <w:t xml:space="preserve"> Федерального закона "Об электроэнергетике" (за исключением договоров с системообразующими территориальными сетевыми организациями, а также договоров с моносетевыми организациями, указанных в </w:t>
      </w:r>
      <w:hyperlink w:anchor="P172">
        <w:r>
          <w:rPr>
            <w:color w:val="0000FF"/>
          </w:rPr>
          <w:t>подпункте "в" пункта 3(2)</w:t>
        </w:r>
      </w:hyperlink>
      <w:r>
        <w:t xml:space="preserve"> настоящих Правил);</w:t>
      </w:r>
    </w:p>
    <w:p w:rsidR="006301B4" w:rsidRDefault="006301B4">
      <w:pPr>
        <w:pStyle w:val="ConsPlusNormal"/>
        <w:spacing w:before="240"/>
        <w:ind w:firstLine="540"/>
        <w:jc w:val="both"/>
      </w:pPr>
      <w:r>
        <w:t>между системообразующей территориальной сетевой организацией и потребителем электрической энергии или лицом, действующим в его интересах (за исключением потребителей, не подлежащих обслуживанию системообразующей территориальной сетевой организацией),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территориальных сетевых организаций либо к единой национальной (общероссийской) электрической сети на территории субъекта Российской Федерации, в котором осуществляет свою деятельность системообразующая территориальная сетевая организация;</w:t>
      </w:r>
    </w:p>
    <w:p w:rsidR="006301B4" w:rsidRDefault="006301B4">
      <w:pPr>
        <w:pStyle w:val="ConsPlusNormal"/>
        <w:spacing w:before="240"/>
        <w:ind w:firstLine="540"/>
        <w:jc w:val="both"/>
      </w:pPr>
      <w:bookmarkStart w:id="12" w:name="P242"/>
      <w:bookmarkEnd w:id="12"/>
      <w:r>
        <w:t>между территориальной сетевой организацией и потребителем электрической энергии или лицом, действующим в его интересах, если энергопринимающие устройства такого потребителя в установленном порядке технологически присоединены (в том числе опосредованно) к электрическим сетям указанной организации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rsidR="006301B4" w:rsidRDefault="006301B4">
      <w:pPr>
        <w:pStyle w:val="ConsPlusNormal"/>
        <w:spacing w:before="240"/>
        <w:ind w:firstLine="540"/>
        <w:jc w:val="both"/>
      </w:pPr>
      <w:r>
        <w:t xml:space="preserve">между моносетевой организацией и монопотребителем или лицом, действующим в его интересах, при оказании услуг по передаче электрической энергии в соответствии с </w:t>
      </w:r>
      <w:hyperlink w:anchor="P171">
        <w:r>
          <w:rPr>
            <w:color w:val="0000FF"/>
          </w:rPr>
          <w:t xml:space="preserve">подпунктом </w:t>
        </w:r>
        <w:r>
          <w:rPr>
            <w:color w:val="0000FF"/>
          </w:rPr>
          <w:lastRenderedPageBreak/>
          <w:t>"б" пункта 3(2)</w:t>
        </w:r>
      </w:hyperlink>
      <w:r>
        <w:t xml:space="preserve"> настоящих Правил.</w:t>
      </w:r>
    </w:p>
    <w:p w:rsidR="006301B4" w:rsidRDefault="006301B4">
      <w:pPr>
        <w:pStyle w:val="ConsPlusNormal"/>
        <w:spacing w:before="240"/>
        <w:ind w:firstLine="540"/>
        <w:jc w:val="both"/>
      </w:pPr>
      <w:r>
        <w:t xml:space="preserve">Указанные договоры являются публичными для сетевых организаций, указанных в </w:t>
      </w:r>
      <w:hyperlink w:anchor="P240">
        <w:r>
          <w:rPr>
            <w:color w:val="0000FF"/>
          </w:rPr>
          <w:t>абзацах втором</w:t>
        </w:r>
      </w:hyperlink>
      <w:r>
        <w:t xml:space="preserve"> - </w:t>
      </w:r>
      <w:hyperlink w:anchor="P242">
        <w:r>
          <w:rPr>
            <w:color w:val="0000FF"/>
          </w:rPr>
          <w:t>четвертом</w:t>
        </w:r>
      </w:hyperlink>
      <w:r>
        <w:t xml:space="preserve"> настоящего пункта.</w:t>
      </w:r>
    </w:p>
    <w:p w:rsidR="006301B4" w:rsidRDefault="006301B4">
      <w:pPr>
        <w:pStyle w:val="ConsPlusNormal"/>
        <w:jc w:val="both"/>
      </w:pPr>
      <w:r>
        <w:t xml:space="preserve">(п. 9 в ред. </w:t>
      </w:r>
      <w:hyperlink r:id="rId237">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 xml:space="preserve">9(1). На территории субъекта Российской Федерации - города федерального значения Москвы в соответствии с Федеральным </w:t>
      </w:r>
      <w:hyperlink r:id="rId238">
        <w:r>
          <w:rPr>
            <w:color w:val="0000FF"/>
          </w:rPr>
          <w:t>законом</w:t>
        </w:r>
      </w:hyperlink>
      <w:r>
        <w:t xml:space="preserve"> "Об электроэнергетике" с учетом особенностей, установленных </w:t>
      </w:r>
      <w:hyperlink r:id="rId239">
        <w:r>
          <w:rPr>
            <w:color w:val="0000FF"/>
          </w:rPr>
          <w:t>Законом</w:t>
        </w:r>
      </w:hyperlink>
      <w:r>
        <w:t xml:space="preserve"> Российской Федерации "О статусе столицы Российской Федерации", договоры оказания услуг по передаче электрической энергии заключаются в соответствии с настоящим разделом в отношении энергопринимающих устройств потребителей электрической энергии с той из 2 системообразующих территориальных сетевых организаций, в границы зоны деятельности которой включены объекты электросетевого хозяйства, к которым технологически присоединены указанные энергопринимающие устройства.</w:t>
      </w:r>
    </w:p>
    <w:p w:rsidR="006301B4" w:rsidRDefault="006301B4">
      <w:pPr>
        <w:pStyle w:val="ConsPlusNormal"/>
        <w:jc w:val="both"/>
      </w:pPr>
      <w:r>
        <w:t xml:space="preserve">(п. 9(1) введен </w:t>
      </w:r>
      <w:hyperlink r:id="rId240">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r>
        <w:t>10. Договор не может быть заключен ранее заключения договора об осуществлении технологического присоединения энергопринимающих устройств (энергетических установок) юридических и физических лиц к электрическим сетям, за исключением случаев, когда потребителем услуг выступают:</w:t>
      </w:r>
    </w:p>
    <w:p w:rsidR="006301B4" w:rsidRDefault="006301B4">
      <w:pPr>
        <w:pStyle w:val="ConsPlusNormal"/>
        <w:spacing w:before="240"/>
        <w:ind w:firstLine="540"/>
        <w:jc w:val="both"/>
      </w:pPr>
      <w:r>
        <w:t>а) лица, чьи энергопринимающие устройства технологически присоединены к электрической сети;</w:t>
      </w:r>
    </w:p>
    <w:p w:rsidR="006301B4" w:rsidRDefault="006301B4">
      <w:pPr>
        <w:pStyle w:val="ConsPlusNormal"/>
        <w:spacing w:before="240"/>
        <w:ind w:firstLine="540"/>
        <w:jc w:val="both"/>
      </w:pPr>
      <w:r>
        <w:t>б) лица, осуществляющие экспорт (импорт) электрической энергии и не имеющие во владении, в пользовании и распоряжении объекты электроэнергетики, присоединенные к электрической сети;</w:t>
      </w:r>
    </w:p>
    <w:p w:rsidR="006301B4" w:rsidRDefault="006301B4">
      <w:pPr>
        <w:pStyle w:val="ConsPlusNormal"/>
        <w:spacing w:before="240"/>
        <w:ind w:firstLine="540"/>
        <w:jc w:val="both"/>
      </w:pPr>
      <w:r>
        <w:t>в) энергосбытовые организации (гарантирующие поставщики), заключающие договор в интересах обслуживаемых ими потребителей электрической энергии.</w:t>
      </w:r>
    </w:p>
    <w:p w:rsidR="006301B4" w:rsidRDefault="006301B4">
      <w:pPr>
        <w:pStyle w:val="ConsPlusNormal"/>
        <w:spacing w:before="240"/>
        <w:ind w:firstLine="540"/>
        <w:jc w:val="both"/>
      </w:pPr>
      <w:r>
        <w:t>11. В отношении потребителей электрической энергии, в интересах которых заключается договор, сетевая организация вправе в целях определения технических характеристик энергопринимающих устройств, необходимых для оказания услуг по передаче электрической энергии, запросить у соответствующих лиц и (или) уполномоченных органов государственной власти сведения и документацию о технологическом присоединении.</w:t>
      </w:r>
    </w:p>
    <w:p w:rsidR="006301B4" w:rsidRDefault="006301B4">
      <w:pPr>
        <w:pStyle w:val="ConsPlusNormal"/>
        <w:spacing w:before="240"/>
        <w:ind w:firstLine="540"/>
        <w:jc w:val="both"/>
      </w:pPr>
      <w:r>
        <w:t>12. В рамках договора сетевая организация обязуется осуществить комплекс организационно и технологически связанных действий, обеспечивающих передачу электрической энергии через технические устройства электрических сетей (в том числе с привлечением иных сетевых организаций в случае заключения договора с системообразующей территориальной сетевой организацией), а потребитель услуг - оплатить их.</w:t>
      </w:r>
    </w:p>
    <w:p w:rsidR="006301B4" w:rsidRDefault="006301B4">
      <w:pPr>
        <w:pStyle w:val="ConsPlusNormal"/>
        <w:jc w:val="both"/>
      </w:pPr>
      <w:r>
        <w:t xml:space="preserve">(в ред. </w:t>
      </w:r>
      <w:hyperlink r:id="rId241">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bookmarkStart w:id="13" w:name="P255"/>
      <w:bookmarkEnd w:id="13"/>
      <w:r>
        <w:t>13. Договор должен содержать следующие существенные условия:</w:t>
      </w:r>
    </w:p>
    <w:p w:rsidR="006301B4" w:rsidRDefault="006301B4">
      <w:pPr>
        <w:pStyle w:val="ConsPlusNormal"/>
        <w:spacing w:before="240"/>
        <w:ind w:firstLine="540"/>
        <w:jc w:val="both"/>
      </w:pPr>
      <w:r>
        <w:t xml:space="preserve">а) величина максимальной мощности энергопринимающих устройств, технологически присоединенных в установленном законодательством Российской Федерации порядке к электрической сети определенная в соответствии с </w:t>
      </w:r>
      <w:hyperlink w:anchor="P274">
        <w:r>
          <w:rPr>
            <w:color w:val="0000FF"/>
          </w:rPr>
          <w:t>пунктом 13(1)</w:t>
        </w:r>
      </w:hyperlink>
      <w:r>
        <w:t xml:space="preserve"> настоящих Правил, с распределением указанной величины по каждой точке поставки;</w:t>
      </w:r>
    </w:p>
    <w:p w:rsidR="006301B4" w:rsidRDefault="006301B4">
      <w:pPr>
        <w:pStyle w:val="ConsPlusNormal"/>
        <w:jc w:val="both"/>
      </w:pPr>
      <w:r>
        <w:t xml:space="preserve">(в ред. </w:t>
      </w:r>
      <w:hyperlink r:id="rId242">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 xml:space="preserve">б) порядок определения размера обязательств потребителя услуг по оплате услуг по передаче электрической энергии в соответствии с </w:t>
      </w:r>
      <w:hyperlink w:anchor="P347">
        <w:r>
          <w:rPr>
            <w:color w:val="0000FF"/>
          </w:rPr>
          <w:t>пунктом 15(1)</w:t>
        </w:r>
      </w:hyperlink>
      <w:r>
        <w:t xml:space="preserve"> настоящих Правил, включающий:</w:t>
      </w:r>
    </w:p>
    <w:p w:rsidR="006301B4" w:rsidRDefault="006301B4">
      <w:pPr>
        <w:pStyle w:val="ConsPlusNormal"/>
        <w:spacing w:before="24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6301B4" w:rsidRDefault="006301B4">
      <w:pPr>
        <w:pStyle w:val="ConsPlusNormal"/>
        <w:spacing w:before="240"/>
        <w:ind w:firstLine="540"/>
        <w:jc w:val="both"/>
      </w:pPr>
      <w:r>
        <w:lastRenderedPageBreak/>
        <w:t>порядок расчета стоимости услуг сетевой организации по передаче электрической энергии;</w:t>
      </w:r>
    </w:p>
    <w:p w:rsidR="006301B4" w:rsidRDefault="006301B4">
      <w:pPr>
        <w:pStyle w:val="ConsPlusNormal"/>
        <w:jc w:val="both"/>
      </w:pPr>
      <w:r>
        <w:t xml:space="preserve">(пп. "б" в ред. </w:t>
      </w:r>
      <w:hyperlink r:id="rId243">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bookmarkStart w:id="14" w:name="P262"/>
      <w:bookmarkEnd w:id="14"/>
      <w:r>
        <w:t>в) ответственность потребителя услуг и сетевой организации за состояние и обслуживание объектов электросетевого хозяйства, которая определяется балансовой принадлежностью сетевой организации, к объектам электросетевого хозяйства которой присоединены энергопринимающие устройства и (или) объекты электроэнергетики, и потребителя услуг (потребителя электрической энергии, в интересах которого заключается договор) и фиксируется в документах о технологическом присоединении, являющихся приложениями к договору (в случае заключения договора в интересах граждан, осуществляющих ведение садоводства или огородничества на земельных участках, расположенных в границах территории ведения гражданами садоводства или огородничества для собственных нужд (далее - территория садоводства или огородничества), - в соответствии с документами о технологическом присоединении энергопринимающих устройств, относящихся к имуществу общего пользования такого садоводческого или огороднического некоммерческого товарищества, либо документами о технологическом присоединении энергопринимающих устройств, принадлежащих таким гражданам (при наличии);</w:t>
      </w:r>
    </w:p>
    <w:p w:rsidR="006301B4" w:rsidRDefault="006301B4">
      <w:pPr>
        <w:pStyle w:val="ConsPlusNormal"/>
        <w:jc w:val="both"/>
      </w:pPr>
      <w:r>
        <w:t xml:space="preserve">(в ред. Постановлений Правительства РФ от 07.05.2017 </w:t>
      </w:r>
      <w:hyperlink r:id="rId244">
        <w:r>
          <w:rPr>
            <w:color w:val="0000FF"/>
          </w:rPr>
          <w:t>N 542</w:t>
        </w:r>
      </w:hyperlink>
      <w:r>
        <w:t xml:space="preserve">, от 10.11.2017 </w:t>
      </w:r>
      <w:hyperlink r:id="rId245">
        <w:r>
          <w:rPr>
            <w:color w:val="0000FF"/>
          </w:rPr>
          <w:t>N 1351</w:t>
        </w:r>
      </w:hyperlink>
      <w:r>
        <w:t xml:space="preserve">, от 21.12.2018 </w:t>
      </w:r>
      <w:hyperlink r:id="rId246">
        <w:r>
          <w:rPr>
            <w:color w:val="0000FF"/>
          </w:rPr>
          <w:t>N 1622</w:t>
        </w:r>
      </w:hyperlink>
      <w:r>
        <w:t xml:space="preserve">, от 31.08.2024 </w:t>
      </w:r>
      <w:hyperlink r:id="rId247">
        <w:r>
          <w:rPr>
            <w:color w:val="0000FF"/>
          </w:rPr>
          <w:t>N 1195</w:t>
        </w:r>
      </w:hyperlink>
      <w:r>
        <w:t>)</w:t>
      </w:r>
    </w:p>
    <w:p w:rsidR="006301B4" w:rsidRDefault="006301B4">
      <w:pPr>
        <w:pStyle w:val="ConsPlusNormal"/>
        <w:spacing w:before="240"/>
        <w:ind w:firstLine="540"/>
        <w:jc w:val="both"/>
      </w:pPr>
      <w:r>
        <w:t>г) сведения о приборах учета электрической энергии (мощности) (измерительных комплексах), установленных на дату заключения договора в отношении энергопринимающих устройств, объектов электроэнергетики и используемых для расчетов по договору, с указанием мест их установки, заводских номеров, даты предыдущей и очередной поверки, межповерочного интервала;</w:t>
      </w:r>
    </w:p>
    <w:p w:rsidR="006301B4" w:rsidRDefault="006301B4">
      <w:pPr>
        <w:pStyle w:val="ConsPlusNormal"/>
        <w:jc w:val="both"/>
      </w:pPr>
      <w:r>
        <w:t xml:space="preserve">(в ред. Постановлений Правительства РФ от 04.05.2012 </w:t>
      </w:r>
      <w:hyperlink r:id="rId248">
        <w:r>
          <w:rPr>
            <w:color w:val="0000FF"/>
          </w:rPr>
          <w:t>N 442</w:t>
        </w:r>
      </w:hyperlink>
      <w:r>
        <w:t xml:space="preserve">, от 18.04.2020 </w:t>
      </w:r>
      <w:hyperlink r:id="rId249">
        <w:r>
          <w:rPr>
            <w:color w:val="0000FF"/>
          </w:rPr>
          <w:t>N 554</w:t>
        </w:r>
      </w:hyperlink>
      <w:r>
        <w:t>)</w:t>
      </w:r>
    </w:p>
    <w:p w:rsidR="006301B4" w:rsidRDefault="006301B4">
      <w:pPr>
        <w:pStyle w:val="ConsPlusNormal"/>
        <w:spacing w:before="240"/>
        <w:ind w:firstLine="540"/>
        <w:jc w:val="both"/>
      </w:pPr>
      <w:r>
        <w:t>д) обязанности сторон по обеспечению установки и допуску в эксплуатацию приборов учета электрической энергии (мощности) (измерительных комплексов), соответствующих установленным законодательством Российской Федерации требованиям (в отношении энергопринимающих устройств (объектов электроэнергетики), которые на дату заключения договора не оборудованы приборами учета электрической энергии (мощности) (измерительным комплексом), либо в случае, если установленные приборы учета электрической энергии (мощности) (измерительный комплекс) не соответствуют требованиям законодательства Российской Федерации), в соответствии с Основными положениями функционирования розничных рынков электрической энергии;</w:t>
      </w:r>
    </w:p>
    <w:p w:rsidR="006301B4" w:rsidRDefault="006301B4">
      <w:pPr>
        <w:pStyle w:val="ConsPlusNormal"/>
        <w:jc w:val="both"/>
      </w:pPr>
      <w:r>
        <w:t xml:space="preserve">(пп. "д" в ред. </w:t>
      </w:r>
      <w:hyperlink r:id="rId250">
        <w:r>
          <w:rPr>
            <w:color w:val="0000FF"/>
          </w:rPr>
          <w:t>Постановления</w:t>
        </w:r>
      </w:hyperlink>
      <w:r>
        <w:t xml:space="preserve"> Правительства РФ от 18.04.2020 N 554)</w:t>
      </w:r>
    </w:p>
    <w:p w:rsidR="006301B4" w:rsidRDefault="006301B4">
      <w:pPr>
        <w:pStyle w:val="ConsPlusNormal"/>
        <w:spacing w:before="240"/>
        <w:ind w:firstLine="540"/>
        <w:jc w:val="both"/>
      </w:pPr>
      <w:bookmarkStart w:id="15" w:name="P268"/>
      <w:bookmarkEnd w:id="15"/>
      <w:r>
        <w:t xml:space="preserve">е) обязанность потребителя услуг по обеспечению эксплуатации принадлежащих ему на праве собственности или на ином законном основании устройств релейной защиты и автоматики (в том числе устройств релейной защиты, противоаварийной, режимной и сетевой автоматики, устройств регистрации аварийных процессов и событий), установленных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или настоящими Правилами, а также по обеспечению возможности реализации воздействия устройств противоаварийной, режимной и сетевой автоматики в соответствии с требованиями субъекта оперативно-диспетчерского управления в электроэнергетике и сетевой организации;</w:t>
      </w:r>
    </w:p>
    <w:p w:rsidR="006301B4" w:rsidRDefault="006301B4">
      <w:pPr>
        <w:pStyle w:val="ConsPlusNormal"/>
        <w:jc w:val="both"/>
      </w:pPr>
      <w:r>
        <w:t xml:space="preserve">(в ред. Постановлений Правительства РФ от 13.08.2018 </w:t>
      </w:r>
      <w:hyperlink r:id="rId251">
        <w:r>
          <w:rPr>
            <w:color w:val="0000FF"/>
          </w:rPr>
          <w:t>N 937</w:t>
        </w:r>
      </w:hyperlink>
      <w:r>
        <w:t xml:space="preserve">, от 30.06.2022 </w:t>
      </w:r>
      <w:hyperlink r:id="rId252">
        <w:r>
          <w:rPr>
            <w:color w:val="0000FF"/>
          </w:rPr>
          <w:t>N 1178</w:t>
        </w:r>
      </w:hyperlink>
      <w:r>
        <w:t>)</w:t>
      </w:r>
    </w:p>
    <w:p w:rsidR="006301B4" w:rsidRDefault="006301B4">
      <w:pPr>
        <w:pStyle w:val="ConsPlusNormal"/>
        <w:spacing w:before="240"/>
        <w:ind w:firstLine="540"/>
        <w:jc w:val="both"/>
      </w:pPr>
      <w:bookmarkStart w:id="16" w:name="P270"/>
      <w:bookmarkEnd w:id="16"/>
      <w:r>
        <w:t xml:space="preserve">ж) порядок взаимодействия сетевой организации и потребителя услуг при организации и осуществлении оперативно-технологического управления в соответствии с требованиями </w:t>
      </w:r>
      <w:hyperlink r:id="rId253">
        <w:r>
          <w:rPr>
            <w:color w:val="0000FF"/>
          </w:rPr>
          <w:t>Правил</w:t>
        </w:r>
      </w:hyperlink>
      <w:r>
        <w:t xml:space="preserve"> технологического функционирования электроэнергетических систем, утвержденных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w:t>
      </w:r>
    </w:p>
    <w:p w:rsidR="006301B4" w:rsidRDefault="006301B4">
      <w:pPr>
        <w:pStyle w:val="ConsPlusNormal"/>
        <w:jc w:val="both"/>
      </w:pPr>
      <w:r>
        <w:lastRenderedPageBreak/>
        <w:t xml:space="preserve">(пп. "ж" введен </w:t>
      </w:r>
      <w:hyperlink r:id="rId254">
        <w:r>
          <w:rPr>
            <w:color w:val="0000FF"/>
          </w:rPr>
          <w:t>Постановлением</w:t>
        </w:r>
      </w:hyperlink>
      <w:r>
        <w:t xml:space="preserve"> Правительства РФ от 13.08.2018 N 937)</w:t>
      </w:r>
    </w:p>
    <w:p w:rsidR="006301B4" w:rsidRDefault="006301B4">
      <w:pPr>
        <w:pStyle w:val="ConsPlusNormal"/>
        <w:spacing w:before="240"/>
        <w:ind w:firstLine="540"/>
        <w:jc w:val="both"/>
      </w:pPr>
      <w:r>
        <w:t xml:space="preserve">з) неустойка в размере и в случаях, которые предусмотрены </w:t>
      </w:r>
      <w:hyperlink r:id="rId255">
        <w:r>
          <w:rPr>
            <w:color w:val="0000FF"/>
          </w:rPr>
          <w:t>разделом X</w:t>
        </w:r>
      </w:hyperlink>
      <w:r>
        <w:t xml:space="preserve"> Основных положений функционирования розничных рынков электрической энергии.</w:t>
      </w:r>
    </w:p>
    <w:p w:rsidR="006301B4" w:rsidRDefault="006301B4">
      <w:pPr>
        <w:pStyle w:val="ConsPlusNormal"/>
        <w:jc w:val="both"/>
      </w:pPr>
      <w:r>
        <w:t xml:space="preserve">(пп. "з" введен </w:t>
      </w:r>
      <w:hyperlink r:id="rId256">
        <w:r>
          <w:rPr>
            <w:color w:val="0000FF"/>
          </w:rPr>
          <w:t>Постановлением</w:t>
        </w:r>
      </w:hyperlink>
      <w:r>
        <w:t xml:space="preserve"> Правительства РФ от 18.04.2020 N 554)</w:t>
      </w:r>
    </w:p>
    <w:p w:rsidR="006301B4" w:rsidRDefault="006301B4">
      <w:pPr>
        <w:pStyle w:val="ConsPlusNormal"/>
        <w:spacing w:before="240"/>
        <w:ind w:firstLine="540"/>
        <w:jc w:val="both"/>
      </w:pPr>
      <w:bookmarkStart w:id="17" w:name="P274"/>
      <w:bookmarkEnd w:id="17"/>
      <w:r>
        <w:t xml:space="preserve">13(1). Величина максимальной мощности энергопринимающих устройств (объектов электросетевого хозяйства) определяется в процессе технологического присоединения или в соответствии с </w:t>
      </w:r>
      <w:hyperlink w:anchor="P2146">
        <w:r>
          <w:rPr>
            <w:color w:val="0000FF"/>
          </w:rPr>
          <w:t>разделом IV</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 указывается в документах о технологическом присоединении, если иное не установлено настоящим пунктом.</w:t>
      </w:r>
    </w:p>
    <w:p w:rsidR="006301B4" w:rsidRDefault="006301B4">
      <w:pPr>
        <w:pStyle w:val="ConsPlusNormal"/>
        <w:spacing w:before="240"/>
        <w:ind w:firstLine="540"/>
        <w:jc w:val="both"/>
      </w:pPr>
      <w:r>
        <w:t xml:space="preserve">В случае если в документах о технологическом присоединении величина максимальной мощности энергопринимающих устройств не указана и (или) если документы о технологическом присоединении утеряны, величина максимальной мощности определяется в соответствии с </w:t>
      </w:r>
      <w:hyperlink w:anchor="P2386">
        <w:r>
          <w:rPr>
            <w:color w:val="0000FF"/>
          </w:rPr>
          <w:t>разделом VIII</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301B4" w:rsidRDefault="006301B4">
      <w:pPr>
        <w:pStyle w:val="ConsPlusNormal"/>
        <w:jc w:val="both"/>
      </w:pPr>
      <w:r>
        <w:t xml:space="preserve">(в ред. </w:t>
      </w:r>
      <w:hyperlink r:id="rId257">
        <w:r>
          <w:rPr>
            <w:color w:val="0000FF"/>
          </w:rPr>
          <w:t>Постановления</w:t>
        </w:r>
      </w:hyperlink>
      <w:r>
        <w:t xml:space="preserve"> Правительства РФ от 20.02.2014 N 130)</w:t>
      </w:r>
    </w:p>
    <w:p w:rsidR="006301B4" w:rsidRDefault="006301B4">
      <w:pPr>
        <w:pStyle w:val="ConsPlusNormal"/>
        <w:jc w:val="both"/>
      </w:pPr>
      <w:r>
        <w:t xml:space="preserve">(п. 13(1) введен </w:t>
      </w:r>
      <w:hyperlink r:id="rId258">
        <w:r>
          <w:rPr>
            <w:color w:val="0000FF"/>
          </w:rPr>
          <w:t>Постановлением</w:t>
        </w:r>
      </w:hyperlink>
      <w:r>
        <w:t xml:space="preserve"> Правительства РФ от 04.05.2012 N 442)</w:t>
      </w:r>
    </w:p>
    <w:p w:rsidR="006301B4" w:rsidRDefault="006301B4">
      <w:pPr>
        <w:pStyle w:val="ConsPlusNormal"/>
        <w:spacing w:before="240"/>
        <w:ind w:firstLine="540"/>
        <w:jc w:val="both"/>
      </w:pPr>
      <w:r>
        <w:t>13(2). В случае если потребителем услуг является гарантирующий поставщик (энергосбытовая организация), договор должен содержать:</w:t>
      </w:r>
    </w:p>
    <w:p w:rsidR="006301B4" w:rsidRDefault="006301B4">
      <w:pPr>
        <w:pStyle w:val="ConsPlusNormal"/>
        <w:spacing w:before="240"/>
        <w:ind w:firstLine="540"/>
        <w:jc w:val="both"/>
      </w:pPr>
      <w:r>
        <w:t xml:space="preserve">а) порядок взаимодействия сетевой организации и гарантирующего поставщика (энергосбытовой организации) в части взаимодействия и обмена информацией, необходимый для соблюдения единых стандартов качества обслуживания сетевыми организациями потребителей услуг сетевых организаций, утверждаемых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при обслуживании потребителя электрической энергии, в интересах которого заключается договор, порядок введения в отношении такого потребителя полного и (или) частичного ограничения режима потребления электрической энергии, а также порядок обеспечения исполнения предусмотренных договором обязанностей, указанных в </w:t>
      </w:r>
      <w:hyperlink w:anchor="P262">
        <w:r>
          <w:rPr>
            <w:color w:val="0000FF"/>
          </w:rPr>
          <w:t>подпунктах "в"</w:t>
        </w:r>
      </w:hyperlink>
      <w:r>
        <w:t xml:space="preserve">, </w:t>
      </w:r>
      <w:hyperlink w:anchor="P268">
        <w:r>
          <w:rPr>
            <w:color w:val="0000FF"/>
          </w:rPr>
          <w:t>"е"</w:t>
        </w:r>
      </w:hyperlink>
      <w:r>
        <w:t xml:space="preserve"> и </w:t>
      </w:r>
      <w:hyperlink w:anchor="P270">
        <w:r>
          <w:rPr>
            <w:color w:val="0000FF"/>
          </w:rPr>
          <w:t>"ж" пункта 13</w:t>
        </w:r>
      </w:hyperlink>
      <w:r>
        <w:t xml:space="preserve"> и </w:t>
      </w:r>
      <w:hyperlink w:anchor="P300">
        <w:r>
          <w:rPr>
            <w:color w:val="0000FF"/>
          </w:rPr>
          <w:t>пункте 14</w:t>
        </w:r>
      </w:hyperlink>
      <w:r>
        <w:t xml:space="preserve"> настоящих Правил;</w:t>
      </w:r>
    </w:p>
    <w:p w:rsidR="006301B4" w:rsidRDefault="006301B4">
      <w:pPr>
        <w:pStyle w:val="ConsPlusNormal"/>
        <w:spacing w:before="240"/>
        <w:ind w:firstLine="540"/>
        <w:jc w:val="both"/>
      </w:pPr>
      <w:r>
        <w:t>б) согласованный сторонами порядок информационного обмена, предусматривающий предоставление следующей информации о потребителях электрической энергии, в интересах которых заключается договор:</w:t>
      </w:r>
    </w:p>
    <w:p w:rsidR="006301B4" w:rsidRDefault="006301B4">
      <w:pPr>
        <w:pStyle w:val="ConsPlusNormal"/>
        <w:spacing w:before="240"/>
        <w:ind w:firstLine="540"/>
        <w:jc w:val="both"/>
      </w:pPr>
      <w:r>
        <w:t>номер договора энергоснабжения;</w:t>
      </w:r>
    </w:p>
    <w:p w:rsidR="006301B4" w:rsidRDefault="006301B4">
      <w:pPr>
        <w:pStyle w:val="ConsPlusNormal"/>
        <w:spacing w:before="240"/>
        <w:ind w:firstLine="540"/>
        <w:jc w:val="both"/>
      </w:pPr>
      <w:r>
        <w:t>наименование потребителя электрической энергии (юридического лица или фамилия, имя и отчество (при наличии) индивидуального предпринимателя (физического лица), его адрес для получения уведомлений, который указан в договоре энергоснабжения (при наличии);</w:t>
      </w:r>
    </w:p>
    <w:p w:rsidR="006301B4" w:rsidRDefault="006301B4">
      <w:pPr>
        <w:pStyle w:val="ConsPlusNormal"/>
        <w:spacing w:before="240"/>
        <w:ind w:firstLine="540"/>
        <w:jc w:val="both"/>
      </w:pPr>
      <w:r>
        <w:t>адрес местонахождения энергопринимающего устройства (совокупности энергопринимающих устройств) потребителя электрической энергии по договору энергоснабжения;</w:t>
      </w:r>
    </w:p>
    <w:p w:rsidR="006301B4" w:rsidRDefault="006301B4">
      <w:pPr>
        <w:pStyle w:val="ConsPlusNormal"/>
        <w:spacing w:before="240"/>
        <w:ind w:firstLine="540"/>
        <w:jc w:val="both"/>
      </w:pPr>
      <w:r>
        <w:t>описание точек поставки потребителя электрической энергии по договору энергоснабжения;</w:t>
      </w:r>
    </w:p>
    <w:p w:rsidR="006301B4" w:rsidRDefault="006301B4">
      <w:pPr>
        <w:pStyle w:val="ConsPlusNormal"/>
        <w:spacing w:before="240"/>
        <w:ind w:firstLine="540"/>
        <w:jc w:val="both"/>
      </w:pPr>
      <w:r>
        <w:t>вариант тарифа на услуги по передаче электрической энергии по каждому энергопринимающему устройству (совокупности энергопринимающих устройств) потребителя электрической энергии;</w:t>
      </w:r>
    </w:p>
    <w:p w:rsidR="006301B4" w:rsidRDefault="006301B4">
      <w:pPr>
        <w:pStyle w:val="ConsPlusNormal"/>
        <w:spacing w:before="240"/>
        <w:ind w:firstLine="540"/>
        <w:jc w:val="both"/>
      </w:pPr>
      <w:r>
        <w:lastRenderedPageBreak/>
        <w:t>показания интервальных и (или) интегральных приборов учета электрической энергии на начало и конец расчетного периода, а также итоговые значения объемов потребления электрической энергии с учетом направлений перетоков, расчетной величины потерь по каждой точке поставки дифференцированно по уровням напряжения, в том числе по часам расчетного периода;</w:t>
      </w:r>
    </w:p>
    <w:p w:rsidR="006301B4" w:rsidRDefault="006301B4">
      <w:pPr>
        <w:pStyle w:val="ConsPlusNormal"/>
        <w:spacing w:before="240"/>
        <w:ind w:firstLine="540"/>
        <w:jc w:val="both"/>
      </w:pPr>
      <w:r>
        <w:t>наименование сетевой организации, к объектам электросетевого хозяйства которой присоединено энергопринимающее устройство (совокупность энергопринимающих устройств) потребителя электрической энергии, а также характеристики такого присоединения, включая вид (непосредственное или опосредованное), уровень напряжения, максимальную мощность энергопринимающего устройства в разбивке по точкам поставки (совокупности энергопринимающих устройств), описание приборов учета электрической энергии (информация предоставляется по мере обновления) с приложением документов о технологическом присоединении (при наличии), информация о наличии у потребителя актов согласования аварийной и (или) технологической брони;</w:t>
      </w:r>
    </w:p>
    <w:p w:rsidR="006301B4" w:rsidRDefault="006301B4">
      <w:pPr>
        <w:pStyle w:val="ConsPlusNormal"/>
        <w:spacing w:before="240"/>
        <w:ind w:firstLine="540"/>
        <w:jc w:val="both"/>
      </w:pPr>
      <w:r>
        <w:t>в) способ обмена информацией между сторонами договора, в том числе в электронной форме.</w:t>
      </w:r>
    </w:p>
    <w:p w:rsidR="006301B4" w:rsidRDefault="006301B4">
      <w:pPr>
        <w:pStyle w:val="ConsPlusNormal"/>
        <w:jc w:val="both"/>
      </w:pPr>
      <w:r>
        <w:t xml:space="preserve">(п. 13(2) в ред. </w:t>
      </w:r>
      <w:hyperlink r:id="rId259">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 xml:space="preserve">13(3). В договоре с потребителем услуг по передаче электрической энергии (за исключением потребителей услуг - гарантирующих поставщиков (энергосбытовых, энергоснабжающих организаций), сетевых организаций и субъектов оптового рынка электрической энергии, осуществляющих экспорт (импорт) электрической энергии) кроме информации, предусмотренной </w:t>
      </w:r>
      <w:hyperlink w:anchor="P255">
        <w:r>
          <w:rPr>
            <w:color w:val="0000FF"/>
          </w:rPr>
          <w:t>пунктом 13</w:t>
        </w:r>
      </w:hyperlink>
      <w:r>
        <w:t xml:space="preserve"> настоящих Правил, должны быть указаны выделенный оператором подвижной радиотелефонной связи абонентский номер и адрес электронной почты такого потребителя услуг, предназначенные для направления ему уведомления о введении полного и (или) частичного ограничения режима потребления электрической энергии.</w:t>
      </w:r>
    </w:p>
    <w:p w:rsidR="006301B4" w:rsidRDefault="006301B4">
      <w:pPr>
        <w:pStyle w:val="ConsPlusNormal"/>
        <w:jc w:val="both"/>
      </w:pPr>
      <w:r>
        <w:t xml:space="preserve">(п. 13(3) введен </w:t>
      </w:r>
      <w:hyperlink r:id="rId260">
        <w:r>
          <w:rPr>
            <w:color w:val="0000FF"/>
          </w:rPr>
          <w:t>Постановлением</w:t>
        </w:r>
      </w:hyperlink>
      <w:r>
        <w:t xml:space="preserve"> Правительства РФ от 24.05.2017 N 624)</w:t>
      </w:r>
    </w:p>
    <w:p w:rsidR="006301B4" w:rsidRDefault="006301B4">
      <w:pPr>
        <w:pStyle w:val="ConsPlusNormal"/>
        <w:spacing w:before="240"/>
        <w:ind w:firstLine="540"/>
        <w:jc w:val="both"/>
      </w:pPr>
      <w:r>
        <w:t>13(4). В договоре должен быть предусмотрен порядок, форматы и протоколы обмена данными между сторонами в рамках функционирования интеллектуальной системы учета электрической энергии (мощности) в отношении приборов учета электрической энергии, присоединенных к интеллектуальным системам учета электрической энергии (мощности).</w:t>
      </w:r>
    </w:p>
    <w:p w:rsidR="006301B4" w:rsidRDefault="006301B4">
      <w:pPr>
        <w:pStyle w:val="ConsPlusNormal"/>
        <w:jc w:val="both"/>
      </w:pPr>
      <w:r>
        <w:t xml:space="preserve">(п. 13(4) введен </w:t>
      </w:r>
      <w:hyperlink r:id="rId261">
        <w:r>
          <w:rPr>
            <w:color w:val="0000FF"/>
          </w:rPr>
          <w:t>Постановлением</w:t>
        </w:r>
      </w:hyperlink>
      <w:r>
        <w:t xml:space="preserve"> Правительства РФ от 18.04.2020 N 554)</w:t>
      </w:r>
    </w:p>
    <w:p w:rsidR="006301B4" w:rsidRDefault="006301B4">
      <w:pPr>
        <w:pStyle w:val="ConsPlusNormal"/>
        <w:spacing w:before="240"/>
        <w:ind w:firstLine="540"/>
        <w:jc w:val="both"/>
      </w:pPr>
      <w:r>
        <w:t>13(5). В случае если владелец объекта по производству электрической энергии (мощности) является потребителем услуг в отношении такого объекта, договор должен содержать порядок информационного обмена, предусматривающий предоставление следующей информации:</w:t>
      </w:r>
    </w:p>
    <w:p w:rsidR="006301B4" w:rsidRDefault="006301B4">
      <w:pPr>
        <w:pStyle w:val="ConsPlusNormal"/>
        <w:spacing w:before="240"/>
        <w:ind w:firstLine="540"/>
        <w:jc w:val="both"/>
      </w:pPr>
      <w:r>
        <w:t>показания приборов учета электрической энергии, в том числе почасовые данные, установленных на границах балансовой принадлежности распределительных устройств генерирующих объектов, а также в местах присоединения таких объектов к энергопринимающим устройствам и (или) иным объектам электроэнергетики производителя электрической энергии (мощности);</w:t>
      </w:r>
    </w:p>
    <w:p w:rsidR="006301B4" w:rsidRDefault="006301B4">
      <w:pPr>
        <w:pStyle w:val="ConsPlusNormal"/>
        <w:spacing w:before="240"/>
        <w:ind w:firstLine="540"/>
        <w:jc w:val="both"/>
      </w:pPr>
      <w:r>
        <w:t>баланс электрической энергии генерирующих объектов с детализацией по уровням напряжения, в том числе объем выработки электрической энергии, объем расхода электрической энергии (мощности) на собственные производственные нужды;</w:t>
      </w:r>
    </w:p>
    <w:p w:rsidR="006301B4" w:rsidRDefault="006301B4">
      <w:pPr>
        <w:pStyle w:val="ConsPlusNormal"/>
        <w:spacing w:before="240"/>
        <w:ind w:firstLine="540"/>
        <w:jc w:val="both"/>
      </w:pPr>
      <w:r>
        <w:t>величина максимальной мощности энергопринимающих устройств в разбивке по точкам поставки;</w:t>
      </w:r>
    </w:p>
    <w:p w:rsidR="006301B4" w:rsidRDefault="006301B4">
      <w:pPr>
        <w:pStyle w:val="ConsPlusNormal"/>
        <w:spacing w:before="240"/>
        <w:ind w:firstLine="540"/>
        <w:jc w:val="both"/>
      </w:pPr>
      <w:r>
        <w:t>величина установленной генерирующей мощности единицы генерирующего оборудования, входящей в состав объекта по производству электрической энергии.</w:t>
      </w:r>
    </w:p>
    <w:p w:rsidR="006301B4" w:rsidRDefault="006301B4">
      <w:pPr>
        <w:pStyle w:val="ConsPlusNormal"/>
        <w:jc w:val="both"/>
      </w:pPr>
      <w:r>
        <w:t xml:space="preserve">(п. 13(5) введен </w:t>
      </w:r>
      <w:hyperlink r:id="rId262">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bookmarkStart w:id="18" w:name="P300"/>
      <w:bookmarkEnd w:id="18"/>
      <w:r>
        <w:t>14. При исполнении договора потребитель услуг обязан:</w:t>
      </w:r>
    </w:p>
    <w:p w:rsidR="006301B4" w:rsidRDefault="006301B4">
      <w:pPr>
        <w:pStyle w:val="ConsPlusNormal"/>
        <w:spacing w:before="240"/>
        <w:ind w:firstLine="540"/>
        <w:jc w:val="both"/>
      </w:pPr>
      <w:bookmarkStart w:id="19" w:name="P301"/>
      <w:bookmarkEnd w:id="19"/>
      <w:r>
        <w:lastRenderedPageBreak/>
        <w:t>а) соблюдать предусмотренный договором и документами о технологическом присоединении режим потребления (производства) электрической энергии (мощности);</w:t>
      </w:r>
    </w:p>
    <w:p w:rsidR="006301B4" w:rsidRDefault="006301B4">
      <w:pPr>
        <w:pStyle w:val="ConsPlusNormal"/>
        <w:jc w:val="both"/>
      </w:pPr>
      <w:r>
        <w:t xml:space="preserve">(пп. "а" в ред. </w:t>
      </w:r>
      <w:hyperlink r:id="rId263">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 xml:space="preserve">б) оплачивать услуги сетевой организации по передаче электрической энергии в размере и сроки, которые определены </w:t>
      </w:r>
      <w:hyperlink w:anchor="P347">
        <w:r>
          <w:rPr>
            <w:color w:val="0000FF"/>
          </w:rPr>
          <w:t>пунктами 15(1)</w:t>
        </w:r>
      </w:hyperlink>
      <w:r>
        <w:t xml:space="preserve">, </w:t>
      </w:r>
      <w:hyperlink w:anchor="P375">
        <w:r>
          <w:rPr>
            <w:color w:val="0000FF"/>
          </w:rPr>
          <w:t>15(3)</w:t>
        </w:r>
      </w:hyperlink>
      <w:r>
        <w:t xml:space="preserve"> и </w:t>
      </w:r>
      <w:hyperlink w:anchor="P388">
        <w:r>
          <w:rPr>
            <w:color w:val="0000FF"/>
          </w:rPr>
          <w:t>15(5)</w:t>
        </w:r>
      </w:hyperlink>
      <w:r>
        <w:t xml:space="preserve"> настоящих Правил;</w:t>
      </w:r>
    </w:p>
    <w:p w:rsidR="006301B4" w:rsidRDefault="006301B4">
      <w:pPr>
        <w:pStyle w:val="ConsPlusNormal"/>
        <w:jc w:val="both"/>
      </w:pPr>
      <w:r>
        <w:t xml:space="preserve">(в ред. Постановлений Правительства РФ от 04.05.2012 </w:t>
      </w:r>
      <w:hyperlink r:id="rId264">
        <w:r>
          <w:rPr>
            <w:color w:val="0000FF"/>
          </w:rPr>
          <w:t>N 442</w:t>
        </w:r>
      </w:hyperlink>
      <w:r>
        <w:t xml:space="preserve">, от 21.12.2016 </w:t>
      </w:r>
      <w:hyperlink r:id="rId265">
        <w:r>
          <w:rPr>
            <w:color w:val="0000FF"/>
          </w:rPr>
          <w:t>N 1419</w:t>
        </w:r>
      </w:hyperlink>
      <w:r>
        <w:t xml:space="preserve">, от 22.06.2019 </w:t>
      </w:r>
      <w:hyperlink r:id="rId266">
        <w:r>
          <w:rPr>
            <w:color w:val="0000FF"/>
          </w:rPr>
          <w:t>N 800</w:t>
        </w:r>
      </w:hyperlink>
      <w:r>
        <w:t>)</w:t>
      </w:r>
    </w:p>
    <w:p w:rsidR="006301B4" w:rsidRDefault="006301B4">
      <w:pPr>
        <w:pStyle w:val="ConsPlusNormal"/>
        <w:spacing w:before="240"/>
        <w:ind w:firstLine="540"/>
        <w:jc w:val="both"/>
      </w:pPr>
      <w:bookmarkStart w:id="20" w:name="P305"/>
      <w:bookmarkEnd w:id="20"/>
      <w:r>
        <w:t>в) поддерживать в надлежащем техническом состоянии принадлежащие ему средства релейной защиты и противоаварийной автоматики, приборы учета электрической энергии (мощности) и измерительные трансформаторы, используемые для коммерческого учета электрической энергии (мощности), устройства, обеспечивающие регулирование реактивной мощности, а также иные устройства, необходимые для поддержания требуемых параметров надежности и качества электрической энергии, в том числе обеспечивать сохранность и целостность установленных в отношении энергопринимающих устройств потребителя приборов учета электрической энергии (мощности) и (или) измерительных трансформаторов, а также контрольных пломб и (или) знаков визуального контроля, в случае если прибор учета и (или) измерительные трансформаторы установлены в границах земельного участка, принадлежащего такому потребителю на праве собственности или ином законном основании, на котором расположены энергопринимающие устройства потребителя (границы земельного участка) (внутри помещений, границах балансовой и (или) эксплуатационной ответственности), и соблюдать требования, установленные для технологического присоединения и эксплуатации указанных средств и устройств, а также обеспечивать поддержание установленных автономных резервных источников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6301B4" w:rsidRDefault="006301B4">
      <w:pPr>
        <w:pStyle w:val="ConsPlusNormal"/>
        <w:jc w:val="both"/>
      </w:pPr>
      <w:r>
        <w:t xml:space="preserve">(пп. "в" в ред. </w:t>
      </w:r>
      <w:hyperlink r:id="rId267">
        <w:r>
          <w:rPr>
            <w:color w:val="0000FF"/>
          </w:rPr>
          <w:t>Постановления</w:t>
        </w:r>
      </w:hyperlink>
      <w:r>
        <w:t xml:space="preserve"> Правительства РФ от 18.04.2020 N 554)</w:t>
      </w:r>
    </w:p>
    <w:p w:rsidR="006301B4" w:rsidRDefault="006301B4">
      <w:pPr>
        <w:pStyle w:val="ConsPlusNormal"/>
        <w:spacing w:before="240"/>
        <w:ind w:firstLine="540"/>
        <w:jc w:val="both"/>
      </w:pPr>
      <w:r>
        <w:t xml:space="preserve">г) осуществлять эксплуатацию принадлежащих ему энергопринимающих устройств в соответствии с </w:t>
      </w:r>
      <w:hyperlink r:id="rId268">
        <w:r>
          <w:rPr>
            <w:color w:val="0000FF"/>
          </w:rPr>
          <w:t>Правилами</w:t>
        </w:r>
      </w:hyperlink>
      <w:r>
        <w:t xml:space="preserve"> технологического функционирования электроэнергетических систем, правилами технической эксплуатации, техники безопасности и оперативно-диспетчерского управления;</w:t>
      </w:r>
    </w:p>
    <w:p w:rsidR="006301B4" w:rsidRDefault="006301B4">
      <w:pPr>
        <w:pStyle w:val="ConsPlusNormal"/>
        <w:jc w:val="both"/>
      </w:pPr>
      <w:r>
        <w:t xml:space="preserve">(в ред. </w:t>
      </w:r>
      <w:hyperlink r:id="rId269">
        <w:r>
          <w:rPr>
            <w:color w:val="0000FF"/>
          </w:rPr>
          <w:t>Постановления</w:t>
        </w:r>
      </w:hyperlink>
      <w:r>
        <w:t xml:space="preserve"> Правительства РФ от 13.08.2018 N 937)</w:t>
      </w:r>
    </w:p>
    <w:p w:rsidR="006301B4" w:rsidRDefault="006301B4">
      <w:pPr>
        <w:pStyle w:val="ConsPlusNormal"/>
        <w:spacing w:before="240"/>
        <w:ind w:firstLine="540"/>
        <w:jc w:val="both"/>
      </w:pPr>
      <w:r>
        <w:t>д) соблюдать заданные в установленном порядке сетевой организацией, системным оператором (субъектом оперативно-диспетчерского управления) требования к установке устройств релейной защиты и автоматики, а также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аварийной брони;</w:t>
      </w:r>
    </w:p>
    <w:p w:rsidR="006301B4" w:rsidRDefault="006301B4">
      <w:pPr>
        <w:pStyle w:val="ConsPlusNormal"/>
        <w:spacing w:before="240"/>
        <w:ind w:firstLine="540"/>
        <w:jc w:val="both"/>
      </w:pPr>
      <w:r>
        <w:t>е) поддерживать на границе балансовой принадлежности значения показателей качества электрической энергии, обусловленные работой его энергопринимающих устройств, соответствующие обязательным требованиям, в том числе соблюдать установленные договором значения соотношения потребления активной и реактивной мощности, определяемые для отдельных энергопринимающих устройств (групп энергопринимающих устройств);</w:t>
      </w:r>
    </w:p>
    <w:p w:rsidR="006301B4" w:rsidRDefault="006301B4">
      <w:pPr>
        <w:pStyle w:val="ConsPlusNormal"/>
        <w:jc w:val="both"/>
      </w:pPr>
      <w:r>
        <w:t xml:space="preserve">(в ред. </w:t>
      </w:r>
      <w:hyperlink r:id="rId270">
        <w:r>
          <w:rPr>
            <w:color w:val="0000FF"/>
          </w:rPr>
          <w:t>Постановления</w:t>
        </w:r>
      </w:hyperlink>
      <w:r>
        <w:t xml:space="preserve"> Правительства РФ от 13.08.2018 N 937)</w:t>
      </w:r>
    </w:p>
    <w:p w:rsidR="006301B4" w:rsidRDefault="006301B4">
      <w:pPr>
        <w:pStyle w:val="ConsPlusNormal"/>
        <w:spacing w:before="240"/>
        <w:ind w:firstLine="540"/>
        <w:jc w:val="both"/>
      </w:pPr>
      <w:r>
        <w:t>ж) выполнять требования сетевой организации и субъекта оперативно-диспетчерского управления в электроэнергетике об ограничении режима потребления в соответствии с утвержденными графиками аварийного ограничения режима потребления электрической энергии (мощности) при возникновении (угрозе возникновения) дефицита электрической энергии и мощности, а также в иных случаях, предусмотренных законодательством Российской Федерации в качестве основания для введения полного или частичного ограничения режима потребления;</w:t>
      </w:r>
    </w:p>
    <w:p w:rsidR="006301B4" w:rsidRDefault="006301B4">
      <w:pPr>
        <w:pStyle w:val="ConsPlusNormal"/>
        <w:jc w:val="both"/>
      </w:pPr>
      <w:r>
        <w:t xml:space="preserve">(в ред. </w:t>
      </w:r>
      <w:hyperlink r:id="rId271">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lastRenderedPageBreak/>
        <w:t>з) представлять в сетевую организацию технологическую информацию (главные электрические схемы, характеристики оборудования, схемы устройств релейной защиты и автоматики, оперативные данные о технологических режимах работы оборудования);</w:t>
      </w:r>
    </w:p>
    <w:p w:rsidR="006301B4" w:rsidRDefault="006301B4">
      <w:pPr>
        <w:pStyle w:val="ConsPlusNormal"/>
        <w:jc w:val="both"/>
      </w:pPr>
      <w:r>
        <w:t xml:space="preserve">(в ред. </w:t>
      </w:r>
      <w:hyperlink r:id="rId272">
        <w:r>
          <w:rPr>
            <w:color w:val="0000FF"/>
          </w:rPr>
          <w:t>Постановления</w:t>
        </w:r>
      </w:hyperlink>
      <w:r>
        <w:t xml:space="preserve"> Правительства РФ от 13.08.2018 N 937)</w:t>
      </w:r>
    </w:p>
    <w:p w:rsidR="006301B4" w:rsidRDefault="006301B4">
      <w:pPr>
        <w:pStyle w:val="ConsPlusNormal"/>
        <w:spacing w:before="240"/>
        <w:ind w:firstLine="540"/>
        <w:jc w:val="both"/>
      </w:pPr>
      <w:r>
        <w:t>и) информировать сетевую организацию в установленные договором сроки об аварийных ситуациях на энергетических объектах, плановом, текущем и капитальном ремонте на них;</w:t>
      </w:r>
    </w:p>
    <w:p w:rsidR="006301B4" w:rsidRDefault="006301B4">
      <w:pPr>
        <w:pStyle w:val="ConsPlusNormal"/>
        <w:spacing w:before="240"/>
        <w:ind w:firstLine="540"/>
        <w:jc w:val="both"/>
      </w:pPr>
      <w:r>
        <w:t>к) информировать сетевую организацию об объеме участия в противоаварийном и автоматическом режимном управлении, а также о перечне и мощности электроприемников потребителя услуг, которые могут быть отключены устройствами противоаварийной автоматики;</w:t>
      </w:r>
    </w:p>
    <w:p w:rsidR="006301B4" w:rsidRDefault="006301B4">
      <w:pPr>
        <w:pStyle w:val="ConsPlusNormal"/>
        <w:jc w:val="both"/>
      </w:pPr>
      <w:r>
        <w:t xml:space="preserve">(пп. "к" в ред. </w:t>
      </w:r>
      <w:hyperlink r:id="rId273">
        <w:r>
          <w:rPr>
            <w:color w:val="0000FF"/>
          </w:rPr>
          <w:t>Постановления</w:t>
        </w:r>
      </w:hyperlink>
      <w:r>
        <w:t xml:space="preserve"> Правительства РФ от 13.08.2018 N 937)</w:t>
      </w:r>
    </w:p>
    <w:p w:rsidR="006301B4" w:rsidRDefault="006301B4">
      <w:pPr>
        <w:pStyle w:val="ConsPlusNormal"/>
        <w:spacing w:before="240"/>
        <w:ind w:firstLine="540"/>
        <w:jc w:val="both"/>
      </w:pPr>
      <w:bookmarkStart w:id="21" w:name="P319"/>
      <w:bookmarkEnd w:id="21"/>
      <w:r>
        <w:t>л) беспрепятственно допускать уполномоченных представителей сетевой организации в пункты контроля и учета количества и качества переданной электрической энергии в порядке и случаях, установленных договором;</w:t>
      </w:r>
    </w:p>
    <w:p w:rsidR="006301B4" w:rsidRDefault="006301B4">
      <w:pPr>
        <w:pStyle w:val="ConsPlusNormal"/>
        <w:spacing w:before="240"/>
        <w:ind w:firstLine="540"/>
        <w:jc w:val="both"/>
      </w:pPr>
      <w:bookmarkStart w:id="22" w:name="P320"/>
      <w:bookmarkEnd w:id="22"/>
      <w:r>
        <w:t>м) обеспечивать соблюдение установленного в договоре в соответствии с законодательством Российской Федерации порядка взаимодействия сторон договора в процессе учета электрической энергии (мощности) с использованием приборов учета, в том числе в части:</w:t>
      </w:r>
    </w:p>
    <w:p w:rsidR="006301B4" w:rsidRDefault="006301B4">
      <w:pPr>
        <w:pStyle w:val="ConsPlusNormal"/>
        <w:spacing w:before="240"/>
        <w:ind w:firstLine="540"/>
        <w:jc w:val="both"/>
      </w:pPr>
      <w:r>
        <w:t>допуска установленного прибора учета (измерительного комплекса) в эксплуатацию;</w:t>
      </w:r>
    </w:p>
    <w:p w:rsidR="006301B4" w:rsidRDefault="006301B4">
      <w:pPr>
        <w:pStyle w:val="ConsPlusNormal"/>
        <w:spacing w:before="240"/>
        <w:ind w:firstLine="540"/>
        <w:jc w:val="both"/>
      </w:pPr>
      <w:r>
        <w:t>эксплуатации установленного потребителем услуг прибора учета (измерительного комплекса, измерительного трансформатора);</w:t>
      </w:r>
    </w:p>
    <w:p w:rsidR="006301B4" w:rsidRDefault="006301B4">
      <w:pPr>
        <w:pStyle w:val="ConsPlusNormal"/>
        <w:spacing w:before="240"/>
        <w:ind w:firstLine="540"/>
        <w:jc w:val="both"/>
      </w:pPr>
      <w:r>
        <w:t>передачи показаний приборов учета;</w:t>
      </w:r>
    </w:p>
    <w:p w:rsidR="006301B4" w:rsidRDefault="006301B4">
      <w:pPr>
        <w:pStyle w:val="ConsPlusNormal"/>
        <w:spacing w:before="240"/>
        <w:ind w:firstLine="540"/>
        <w:jc w:val="both"/>
      </w:pPr>
      <w:r>
        <w:t>сообщения о выходе прибора учета из эксплуатации;</w:t>
      </w:r>
    </w:p>
    <w:p w:rsidR="006301B4" w:rsidRDefault="006301B4">
      <w:pPr>
        <w:pStyle w:val="ConsPlusNormal"/>
        <w:spacing w:before="240"/>
        <w:ind w:firstLine="540"/>
        <w:jc w:val="both"/>
      </w:pPr>
      <w:r>
        <w:t>обеспечения доступа к месту установки прибора учета (измерительного комплекса, измерительного трансформатора);</w:t>
      </w:r>
    </w:p>
    <w:p w:rsidR="006301B4" w:rsidRDefault="006301B4">
      <w:pPr>
        <w:pStyle w:val="ConsPlusNormal"/>
        <w:jc w:val="both"/>
      </w:pPr>
      <w:r>
        <w:t xml:space="preserve">(пп. "м" в ред. </w:t>
      </w:r>
      <w:hyperlink r:id="rId274">
        <w:r>
          <w:rPr>
            <w:color w:val="0000FF"/>
          </w:rPr>
          <w:t>Постановления</w:t>
        </w:r>
      </w:hyperlink>
      <w:r>
        <w:t xml:space="preserve"> Правительства РФ от 18.04.2020 N 554)</w:t>
      </w:r>
    </w:p>
    <w:p w:rsidR="006301B4" w:rsidRDefault="006301B4">
      <w:pPr>
        <w:pStyle w:val="ConsPlusNormal"/>
        <w:spacing w:before="240"/>
        <w:ind w:firstLine="540"/>
        <w:jc w:val="both"/>
      </w:pPr>
      <w:r>
        <w:t>н) обеспечивать соблюдение установленного актом согласования технологической и (или) аварийной брони режима потребления электрической энергии (мощности), а также уровня нагрузки технологической и (или) аварийной брони и сроков завершения технологического процесса при введении ограничения режима потребления электрической энергии;</w:t>
      </w:r>
    </w:p>
    <w:p w:rsidR="006301B4" w:rsidRDefault="006301B4">
      <w:pPr>
        <w:pStyle w:val="ConsPlusNormal"/>
        <w:jc w:val="both"/>
      </w:pPr>
      <w:r>
        <w:t xml:space="preserve">(пп. "н" введен </w:t>
      </w:r>
      <w:hyperlink r:id="rId275">
        <w:r>
          <w:rPr>
            <w:color w:val="0000FF"/>
          </w:rPr>
          <w:t>Постановлением</w:t>
        </w:r>
      </w:hyperlink>
      <w:r>
        <w:t xml:space="preserve"> Правительства РФ от 04.05.2012 N 442)</w:t>
      </w:r>
    </w:p>
    <w:p w:rsidR="006301B4" w:rsidRDefault="006301B4">
      <w:pPr>
        <w:pStyle w:val="ConsPlusNormal"/>
        <w:spacing w:before="240"/>
        <w:ind w:firstLine="540"/>
        <w:jc w:val="both"/>
      </w:pPr>
      <w:r>
        <w:t>о) обеспечивать проведение замеров на энергопринимающих устройствах (объектах электроэнергетики), в отношении которых заключен договор (за исключением энергопринимающих устройств (объектов электроэнергетики), в отношении которых установлены и введены в эксплуатацию приборы учета (измерительные комплексы) после 1 июля 2020 г.), и представлять сетевой организации информацию о результатах проведенных замеров в течение 3 рабочих дней с даты проведения соответствующего замера, кроме случаев наличия у потребителя электрической энергии системы учета, удаленный доступ к данным которой предоставлен сетевой организации, при получении от сетевой организации требования о проведении контрольных или внеочередных замеров с учетом периодичности таких замеров, установленной законодательством Российской Федерации об электроэнергетике, в том числе в соответствии с заданием субъекта оперативно-диспетчерского управления в электроэнергетике;</w:t>
      </w:r>
    </w:p>
    <w:p w:rsidR="006301B4" w:rsidRDefault="006301B4">
      <w:pPr>
        <w:pStyle w:val="ConsPlusNormal"/>
        <w:jc w:val="both"/>
      </w:pPr>
      <w:r>
        <w:t xml:space="preserve">(пп. "о" в ред. </w:t>
      </w:r>
      <w:hyperlink r:id="rId276">
        <w:r>
          <w:rPr>
            <w:color w:val="0000FF"/>
          </w:rPr>
          <w:t>Постановления</w:t>
        </w:r>
      </w:hyperlink>
      <w:r>
        <w:t xml:space="preserve"> Правительства РФ от 18.04.2020 N 554)</w:t>
      </w:r>
    </w:p>
    <w:p w:rsidR="006301B4" w:rsidRDefault="006301B4">
      <w:pPr>
        <w:pStyle w:val="ConsPlusNormal"/>
        <w:spacing w:before="240"/>
        <w:ind w:firstLine="540"/>
        <w:jc w:val="both"/>
      </w:pPr>
      <w:r>
        <w:t xml:space="preserve">п) обеспечить предоставление проекта акта согласования технологической и (или) аварийной брони в адрес сетевой организации в течение 30 дней с даты заключения договора, если на эту дату у потребителя электрической энергии, ограничение режима потребления электрической энергии (мощности) которого может привести к экономическим, экологическим, социальным последствиям, категории которых определены в </w:t>
      </w:r>
      <w:hyperlink r:id="rId277">
        <w:r>
          <w:rPr>
            <w:color w:val="0000FF"/>
          </w:rPr>
          <w:t>приложении</w:t>
        </w:r>
      </w:hyperlink>
      <w:r>
        <w:t xml:space="preserve"> к Правилам полного и (или) </w:t>
      </w:r>
      <w:r>
        <w:lastRenderedPageBreak/>
        <w:t>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у потребителя электрической энергии, энергопринимающее устройство которого отнесено к первой категории надежности, отсутствовал акт согласования технологической и (или) аварийной брони, или в течение 30 дней с даты возникновения установленных настоящими Правилами оснований для изменения такого акта.</w:t>
      </w:r>
    </w:p>
    <w:p w:rsidR="006301B4" w:rsidRDefault="006301B4">
      <w:pPr>
        <w:pStyle w:val="ConsPlusNormal"/>
        <w:jc w:val="both"/>
      </w:pPr>
      <w:r>
        <w:t xml:space="preserve">(пп. "п" введен </w:t>
      </w:r>
      <w:hyperlink r:id="rId278">
        <w:r>
          <w:rPr>
            <w:color w:val="0000FF"/>
          </w:rPr>
          <w:t>Постановлением</w:t>
        </w:r>
      </w:hyperlink>
      <w:r>
        <w:t xml:space="preserve"> Правительства РФ от 04.05.2012 N 442; в ред. Постановлений Правительства РФ от 13.08.2018 </w:t>
      </w:r>
      <w:hyperlink r:id="rId279">
        <w:r>
          <w:rPr>
            <w:color w:val="0000FF"/>
          </w:rPr>
          <w:t>N 937</w:t>
        </w:r>
      </w:hyperlink>
      <w:r>
        <w:t xml:space="preserve">, от 17.09.2018 </w:t>
      </w:r>
      <w:hyperlink r:id="rId280">
        <w:r>
          <w:rPr>
            <w:color w:val="0000FF"/>
          </w:rPr>
          <w:t>N 1096</w:t>
        </w:r>
      </w:hyperlink>
      <w:r>
        <w:t>)</w:t>
      </w:r>
    </w:p>
    <w:p w:rsidR="006301B4" w:rsidRDefault="006301B4">
      <w:pPr>
        <w:pStyle w:val="ConsPlusNormal"/>
        <w:spacing w:before="240"/>
        <w:ind w:firstLine="540"/>
        <w:jc w:val="both"/>
      </w:pPr>
      <w:r>
        <w:t>15. При исполнении договора сетевая организация обязана:</w:t>
      </w:r>
    </w:p>
    <w:p w:rsidR="006301B4" w:rsidRDefault="006301B4">
      <w:pPr>
        <w:pStyle w:val="ConsPlusNormal"/>
        <w:spacing w:before="240"/>
        <w:ind w:firstLine="540"/>
        <w:jc w:val="both"/>
      </w:pPr>
      <w:bookmarkStart w:id="23" w:name="P334"/>
      <w:bookmarkEnd w:id="23"/>
      <w:r>
        <w:t>а) обеспечить передачу электрической энергии в точке поставки потребителя услуг (потребителя электрической энергии, в интересах которого заключается договор), качество и параметры которой должны соответствовать обязательным требованиям, установленным нормативными правовыми актами Российской Федерации, регулирующими отношения в сфере электроэнергетики, с соблюдением величин аварийной и технологической брони;</w:t>
      </w:r>
    </w:p>
    <w:p w:rsidR="006301B4" w:rsidRDefault="006301B4">
      <w:pPr>
        <w:pStyle w:val="ConsPlusNormal"/>
        <w:jc w:val="both"/>
      </w:pPr>
      <w:r>
        <w:t xml:space="preserve">(в ред. Постановлений Правительства РФ от 04.05.2012 </w:t>
      </w:r>
      <w:hyperlink r:id="rId281">
        <w:r>
          <w:rPr>
            <w:color w:val="0000FF"/>
          </w:rPr>
          <w:t>N 442</w:t>
        </w:r>
      </w:hyperlink>
      <w:r>
        <w:t xml:space="preserve">, от 13.08.2018 </w:t>
      </w:r>
      <w:hyperlink r:id="rId282">
        <w:r>
          <w:rPr>
            <w:color w:val="0000FF"/>
          </w:rPr>
          <w:t>N 937</w:t>
        </w:r>
      </w:hyperlink>
      <w:r>
        <w:t>)</w:t>
      </w:r>
    </w:p>
    <w:p w:rsidR="006301B4" w:rsidRDefault="006301B4">
      <w:pPr>
        <w:pStyle w:val="ConsPlusNormal"/>
        <w:spacing w:before="240"/>
        <w:ind w:firstLine="540"/>
        <w:jc w:val="both"/>
      </w:pPr>
      <w:bookmarkStart w:id="24" w:name="P336"/>
      <w:bookmarkEnd w:id="24"/>
      <w:r>
        <w:t>б) осуществлять передачу электрической энергии в соответствии с согласованной категорией надежности энергопринимающих устройств потребителя услуг (потребителя электрической энергии, в интересах которого заключается договор);</w:t>
      </w:r>
    </w:p>
    <w:p w:rsidR="006301B4" w:rsidRDefault="006301B4">
      <w:pPr>
        <w:pStyle w:val="ConsPlusNormal"/>
        <w:spacing w:before="240"/>
        <w:ind w:firstLine="540"/>
        <w:jc w:val="both"/>
      </w:pPr>
      <w:bookmarkStart w:id="25" w:name="P337"/>
      <w:bookmarkEnd w:id="25"/>
      <w:r>
        <w:t xml:space="preserve">в) определять в </w:t>
      </w:r>
      <w:hyperlink r:id="rId283">
        <w:r>
          <w:rPr>
            <w:color w:val="0000FF"/>
          </w:rPr>
          <w:t>порядке</w:t>
        </w:r>
      </w:hyperlink>
      <w:r>
        <w:t>, установленном Министерством энергетики Российской Федерации, значения соотношения потребления активной и реактивной мощности для отдельных энергопринимающих устройств (групп энергопринимающих устройств), в отношении которых заключен договор, если документами о технологическом присоединении таких устройств предусмотрены требования к регулированию реактивной мощности, самостоятельно, если такие энергопринимающие устройства присоединены к объектам электросетевого хозяйства напряжением 35 кВ и ниже, а в случае если энергопринимающие устройства присоединены к объектам электросетевого хозяйства напряжением выше 35 кВ - с учетом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данной сетевой организации;</w:t>
      </w:r>
    </w:p>
    <w:p w:rsidR="006301B4" w:rsidRDefault="006301B4">
      <w:pPr>
        <w:pStyle w:val="ConsPlusNormal"/>
        <w:jc w:val="both"/>
      </w:pPr>
      <w:r>
        <w:t xml:space="preserve">(пп. "в" в ред. </w:t>
      </w:r>
      <w:hyperlink r:id="rId284">
        <w:r>
          <w:rPr>
            <w:color w:val="0000FF"/>
          </w:rPr>
          <w:t>Постановления</w:t>
        </w:r>
      </w:hyperlink>
      <w:r>
        <w:t xml:space="preserve"> Правительства РФ от 13.08.2018 N 937)</w:t>
      </w:r>
    </w:p>
    <w:p w:rsidR="006301B4" w:rsidRDefault="006301B4">
      <w:pPr>
        <w:pStyle w:val="ConsPlusNormal"/>
        <w:spacing w:before="240"/>
        <w:ind w:firstLine="540"/>
        <w:jc w:val="both"/>
      </w:pPr>
      <w:r>
        <w:t>г) в порядке и сроки, установленные договором, информировать потребителя услуг (потребителя электрической энергии, в интересах которого заключается договор) об аварийных ситуациях в электрических сетях, ремонтных и профилактических работах, влияющих на исполнение обязательств по договору;</w:t>
      </w:r>
    </w:p>
    <w:p w:rsidR="006301B4" w:rsidRDefault="006301B4">
      <w:pPr>
        <w:pStyle w:val="ConsPlusNormal"/>
        <w:spacing w:before="240"/>
        <w:ind w:firstLine="540"/>
        <w:jc w:val="both"/>
      </w:pPr>
      <w:r>
        <w:t>д) беспрепятственно допускать уполномоченных представителей потребителей услуг в пункты контроля и учета количества и качества электрической энергии, переданной данному потребителю, в порядке и случаях, установленных договором;</w:t>
      </w:r>
    </w:p>
    <w:p w:rsidR="006301B4" w:rsidRDefault="006301B4">
      <w:pPr>
        <w:pStyle w:val="ConsPlusNormal"/>
        <w:spacing w:before="240"/>
        <w:ind w:firstLine="540"/>
        <w:jc w:val="both"/>
      </w:pPr>
      <w:r>
        <w:t xml:space="preserve">е) осуществлять коммерческий учет электрической энергии (мощности) на розничных рынках электрической энергии и для целей оказания коммунальных услуг по электроснабжению, электроснабжение которых не осуществляется с использованием общего имущества в соответствии с </w:t>
      </w:r>
      <w:hyperlink r:id="rId285">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Основными </w:t>
      </w:r>
      <w:hyperlink r:id="rId286">
        <w:r>
          <w:rPr>
            <w:color w:val="0000FF"/>
          </w:rPr>
          <w:t>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w:t>
      </w:r>
      <w:r>
        <w:lastRenderedPageBreak/>
        <w:t>ограничении режима потребления электрической энергии";</w:t>
      </w:r>
    </w:p>
    <w:p w:rsidR="006301B4" w:rsidRDefault="006301B4">
      <w:pPr>
        <w:pStyle w:val="ConsPlusNormal"/>
        <w:jc w:val="both"/>
      </w:pPr>
      <w:r>
        <w:t xml:space="preserve">(пп. "е" введен </w:t>
      </w:r>
      <w:hyperlink r:id="rId287">
        <w:r>
          <w:rPr>
            <w:color w:val="0000FF"/>
          </w:rPr>
          <w:t>Постановлением</w:t>
        </w:r>
      </w:hyperlink>
      <w:r>
        <w:t xml:space="preserve"> Правительства РФ от 18.04.2020 N 554)</w:t>
      </w:r>
    </w:p>
    <w:p w:rsidR="006301B4" w:rsidRDefault="006301B4">
      <w:pPr>
        <w:pStyle w:val="ConsPlusNormal"/>
        <w:spacing w:before="240"/>
        <w:ind w:firstLine="540"/>
        <w:jc w:val="both"/>
      </w:pPr>
      <w:r>
        <w:t xml:space="preserve">ж) предоставление минимального функционала интеллектуальных систем учета электрической энергии (мощности) в порядке и случаях, которые установлены </w:t>
      </w:r>
      <w:hyperlink r:id="rId288">
        <w:r>
          <w:rPr>
            <w:color w:val="0000FF"/>
          </w:rPr>
          <w:t>правилами</w:t>
        </w:r>
      </w:hyperlink>
      <w:r>
        <w:t xml:space="preserve"> предоставления доступа к минимальному набору функций интеллектуальных систем учета электрической энергии (мощности), предусмотренными </w:t>
      </w:r>
      <w:hyperlink r:id="rId289">
        <w:r>
          <w:rPr>
            <w:color w:val="0000FF"/>
          </w:rPr>
          <w:t>пунктом 1 статьи 21</w:t>
        </w:r>
      </w:hyperlink>
      <w:r>
        <w:t xml:space="preserve"> Федерального закона "Об электроэнергетике";</w:t>
      </w:r>
    </w:p>
    <w:p w:rsidR="006301B4" w:rsidRDefault="006301B4">
      <w:pPr>
        <w:pStyle w:val="ConsPlusNormal"/>
        <w:jc w:val="both"/>
      </w:pPr>
      <w:r>
        <w:t xml:space="preserve">(пп. "ж" введен </w:t>
      </w:r>
      <w:hyperlink r:id="rId290">
        <w:r>
          <w:rPr>
            <w:color w:val="0000FF"/>
          </w:rPr>
          <w:t>Постановлением</w:t>
        </w:r>
      </w:hyperlink>
      <w:r>
        <w:t xml:space="preserve"> Правительства РФ от 18.04.2020 N 554)</w:t>
      </w:r>
    </w:p>
    <w:p w:rsidR="006301B4" w:rsidRDefault="006301B4">
      <w:pPr>
        <w:pStyle w:val="ConsPlusNormal"/>
        <w:spacing w:before="240"/>
        <w:ind w:firstLine="540"/>
        <w:jc w:val="both"/>
      </w:pPr>
      <w:r>
        <w:t>з) обеспечивать проведение замеров на энергопринимающих устройствах (объектах электроэнергетики), в отношении которых заключен договор, и во всех точках поставки, в которых установлены и введены в эксплуатацию приборы учета (измерительные комплексы) начиная с 1 июля 2020 г.</w:t>
      </w:r>
    </w:p>
    <w:p w:rsidR="006301B4" w:rsidRDefault="006301B4">
      <w:pPr>
        <w:pStyle w:val="ConsPlusNormal"/>
        <w:jc w:val="both"/>
      </w:pPr>
      <w:r>
        <w:t xml:space="preserve">(пп. "з" введен </w:t>
      </w:r>
      <w:hyperlink r:id="rId291">
        <w:r>
          <w:rPr>
            <w:color w:val="0000FF"/>
          </w:rPr>
          <w:t>Постановлением</w:t>
        </w:r>
      </w:hyperlink>
      <w:r>
        <w:t xml:space="preserve"> Правительства РФ от 18.04.2020 N 554)</w:t>
      </w:r>
    </w:p>
    <w:p w:rsidR="006301B4" w:rsidRDefault="006301B4">
      <w:pPr>
        <w:pStyle w:val="ConsPlusNormal"/>
        <w:spacing w:before="240"/>
        <w:ind w:firstLine="540"/>
        <w:jc w:val="both"/>
      </w:pPr>
      <w:bookmarkStart w:id="26" w:name="P347"/>
      <w:bookmarkEnd w:id="26"/>
      <w:r>
        <w:t>15(1). Обязательства потребителя услуг определяются в размере стоимости оказанных услуг, установленном в соответствии с настоящим пунктом.</w:t>
      </w:r>
    </w:p>
    <w:p w:rsidR="006301B4" w:rsidRDefault="006301B4">
      <w:pPr>
        <w:pStyle w:val="ConsPlusNormal"/>
        <w:spacing w:before="240"/>
        <w:ind w:firstLine="540"/>
        <w:jc w:val="both"/>
      </w:pPr>
      <w:r>
        <w:t xml:space="preserve">Стоимость услуг по передаче электрической энергии определяется исходя из тарифа на услуги по передаче электрической энергии, определяемого в соответствии с </w:t>
      </w:r>
      <w:hyperlink w:anchor="P665">
        <w:r>
          <w:rPr>
            <w:color w:val="0000FF"/>
          </w:rPr>
          <w:t>разделом V</w:t>
        </w:r>
      </w:hyperlink>
      <w:r>
        <w:t xml:space="preserve"> настоящих Правил, и объема (объемов) оказанных услуг по передаче электрической энергии. Положения настоящего пункта применяются с учетом предусмотренного </w:t>
      </w:r>
      <w:hyperlink w:anchor="P717">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rsidR="006301B4" w:rsidRDefault="006301B4">
      <w:pPr>
        <w:pStyle w:val="ConsPlusNormal"/>
        <w:jc w:val="both"/>
      </w:pPr>
      <w:r>
        <w:t xml:space="preserve">(в ред. </w:t>
      </w:r>
      <w:hyperlink r:id="rId292">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Объем услуг по передаче электрической энергии, оказанных организацией по управлению единой национальной (общероссийской) электрической сетью, определяется в отношении энергопринимающего устройства (в случае,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(далее - совокупность энергопринимающих устройств), - в отношении совокупности энергопринимающих устройств) потребителя электрической энергии (мощности) в следующем порядке:</w:t>
      </w:r>
    </w:p>
    <w:p w:rsidR="006301B4" w:rsidRDefault="006301B4">
      <w:pPr>
        <w:pStyle w:val="ConsPlusNormal"/>
        <w:spacing w:before="240"/>
        <w:ind w:firstLine="540"/>
        <w:jc w:val="both"/>
      </w:pPr>
      <w:r>
        <w:t>объем услуг по передаче электрической энергии, оплачиваемых потребителем электрической энергии (мощности)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потребления электрической энергии на соответствующем уровне напряжения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301B4" w:rsidRDefault="006301B4">
      <w:pPr>
        <w:pStyle w:val="ConsPlusNormal"/>
        <w:spacing w:before="240"/>
        <w:ind w:firstLine="540"/>
        <w:jc w:val="both"/>
      </w:pPr>
      <w:r>
        <w:t>объем услуг по передаче электрической энергии, оплачиваемых потребителем электрической энергии (мощности)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до 1 января 2015 г. равен величине заявленной мощности, а с 1 января 2015 г. определяется в порядке, предусмотренном настоящим пунктом для определения объема услуг по передаче электрической энергии за расчетный период, оказанных прочими сетевыми организациями.</w:t>
      </w:r>
    </w:p>
    <w:p w:rsidR="006301B4" w:rsidRDefault="006301B4">
      <w:pPr>
        <w:pStyle w:val="ConsPlusNormal"/>
        <w:spacing w:before="240"/>
        <w:ind w:firstLine="540"/>
        <w:jc w:val="both"/>
      </w:pPr>
      <w:r>
        <w:t xml:space="preserve">До 1 января 2015 г. в случае, если в течение расчетного периода регулирования за любые 2 и более часа будет выявлено превышение заявленной мощности более чем на 10 процентов, то начиная с расчетного периода, в котором выявлено такое превышение, и до конца расчетного периода регулирования обязательства по оплате оказанных организацией по управлению единой </w:t>
      </w:r>
      <w:r>
        <w:lastRenderedPageBreak/>
        <w:t>национальной (общероссийской) электрической сетью услуг по передаче электрической энергии (за исключением обязательств сетевых организаций) определяются исходя из наибольшего за расчетный период регулирования почасового значения потребления электрической энергии.</w:t>
      </w:r>
    </w:p>
    <w:p w:rsidR="006301B4" w:rsidRDefault="006301B4">
      <w:pPr>
        <w:pStyle w:val="ConsPlusNormal"/>
        <w:spacing w:before="240"/>
        <w:ind w:firstLine="540"/>
        <w:jc w:val="both"/>
      </w:pPr>
      <w:r>
        <w:t xml:space="preserve">Объемы услуг по передаче электрической энергии за расчетный период, оказанных прочими сетевыми организациями, определяются в зависимости от применяемого в соответствии с </w:t>
      </w:r>
      <w:hyperlink r:id="rId293">
        <w:r>
          <w:rPr>
            <w:color w:val="0000FF"/>
          </w:rPr>
          <w:t>Основами ценообразования</w:t>
        </w:r>
      </w:hyperlink>
      <w:r>
        <w:t xml:space="preserve"> в области регулируемых цен (тарифов) в электроэнергетике к потребителю электрической энергии (мощности) варианта цены (тарифа) на услуги по передаче электрической энергии в отношении энергопринимающего устройства (совокупности энергопринимающих устройств) потребителя электрической энергии (мощности) в следующем порядке:</w:t>
      </w:r>
    </w:p>
    <w:p w:rsidR="006301B4" w:rsidRDefault="006301B4">
      <w:pPr>
        <w:pStyle w:val="ConsPlusNormal"/>
        <w:spacing w:before="24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одноставочной цене (тарифу)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6301B4" w:rsidRDefault="006301B4">
      <w:pPr>
        <w:pStyle w:val="ConsPlusNormal"/>
        <w:spacing w:before="24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определяется в отношении каждого из уровней напряжения, по которым дифференцируются такие цены (тарифы), равным объему потребления электрической энергии на соответствующем уровне напряжения;</w:t>
      </w:r>
    </w:p>
    <w:p w:rsidR="006301B4" w:rsidRDefault="006301B4">
      <w:pPr>
        <w:pStyle w:val="ConsPlusNormal"/>
        <w:spacing w:before="240"/>
        <w:ind w:firstLine="540"/>
        <w:jc w:val="both"/>
      </w:pPr>
      <w:r>
        <w:t>объем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определяется в отношении каждого уровня напряжения, по которым дифференцируется такая цена (тариф), равным среднему арифметическому значению из максимальных значений в каждые рабочие сутки расчетного периода из суммарных по всем точкам поставки на соответствующем уровне напряжения, относящимся к энергопринимающему устройству (совокупности энергопринимающих устройств) потребителя электрической энергии (мощности) почасовых объемов потребления электрической энергии в установленные системным оператором плановые часы пиковой нагрузки.</w:t>
      </w:r>
    </w:p>
    <w:p w:rsidR="006301B4" w:rsidRDefault="006301B4">
      <w:pPr>
        <w:pStyle w:val="ConsPlusNormal"/>
        <w:spacing w:before="240"/>
        <w:ind w:firstLine="540"/>
        <w:jc w:val="both"/>
      </w:pPr>
      <w:r>
        <w:t xml:space="preserve">Определение обязательств гарантирующего поставщика (энергосбытовой, энергоснабжающей организации), действующего в интересах обслуживаемых им по договорам энергоснабжения потребителей электрической энергии (мощности), по оплате им услуг по передаче электрической энергии осуществляется в соответствии с требованиями настоящего пункта в отношении каждого уровня напряжения по совокупности точек поставки каждого из обслуживаемых им потребителей электрической энергии (мощности) (за исключением населения и приравненных к нему категорий потребителей), соответствующих энергопринимающему устройству (совокупности энергопринимающих устройств) исходя из варианта цены (тарифа), применяемого в отношении соответствующего потребителя электрической энергии (мощности) в соответствии с </w:t>
      </w:r>
      <w:hyperlink r:id="rId294">
        <w:r>
          <w:rPr>
            <w:color w:val="0000FF"/>
          </w:rPr>
          <w:t>Основами ценообразования</w:t>
        </w:r>
      </w:hyperlink>
      <w:r>
        <w:t xml:space="preserve"> в области регулируемых цен (тарифов) в электроэнергетике, и объема услуг по передаче электрической энергии, оплачиваемых потребителем электрической энергии (мощности), определенного в порядке, предусмотренном настоящим пунктом. При этом изменение варианта цены (тарифа) на услуги по передаче электрической энергии, применяемого в отношении соответствующего потребителя электрической энергии (мощности) в соответствии с </w:t>
      </w:r>
      <w:hyperlink r:id="rId295">
        <w:r>
          <w:rPr>
            <w:color w:val="0000FF"/>
          </w:rPr>
          <w:t>Основами</w:t>
        </w:r>
      </w:hyperlink>
      <w:r>
        <w:t xml:space="preserve"> ценообразования в области регулируемых цен (тарифов) в электроэнергетике, по истечении 1 месяца со дня официального опубликования решений исполнительных органов субъектов Российской Федерации в области государственного регулирования тарифов об установлении соответствующих цен (тарифов) допускается только при согласовании потребителем услуг указанного изменения с сетевой организацией. Сетевая организация не вправе требовать применения иного способа определения обязательств по оплате услуг по передаче электрической энергии гарантирующего поставщика </w:t>
      </w:r>
      <w:r>
        <w:lastRenderedPageBreak/>
        <w:t>(энергосбытовой, энергоснабжающей организации).</w:t>
      </w:r>
    </w:p>
    <w:p w:rsidR="006301B4" w:rsidRDefault="006301B4">
      <w:pPr>
        <w:pStyle w:val="ConsPlusNormal"/>
        <w:jc w:val="both"/>
      </w:pPr>
      <w:r>
        <w:t xml:space="preserve">(в ред. </w:t>
      </w:r>
      <w:hyperlink r:id="rId296">
        <w:r>
          <w:rPr>
            <w:color w:val="0000FF"/>
          </w:rPr>
          <w:t>Постановления</w:t>
        </w:r>
      </w:hyperlink>
      <w:r>
        <w:t xml:space="preserve"> Правительства РФ от 30.12.2022 N 2556)</w:t>
      </w:r>
    </w:p>
    <w:p w:rsidR="006301B4" w:rsidRDefault="006301B4">
      <w:pPr>
        <w:pStyle w:val="ConsPlusNormal"/>
        <w:spacing w:before="240"/>
        <w:ind w:firstLine="540"/>
        <w:jc w:val="both"/>
      </w:pPr>
      <w:r>
        <w:t xml:space="preserve">Абзацы двенадцатый - четырнадцатый утратили силу с 1 сентября 2024 года. - </w:t>
      </w:r>
      <w:hyperlink r:id="rId297">
        <w:r>
          <w:rPr>
            <w:color w:val="0000FF"/>
          </w:rPr>
          <w:t>Постановление</w:t>
        </w:r>
      </w:hyperlink>
      <w:r>
        <w:t xml:space="preserve"> Правительства РФ от 31.08.2024 N 1195.</w:t>
      </w:r>
    </w:p>
    <w:p w:rsidR="006301B4" w:rsidRDefault="006301B4">
      <w:pPr>
        <w:pStyle w:val="ConsPlusNormal"/>
        <w:spacing w:before="240"/>
        <w:ind w:firstLine="540"/>
        <w:jc w:val="both"/>
      </w:pPr>
      <w:r>
        <w:t xml:space="preserve">Объемы потребления электрической энергии для целей настоящего пункта определяются в порядке, установленном </w:t>
      </w:r>
      <w:hyperlink r:id="rId298">
        <w:r>
          <w:rPr>
            <w:color w:val="0000FF"/>
          </w:rPr>
          <w:t>Правилами</w:t>
        </w:r>
      </w:hyperlink>
      <w:r>
        <w:t xml:space="preserve"> оптового рынка электрической энергии и мощности - для субъектов оптового рынка и </w:t>
      </w:r>
      <w:hyperlink r:id="rId299">
        <w:r>
          <w:rPr>
            <w:color w:val="0000FF"/>
          </w:rPr>
          <w:t>Основными положениями</w:t>
        </w:r>
      </w:hyperlink>
      <w:r>
        <w:t xml:space="preserve"> функционирования розничных рынков электрической энергии - для субъектов розничных рынков.</w:t>
      </w:r>
    </w:p>
    <w:p w:rsidR="006301B4" w:rsidRDefault="006301B4">
      <w:pPr>
        <w:pStyle w:val="ConsPlusNormal"/>
        <w:spacing w:before="240"/>
        <w:ind w:firstLine="540"/>
        <w:jc w:val="both"/>
      </w:pPr>
      <w:r>
        <w:t xml:space="preserve">В случае нарушения сетевой организацией обязанностей по обеспечению коммерческого учета электрической энергии (мощности) на розничных рынках электрической энергии (мощности) и для оказания коммунальных услуг по электроснабжению, предусмотренных </w:t>
      </w:r>
      <w:hyperlink r:id="rId300">
        <w:r>
          <w:rPr>
            <w:color w:val="0000FF"/>
          </w:rPr>
          <w:t>пунктом 5 статьи 37</w:t>
        </w:r>
      </w:hyperlink>
      <w:r>
        <w:t xml:space="preserve"> Федерального закона "Об электроэнергетике", стоимость услуг по передаче электрической энергии определяется с учетом особенностей, установленных </w:t>
      </w:r>
      <w:hyperlink r:id="rId301">
        <w:r>
          <w:rPr>
            <w:color w:val="0000FF"/>
          </w:rPr>
          <w:t>разделом X</w:t>
        </w:r>
      </w:hyperlink>
      <w:r>
        <w:t xml:space="preserve"> Основных положений функционирования розничных рынков электрической энергии и </w:t>
      </w:r>
      <w:hyperlink r:id="rId302">
        <w:r>
          <w:rPr>
            <w:color w:val="0000FF"/>
          </w:rPr>
          <w:t>разделом VII</w:t>
        </w:r>
      </w:hyperlink>
      <w:r>
        <w:t xml:space="preserve">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6301B4" w:rsidRDefault="006301B4">
      <w:pPr>
        <w:pStyle w:val="ConsPlusNormal"/>
        <w:jc w:val="both"/>
      </w:pPr>
      <w:r>
        <w:t xml:space="preserve">(абзац введен </w:t>
      </w:r>
      <w:hyperlink r:id="rId303">
        <w:r>
          <w:rPr>
            <w:color w:val="0000FF"/>
          </w:rPr>
          <w:t>Постановлением</w:t>
        </w:r>
      </w:hyperlink>
      <w:r>
        <w:t xml:space="preserve"> Правительства РФ от 29.06.2020 N 950)</w:t>
      </w:r>
    </w:p>
    <w:p w:rsidR="006301B4" w:rsidRDefault="006301B4">
      <w:pPr>
        <w:pStyle w:val="ConsPlusNormal"/>
        <w:jc w:val="both"/>
      </w:pPr>
      <w:r>
        <w:t xml:space="preserve">(п. 15(1) в ред. </w:t>
      </w:r>
      <w:hyperlink r:id="rId304">
        <w:r>
          <w:rPr>
            <w:color w:val="0000FF"/>
          </w:rPr>
          <w:t>Постановления</w:t>
        </w:r>
      </w:hyperlink>
      <w:r>
        <w:t xml:space="preserve"> Правительства РФ от 31.07.2014 N 740)</w:t>
      </w:r>
    </w:p>
    <w:p w:rsidR="006301B4" w:rsidRDefault="006301B4">
      <w:pPr>
        <w:pStyle w:val="ConsPlusNormal"/>
        <w:spacing w:before="240"/>
        <w:ind w:firstLine="540"/>
        <w:jc w:val="both"/>
      </w:pPr>
      <w:r>
        <w:t xml:space="preserve">15(2). При расчете и применении цены (тарифа) на услуги по передаче электрической энергии, дифференцированной по уровням напряжения в соответствии с </w:t>
      </w:r>
      <w:hyperlink r:id="rId305">
        <w:r>
          <w:rPr>
            <w:color w:val="0000FF"/>
          </w:rPr>
          <w:t>Основами ценообразования</w:t>
        </w:r>
      </w:hyperlink>
      <w:r>
        <w:t xml:space="preserve"> в области регулируемых цен (тарифов) в электроэнергетике, уровень напряжения в отношении каждой точки поставки определяется в следующем порядке:</w:t>
      </w:r>
    </w:p>
    <w:p w:rsidR="006301B4" w:rsidRDefault="006301B4">
      <w:pPr>
        <w:pStyle w:val="ConsPlusNormal"/>
        <w:spacing w:before="240"/>
        <w:ind w:firstLine="540"/>
        <w:jc w:val="both"/>
      </w:pPr>
      <w:r>
        <w:t xml:space="preserve">в случае если энергопринимающее устройство потребителя электрической энергии (мощности) расположено в субъекте Российской Федерации, на территории которого введен в соответствии с </w:t>
      </w:r>
      <w:hyperlink r:id="rId306">
        <w:r>
          <w:rPr>
            <w:color w:val="0000FF"/>
          </w:rPr>
          <w:t>Основами ценообразования</w:t>
        </w:r>
      </w:hyperlink>
      <w:r>
        <w:t xml:space="preserve"> в области регулируемых цен (тарифов) в электроэнергетике уровень напряжения ВН1, и присоединено, в том числе опосредованно через энергетические установки производителей электрической энергии,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к объектам электросетевого хозяйства, переданным в аренду организацией по управлению единой национальной (общероссийской) электрической сетью, принимается уровень напряжения ВН1;</w:t>
      </w:r>
    </w:p>
    <w:p w:rsidR="006301B4" w:rsidRDefault="006301B4">
      <w:pPr>
        <w:pStyle w:val="ConsPlusNormal"/>
        <w:spacing w:before="240"/>
        <w:ind w:firstLine="540"/>
        <w:jc w:val="both"/>
      </w:pPr>
      <w:r>
        <w:t>в иных случаях, если граница раздела балансовой принадлежности объектов электросетевого хозяйства сетевой организации и энергопринимающих устройств и (или) иных объектов электроэнергетики потребителя электрической энергии (мощности) установлена на объектах электросетевого хозяйства, на которых происходит преобразование уровней напряжения (трансформация), принимается уровень напряжения, соответствующий значению питающего (высшего) напряжения указанных объектов электросетевого хозяйства;</w:t>
      </w:r>
    </w:p>
    <w:p w:rsidR="006301B4" w:rsidRDefault="006301B4">
      <w:pPr>
        <w:pStyle w:val="ConsPlusNormal"/>
        <w:spacing w:before="240"/>
        <w:ind w:firstLine="540"/>
        <w:jc w:val="both"/>
      </w:pPr>
      <w:r>
        <w:t>в иных случаях, если энергопринимающее устройство и (или) иные объекты электроэнергетики потребителя электрической энергии (мощности) присоединены к электрическим сетям сетевой организации через объекты по производству электрической энергии (мощности) производителя электрической энергии (мощности), принимается наиболее высокий уровень напряжения, на котором объекты по производству электрической энергии (мощности) производителя электрической энергии (мощности) присоединены к электрическим сетям сетевой организации;</w:t>
      </w:r>
    </w:p>
    <w:p w:rsidR="006301B4" w:rsidRDefault="006301B4">
      <w:pPr>
        <w:pStyle w:val="ConsPlusNormal"/>
        <w:spacing w:before="240"/>
        <w:ind w:firstLine="540"/>
        <w:jc w:val="both"/>
      </w:pPr>
      <w:r>
        <w:t xml:space="preserve">в иных случаях принимается уровень напряжения, на котором подключены энергопринимающие устройства и (или) иные объекты электроэнергетики потребителя электрической энергии (мощности), а в случае, если такие энергопринимающие устройства и (или) </w:t>
      </w:r>
      <w:r>
        <w:lastRenderedPageBreak/>
        <w:t>иные объекты электроэнергетики потребителя электрической энергии (мощности) подключены к объектам электросетевого хозяйства сетевой организации опосредованно через объекты электросетевого хозяйства лиц, не оказывающих услуги по передаче электрической энергии, или через бесхозяйные объекты электросетевого хозяйства, принимается уровень напряжения, на котором подключены объекты указанных лиц или бесхозяйные объекты к объектам электросетевого хозяйства сетевой организации.</w:t>
      </w:r>
    </w:p>
    <w:p w:rsidR="006301B4" w:rsidRDefault="006301B4">
      <w:pPr>
        <w:pStyle w:val="ConsPlusNormal"/>
        <w:spacing w:before="240"/>
        <w:ind w:firstLine="540"/>
        <w:jc w:val="both"/>
      </w:pPr>
      <w:r>
        <w:t>Положения настоящего пункта не распространяются на население и приравненных к нему категорий потребителей.</w:t>
      </w:r>
    </w:p>
    <w:p w:rsidR="006301B4" w:rsidRDefault="006301B4">
      <w:pPr>
        <w:pStyle w:val="ConsPlusNormal"/>
        <w:spacing w:before="240"/>
        <w:ind w:firstLine="540"/>
        <w:jc w:val="both"/>
      </w:pPr>
      <w:r>
        <w:t xml:space="preserve">Абзацы седьмой - десятый утратили силу. - </w:t>
      </w:r>
      <w:hyperlink r:id="rId307">
        <w:r>
          <w:rPr>
            <w:color w:val="0000FF"/>
          </w:rPr>
          <w:t>Постановление</w:t>
        </w:r>
      </w:hyperlink>
      <w:r>
        <w:t xml:space="preserve"> Правительства РФ от 21.12.2016 N 1419.</w:t>
      </w:r>
    </w:p>
    <w:p w:rsidR="006301B4" w:rsidRDefault="006301B4">
      <w:pPr>
        <w:pStyle w:val="ConsPlusNormal"/>
        <w:spacing w:before="240"/>
        <w:ind w:firstLine="540"/>
        <w:jc w:val="both"/>
      </w:pPr>
      <w:r>
        <w:t xml:space="preserve">В случае возникновения оснований для уплаты потребителю электрической энергии (мощности) сетевой организацией неустойки, предусмотренной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сетевая организация не вправе требовать от потребителя оплаты оказанных услуг по передаче электрической энергии до уплаты потребителю указанной неустойки. Потребитель электрической энергии (мощности) обязан оплатить услуги по передаче электрической энергии, оказанные такой сетевой организацией, в течение 3 рабочих дней с даты уплаты сетевой организацией потребителю указанной неустойки.</w:t>
      </w:r>
    </w:p>
    <w:p w:rsidR="006301B4" w:rsidRDefault="006301B4">
      <w:pPr>
        <w:pStyle w:val="ConsPlusNormal"/>
        <w:jc w:val="both"/>
      </w:pPr>
      <w:r>
        <w:t xml:space="preserve">(абзац введен </w:t>
      </w:r>
      <w:hyperlink r:id="rId308">
        <w:r>
          <w:rPr>
            <w:color w:val="0000FF"/>
          </w:rPr>
          <w:t>Постановлением</w:t>
        </w:r>
      </w:hyperlink>
      <w:r>
        <w:t xml:space="preserve"> Правительства РФ от 05.10.2016 N 999)</w:t>
      </w:r>
    </w:p>
    <w:p w:rsidR="006301B4" w:rsidRDefault="006301B4">
      <w:pPr>
        <w:pStyle w:val="ConsPlusNormal"/>
        <w:jc w:val="both"/>
      </w:pPr>
      <w:r>
        <w:t xml:space="preserve">(п. 15(2) в ред. </w:t>
      </w:r>
      <w:hyperlink r:id="rId309">
        <w:r>
          <w:rPr>
            <w:color w:val="0000FF"/>
          </w:rPr>
          <w:t>Постановления</w:t>
        </w:r>
      </w:hyperlink>
      <w:r>
        <w:t xml:space="preserve"> Правительства РФ от 31.07.2014 N 740)</w:t>
      </w:r>
    </w:p>
    <w:p w:rsidR="006301B4" w:rsidRDefault="006301B4">
      <w:pPr>
        <w:pStyle w:val="ConsPlusNormal"/>
        <w:spacing w:before="240"/>
        <w:ind w:firstLine="540"/>
        <w:jc w:val="both"/>
      </w:pPr>
      <w:bookmarkStart w:id="27" w:name="P375"/>
      <w:bookmarkEnd w:id="27"/>
      <w:r>
        <w:t>15(3). 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населения и приравненных к нему категорий потребителей, за исключением исполнителей коммунальной услуги, до 12-го числа месяца, следующего за расчетным периодом.</w:t>
      </w:r>
    </w:p>
    <w:p w:rsidR="006301B4" w:rsidRDefault="006301B4">
      <w:pPr>
        <w:pStyle w:val="ConsPlusNormal"/>
        <w:spacing w:before="240"/>
        <w:ind w:firstLine="540"/>
        <w:jc w:val="both"/>
      </w:pPr>
      <w:bookmarkStart w:id="28" w:name="P376"/>
      <w:bookmarkEnd w:id="28"/>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исполнителей коммунальной услуги, до 17-го числа месяца, следующего за расчетным периодом.</w:t>
      </w:r>
    </w:p>
    <w:p w:rsidR="006301B4" w:rsidRDefault="006301B4">
      <w:pPr>
        <w:pStyle w:val="ConsPlusNormal"/>
        <w:spacing w:before="240"/>
        <w:ind w:firstLine="540"/>
        <w:jc w:val="both"/>
      </w:pPr>
      <w:bookmarkStart w:id="29" w:name="P377"/>
      <w:bookmarkEnd w:id="29"/>
      <w:r>
        <w:t>Потребители услуг по передаче электрической энергии - гарантирующие поставщики, энергосбытовые, энергоснабжающие организации оплачивают услуги по передаче электрической энергии, оказываемые в интересах прочих потребителей, в следующем порядке:</w:t>
      </w:r>
    </w:p>
    <w:p w:rsidR="006301B4" w:rsidRDefault="006301B4">
      <w:pPr>
        <w:pStyle w:val="ConsPlusNormal"/>
        <w:spacing w:before="240"/>
        <w:ind w:firstLine="540"/>
        <w:jc w:val="both"/>
      </w:pPr>
      <w:r>
        <w:t>30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12-го числа этого месяца;</w:t>
      </w:r>
    </w:p>
    <w:p w:rsidR="006301B4" w:rsidRDefault="006301B4">
      <w:pPr>
        <w:pStyle w:val="ConsPlusNormal"/>
        <w:spacing w:before="240"/>
        <w:ind w:firstLine="540"/>
        <w:jc w:val="both"/>
      </w:pPr>
      <w:bookmarkStart w:id="30" w:name="P379"/>
      <w:bookmarkEnd w:id="30"/>
      <w:r>
        <w:t>40 процентов стоимости услуг по передаче электрической энергии в подлежащем оплате объеме оказываемых услуг в месяце, за который осуществляется оплата, вносится до 27-го числа этого месяца.</w:t>
      </w:r>
    </w:p>
    <w:p w:rsidR="006301B4" w:rsidRDefault="006301B4">
      <w:pPr>
        <w:pStyle w:val="ConsPlusNormal"/>
        <w:spacing w:before="240"/>
        <w:ind w:firstLine="540"/>
        <w:jc w:val="both"/>
      </w:pPr>
      <w:r>
        <w:t xml:space="preserve">Стоимость услуг по передаче электрической энергии в подлежащем оплате объеме оказываемых услуг в месяце, за который осуществляется оплата, определяется исходя из цен (тарифов) на услуги по передаче электрической энергии, определенных в соответствии с </w:t>
      </w:r>
      <w:hyperlink r:id="rId310">
        <w:r>
          <w:rPr>
            <w:color w:val="0000FF"/>
          </w:rPr>
          <w:t>Основами</w:t>
        </w:r>
      </w:hyperlink>
      <w:r>
        <w:t xml:space="preserve"> ценообразования в области регулируемых цен (тарифов) в электроэнергетике для предшествующего расчетного периода.</w:t>
      </w:r>
    </w:p>
    <w:p w:rsidR="006301B4" w:rsidRDefault="006301B4">
      <w:pPr>
        <w:pStyle w:val="ConsPlusNormal"/>
        <w:spacing w:before="240"/>
        <w:ind w:firstLine="540"/>
        <w:jc w:val="both"/>
      </w:pPr>
      <w:r>
        <w:t xml:space="preserve">Подлежащий оплате объем услуг по передаче электрической энергии в месяце, за который осуществляется оплата, принимается равным определяемому в соответствии с </w:t>
      </w:r>
      <w:hyperlink w:anchor="P347">
        <w:r>
          <w:rPr>
            <w:color w:val="0000FF"/>
          </w:rPr>
          <w:t>пунктом 15(1)</w:t>
        </w:r>
      </w:hyperlink>
      <w:r>
        <w:t xml:space="preserve"> настоящих Правил объему услуг по передаче электрической энергии за предшествующий </w:t>
      </w:r>
      <w:r>
        <w:lastRenderedPageBreak/>
        <w:t>расчетный период.</w:t>
      </w:r>
    </w:p>
    <w:p w:rsidR="006301B4" w:rsidRDefault="006301B4">
      <w:pPr>
        <w:pStyle w:val="ConsPlusNormal"/>
        <w:spacing w:before="240"/>
        <w:ind w:firstLine="540"/>
        <w:jc w:val="both"/>
      </w:pPr>
      <w:r>
        <w:t>Потребители услуг по передаче электрической энергии (за исключением гарантирующих поставщиков, энергосбытовых, энергоснабжающих организаций - потребителей услуг по передаче электрической энергии, оказываемых в интересах населения и приравненных к нему категорий потребителей, включая исполнителей коммунальной услуги, а также прочих потребителей) оплачивают 50 процентов стоимости оказываемых им услуг по передаче электрической энергии на условиях предоплаты.</w:t>
      </w:r>
    </w:p>
    <w:p w:rsidR="006301B4" w:rsidRDefault="006301B4">
      <w:pPr>
        <w:pStyle w:val="ConsPlusNormal"/>
        <w:spacing w:before="240"/>
        <w:ind w:firstLine="540"/>
        <w:jc w:val="both"/>
      </w:pPr>
      <w:bookmarkStart w:id="31" w:name="P383"/>
      <w:bookmarkEnd w:id="31"/>
      <w:r>
        <w:t>Стоимость объема услуг по передаче электрической энергии, оказываемых в интересах потребителей электрической энергии (мощности) (за исключением населения и приравненных к нему категорий потребителей, включая исполнителей коммунальной услуги), за расчетный период, уменьшенная на величину средств, внесенных потребителем услуг по передаче электрической энергии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w:t>
      </w:r>
    </w:p>
    <w:p w:rsidR="006301B4" w:rsidRDefault="006301B4">
      <w:pPr>
        <w:pStyle w:val="ConsPlusNormal"/>
        <w:spacing w:before="240"/>
        <w:ind w:firstLine="540"/>
        <w:jc w:val="both"/>
      </w:pPr>
      <w:r>
        <w:t>Излишне уплаченная за услуги по передаче электрической энергии сумма засчитывается в счет платежа, подлежащего уплате за следующий месяц.</w:t>
      </w:r>
    </w:p>
    <w:p w:rsidR="006301B4" w:rsidRDefault="006301B4">
      <w:pPr>
        <w:pStyle w:val="ConsPlusNormal"/>
        <w:jc w:val="both"/>
      </w:pPr>
      <w:r>
        <w:t xml:space="preserve">(п. 15(3) в ред. </w:t>
      </w:r>
      <w:hyperlink r:id="rId311">
        <w:r>
          <w:rPr>
            <w:color w:val="0000FF"/>
          </w:rPr>
          <w:t>Постановления</w:t>
        </w:r>
      </w:hyperlink>
      <w:r>
        <w:t xml:space="preserve"> Правительства РФ от 21.12.2016 N 1419)</w:t>
      </w:r>
    </w:p>
    <w:p w:rsidR="006301B4" w:rsidRDefault="006301B4">
      <w:pPr>
        <w:pStyle w:val="ConsPlusNormal"/>
        <w:spacing w:before="240"/>
        <w:ind w:firstLine="540"/>
        <w:jc w:val="both"/>
      </w:pPr>
      <w:r>
        <w:t xml:space="preserve">15(4). Для потребителя услуг (потребителей услуг, входящих в одну группу лиц и (или) владеющих на праве собственности или ином законном основании энергопринимающими устройствами, которые используются ими в рамках единого технологического процесса), объем оказываемых услуг по передаче электрической энергии которому является преимущественным для территориальной сетевой организации, соответствующей установленным Правительством Российской Федерации </w:t>
      </w:r>
      <w:hyperlink r:id="rId312">
        <w:r>
          <w:rPr>
            <w:color w:val="0000FF"/>
          </w:rPr>
          <w:t>критериям</w:t>
        </w:r>
      </w:hyperlink>
      <w:r>
        <w:t xml:space="preserve"> отнесения сетевых организаций к сетевым организациям, обслуживающим преимущественно одного потребителя (покупателя, действующего в интересах такого потребителя), стоимость услуги по передаче электрической энергии определяется и оплачивается исходя из объема (объемов) оказанных услуг по передаче электрической энергии, определяемого в соответствии с </w:t>
      </w:r>
      <w:hyperlink w:anchor="P347">
        <w:r>
          <w:rPr>
            <w:color w:val="0000FF"/>
          </w:rPr>
          <w:t>пунктом 15(1)</w:t>
        </w:r>
      </w:hyperlink>
      <w:r>
        <w:t xml:space="preserve"> настоящих Правил, цен (тарифов) на услуги по передаче электрической энергии для сетевой организации, обслуживающей преимущественно одного потребителя, и цен (тарифов) на услуги по передаче электрической энергии прочих сетевых организаций, объекты электросетевого хозяйства которых используются для передачи электрической энергии такому потребителю. В случае если прочими сетевыми организациями, объекты электросетевого хозяйства которых используются для передачи электрической энергии такому потребителю, являются в том числе территориальные сетевые организации, оплата оказываемых ими услуг осуществляется по установленному на территории соответствующего субъекта Российской Федерации единому котловому тарифу на услуги по передаче электрической энергии.</w:t>
      </w:r>
    </w:p>
    <w:p w:rsidR="006301B4" w:rsidRDefault="006301B4">
      <w:pPr>
        <w:pStyle w:val="ConsPlusNormal"/>
        <w:jc w:val="both"/>
      </w:pPr>
      <w:r>
        <w:t xml:space="preserve">(п. 15(4) в ред. </w:t>
      </w:r>
      <w:hyperlink r:id="rId313">
        <w:r>
          <w:rPr>
            <w:color w:val="0000FF"/>
          </w:rPr>
          <w:t>Постановления</w:t>
        </w:r>
      </w:hyperlink>
      <w:r>
        <w:t xml:space="preserve"> Правительства РФ от 07.07.2015 N 680)</w:t>
      </w:r>
    </w:p>
    <w:p w:rsidR="006301B4" w:rsidRDefault="006301B4">
      <w:pPr>
        <w:pStyle w:val="ConsPlusNormal"/>
        <w:spacing w:before="240"/>
        <w:ind w:firstLine="540"/>
        <w:jc w:val="both"/>
      </w:pPr>
      <w:bookmarkStart w:id="32" w:name="P388"/>
      <w:bookmarkEnd w:id="32"/>
      <w:r>
        <w:t xml:space="preserve">15(5). Расчеты между сетевой организацией и потребителем услуг по передаче электрической энергии - гарантирующим поставщиком при получении сетевой организацией уведомления от указанного потребителя об одностороннем отказе от исполнения договора в связи с планируемым заключением соглашения о передаче функций гарантирующего поставщика в соответствии с </w:t>
      </w:r>
      <w:hyperlink r:id="rId314">
        <w:r>
          <w:rPr>
            <w:color w:val="0000FF"/>
          </w:rPr>
          <w:t>пунктом 227(1)</w:t>
        </w:r>
      </w:hyperlink>
      <w:r>
        <w:t xml:space="preserve"> Основных положений функционирования розничных рынков электрической энергии осуществляются на основании счета, который сетевая организация в течение 5 рабочих дней со дня получения указанного уведомления обязана направить такому потребителю. Указанный счет включает в себя:</w:t>
      </w:r>
    </w:p>
    <w:p w:rsidR="006301B4" w:rsidRDefault="006301B4">
      <w:pPr>
        <w:pStyle w:val="ConsPlusNormal"/>
        <w:spacing w:before="240"/>
        <w:ind w:firstLine="540"/>
        <w:jc w:val="both"/>
      </w:pPr>
      <w:r>
        <w:t>сумму задолженности потребителя услуг по передаче электрической энергии - гарантирующего поставщика по договору, об одностороннем отказе от исполнения которого указано в уведомлении такого потребителя, на дату получения уведомления (при ее наличии);</w:t>
      </w:r>
    </w:p>
    <w:p w:rsidR="006301B4" w:rsidRDefault="006301B4">
      <w:pPr>
        <w:pStyle w:val="ConsPlusNormal"/>
        <w:spacing w:before="240"/>
        <w:ind w:firstLine="540"/>
        <w:jc w:val="both"/>
      </w:pPr>
      <w:r>
        <w:t xml:space="preserve">стоимость услуг по передаче электрической энергии, рассчитанную исходя из тарифа на услуги по передаче электрической энергии, определяемого в соответствии с </w:t>
      </w:r>
      <w:hyperlink w:anchor="P665">
        <w:r>
          <w:rPr>
            <w:color w:val="0000FF"/>
          </w:rPr>
          <w:t>разделом V</w:t>
        </w:r>
      </w:hyperlink>
      <w:r>
        <w:t xml:space="preserve"> </w:t>
      </w:r>
      <w:r>
        <w:lastRenderedPageBreak/>
        <w:t xml:space="preserve">настоящих Правил, и прогнозируемого сетевой организацией объема услуг по передаче электрической энергии, которые будут оказаны по договору до заявляемой в уведомлении даты расторжения договора, определяемого исходя из объема услуг, оказанных в расчетном периоде, предшествующем периоду, в котором выставлен счет, за вычетом суммы произведенных гарантирующим поставщиком платежей в соответствии с </w:t>
      </w:r>
      <w:hyperlink w:anchor="P377">
        <w:r>
          <w:rPr>
            <w:color w:val="0000FF"/>
          </w:rPr>
          <w:t>абзацами третьим</w:t>
        </w:r>
      </w:hyperlink>
      <w:r>
        <w:t xml:space="preserve"> - </w:t>
      </w:r>
      <w:hyperlink w:anchor="P379">
        <w:r>
          <w:rPr>
            <w:color w:val="0000FF"/>
          </w:rPr>
          <w:t>пятым пункта 15(3)</w:t>
        </w:r>
      </w:hyperlink>
      <w:r>
        <w:t xml:space="preserve"> настоящих Правил.</w:t>
      </w:r>
    </w:p>
    <w:p w:rsidR="006301B4" w:rsidRDefault="006301B4">
      <w:pPr>
        <w:pStyle w:val="ConsPlusNormal"/>
        <w:spacing w:before="240"/>
        <w:ind w:firstLine="540"/>
        <w:jc w:val="both"/>
      </w:pPr>
      <w:r>
        <w:t xml:space="preserve">Выставленный в соответствии с </w:t>
      </w:r>
      <w:hyperlink w:anchor="P388">
        <w:r>
          <w:rPr>
            <w:color w:val="0000FF"/>
          </w:rPr>
          <w:t>абзацем первым</w:t>
        </w:r>
      </w:hyperlink>
      <w:r>
        <w:t xml:space="preserve"> настоящего пункта счет должен быть оплачен потребителем услуг по передаче электрической энергии - гарантирующим поставщиком не позднее 15 рабочих дней до заявленной в уведомлении даты расторжения договора.</w:t>
      </w:r>
    </w:p>
    <w:p w:rsidR="006301B4" w:rsidRDefault="006301B4">
      <w:pPr>
        <w:pStyle w:val="ConsPlusNormal"/>
        <w:spacing w:before="240"/>
        <w:ind w:firstLine="540"/>
        <w:jc w:val="both"/>
      </w:pPr>
      <w:r>
        <w:t xml:space="preserve">Для осуществления окончательных расчетов за оказанные услуги по передаче электрической энергии потребитель и сетевая организация в соответствии с </w:t>
      </w:r>
      <w:hyperlink r:id="rId315">
        <w:r>
          <w:rPr>
            <w:color w:val="0000FF"/>
          </w:rPr>
          <w:t>Основными положениями</w:t>
        </w:r>
      </w:hyperlink>
      <w:r>
        <w:t xml:space="preserve"> функционирования розничных рынков электрической энергии и договором обязаны обеспечить предоставление показаний приборов учета электрической энергии и мощности, используемых для расчетов по договору, на день его расторжения.</w:t>
      </w:r>
    </w:p>
    <w:p w:rsidR="006301B4" w:rsidRDefault="006301B4">
      <w:pPr>
        <w:pStyle w:val="ConsPlusNormal"/>
        <w:spacing w:before="240"/>
        <w:ind w:firstLine="540"/>
        <w:jc w:val="both"/>
      </w:pPr>
      <w:r>
        <w:t xml:space="preserve">Окончательные расчеты за услуги по передаче электрической энергии должны быть произведены сторонами договора в сроки, предусмотренные </w:t>
      </w:r>
      <w:hyperlink w:anchor="P375">
        <w:r>
          <w:rPr>
            <w:color w:val="0000FF"/>
          </w:rPr>
          <w:t>абзацами первым</w:t>
        </w:r>
      </w:hyperlink>
      <w:r>
        <w:t xml:space="preserve">, </w:t>
      </w:r>
      <w:hyperlink w:anchor="P376">
        <w:r>
          <w:rPr>
            <w:color w:val="0000FF"/>
          </w:rPr>
          <w:t>вторым</w:t>
        </w:r>
      </w:hyperlink>
      <w:r>
        <w:t xml:space="preserve"> и </w:t>
      </w:r>
      <w:hyperlink w:anchor="P383">
        <w:r>
          <w:rPr>
            <w:color w:val="0000FF"/>
          </w:rPr>
          <w:t>девятым пункта 15(3)</w:t>
        </w:r>
      </w:hyperlink>
      <w:r>
        <w:t xml:space="preserve"> настоящих Правил.</w:t>
      </w:r>
    </w:p>
    <w:p w:rsidR="006301B4" w:rsidRDefault="006301B4">
      <w:pPr>
        <w:pStyle w:val="ConsPlusNormal"/>
        <w:jc w:val="both"/>
      </w:pPr>
      <w:r>
        <w:t xml:space="preserve">(п. 15(5) введен </w:t>
      </w:r>
      <w:hyperlink r:id="rId316">
        <w:r>
          <w:rPr>
            <w:color w:val="0000FF"/>
          </w:rPr>
          <w:t>Постановлением</w:t>
        </w:r>
      </w:hyperlink>
      <w:r>
        <w:t xml:space="preserve"> Правительства РФ от 22.06.2019 N 800)</w:t>
      </w:r>
    </w:p>
    <w:p w:rsidR="006301B4" w:rsidRDefault="006301B4">
      <w:pPr>
        <w:pStyle w:val="ConsPlusNormal"/>
        <w:spacing w:before="240"/>
        <w:ind w:firstLine="540"/>
        <w:jc w:val="both"/>
      </w:pPr>
      <w:r>
        <w:t>16. В случае отклонения потребителя услуг от установленных договором значений соотношения потребления активной и реактивной мощности в результате участия в регулировании реактивной мощности по соглашению с сетевой организацией он оплачивает услуги по передаче электрической энергии, в том числе в составе конечного тарифа (цены) на электрическую энергию, поставляемую ему по договору энергоснабжения, с учетом понижающего коэффициента, устанавливаемого в соответствии с методическими указаниями, утверждаемыми федеральным органом исполнительной власти в области государственного регулирования тарифов.</w:t>
      </w:r>
    </w:p>
    <w:p w:rsidR="006301B4" w:rsidRDefault="006301B4">
      <w:pPr>
        <w:pStyle w:val="ConsPlusNormal"/>
        <w:spacing w:before="240"/>
        <w:ind w:firstLine="540"/>
        <w:jc w:val="both"/>
      </w:pPr>
      <w:r>
        <w:t>По факту выявления сетевой организацией на основании показаний приборов учета нарушений значений соотношения потребления активной и реактивной мощности составляется акт, который направляется потребителю. Потребитель электрической энергии в течение 10 рабочих дней с даты получения акта письменно уведомляет о сроке, в течение которого он обеспечит соблюдение установленных характеристик путем самостоятельной установки устройств, обеспечивающих регулирование реактивной мощности, или о невозможности выполнить указанное требование и согласии на применение повышающего коэффициента к стоимости услуг по передаче электрической энергии. Указанный срок не может превышать 6 месяцев. В случае если по истечении 10 рабочих дней уведомление потребителем услуг не направлено, сетевая организация, а также гарантирующий поставщик (энергоснабжающая, энергосбытовая организации) по договору энергоснабжения применяют повышающий коэффициент к тарифу на услуги по передаче электрической энергии (в том числе в составе конечного тарифа (цены) на электрическую энергию). Повышающий коэффициент применяется до установки соответствующих устройств потребителем услуг, допустившим нарушение значений соотношения потребления активной и реактивной мощности.</w:t>
      </w:r>
    </w:p>
    <w:p w:rsidR="006301B4" w:rsidRDefault="006301B4">
      <w:pPr>
        <w:pStyle w:val="ConsPlusNormal"/>
        <w:spacing w:before="240"/>
        <w:ind w:firstLine="540"/>
        <w:jc w:val="both"/>
      </w:pPr>
      <w:r>
        <w:t xml:space="preserve">Размер указанных повышающего и понижающего коэффициентов устанавливается в соответствии с </w:t>
      </w:r>
      <w:hyperlink r:id="rId317">
        <w:r>
          <w:rPr>
            <w:color w:val="0000FF"/>
          </w:rPr>
          <w:t>методическими указаниями</w:t>
        </w:r>
      </w:hyperlink>
      <w:r>
        <w:t>, утверждаемыми федеральным органом исполнительной власти в области государственного регулирования тарифов.</w:t>
      </w:r>
    </w:p>
    <w:p w:rsidR="006301B4" w:rsidRDefault="006301B4">
      <w:pPr>
        <w:pStyle w:val="ConsPlusNormal"/>
        <w:spacing w:before="240"/>
        <w:ind w:firstLine="540"/>
        <w:jc w:val="both"/>
      </w:pPr>
      <w:r>
        <w:t>Убытки, возникающие у сетевой организации или третьих лиц в связи с нарушением установленных значений соотношения потребления активной и реактивной мощности, возмещаются лицом, допустившим такое нарушение в соответствии с гражданским законодательством Российской Федерации.</w:t>
      </w:r>
    </w:p>
    <w:p w:rsidR="006301B4" w:rsidRDefault="006301B4">
      <w:pPr>
        <w:pStyle w:val="ConsPlusNormal"/>
        <w:spacing w:before="240"/>
        <w:ind w:firstLine="540"/>
        <w:jc w:val="both"/>
      </w:pPr>
      <w:r>
        <w:t xml:space="preserve">17. В случае установки на энергопринимающих устройствах потребителей услуг устройств релейной защиты и автоматики их сохранность и надежное функционирование, а также </w:t>
      </w:r>
      <w:r>
        <w:lastRenderedPageBreak/>
        <w:t>возможность своевременного выполнения команд системного оператора (субъекта оперативно-диспетчерского управления технологически изолированной территориальной электроэнергетической системы) обеспечиваются потребителем услуг, если договором не предусмотрено, что указанные действия осуществляет сетевая организация.</w:t>
      </w:r>
    </w:p>
    <w:p w:rsidR="006301B4" w:rsidRDefault="006301B4">
      <w:pPr>
        <w:pStyle w:val="ConsPlusNormal"/>
        <w:jc w:val="both"/>
      </w:pPr>
      <w:r>
        <w:t xml:space="preserve">(в ред. Постановлений Правительства РФ от 04.05.2012 </w:t>
      </w:r>
      <w:hyperlink r:id="rId318">
        <w:r>
          <w:rPr>
            <w:color w:val="0000FF"/>
          </w:rPr>
          <w:t>N 442</w:t>
        </w:r>
      </w:hyperlink>
      <w:r>
        <w:t xml:space="preserve">, от 13.08.2018 </w:t>
      </w:r>
      <w:hyperlink r:id="rId319">
        <w:r>
          <w:rPr>
            <w:color w:val="0000FF"/>
          </w:rPr>
          <w:t>N 937</w:t>
        </w:r>
      </w:hyperlink>
      <w:r>
        <w:t>)</w:t>
      </w:r>
    </w:p>
    <w:p w:rsidR="006301B4" w:rsidRDefault="006301B4">
      <w:pPr>
        <w:pStyle w:val="ConsPlusNormal"/>
        <w:spacing w:before="240"/>
        <w:ind w:firstLine="540"/>
        <w:jc w:val="both"/>
      </w:pPr>
      <w:r>
        <w:t>В случае если при заключении потребителем услуг и сетевой организацией договора об осуществлении технологического присоединения в технические условия для технологического присоединения не были включены требования о подключении энергопринимающих устройств потребителя услуг к устройствам релейной защиты и автоматики, включая устройства специального автоматического отключения нагрузки и устройства, обеспечивающие дистанционный ввод графиков временного отключения потребления в соответствии с диспетчерскими командами субъекта оперативно-диспетчерского управления, соответствующие условия предусматриваются договором между теми же сторонами. Мероприятия по оснащению энергопринимающих устройств потребителей услуг устройствами релейной защиты и автоматики осуществляются в соответствии с требованиями соответствующего субъекта оперативно-диспетчерского управления сетевой организацией на основании указанных условий договора, если иное не установлено соглашением сторон.</w:t>
      </w:r>
    </w:p>
    <w:p w:rsidR="006301B4" w:rsidRDefault="006301B4">
      <w:pPr>
        <w:pStyle w:val="ConsPlusNormal"/>
        <w:jc w:val="both"/>
      </w:pPr>
      <w:r>
        <w:t xml:space="preserve">(в ред. </w:t>
      </w:r>
      <w:hyperlink r:id="rId320">
        <w:r>
          <w:rPr>
            <w:color w:val="0000FF"/>
          </w:rPr>
          <w:t>Постановления</w:t>
        </w:r>
      </w:hyperlink>
      <w:r>
        <w:t xml:space="preserve"> Правительства РФ от 13.08.2018 N 937)</w:t>
      </w:r>
    </w:p>
    <w:p w:rsidR="006301B4" w:rsidRDefault="006301B4">
      <w:pPr>
        <w:pStyle w:val="ConsPlusNormal"/>
        <w:spacing w:before="240"/>
        <w:ind w:firstLine="540"/>
        <w:jc w:val="both"/>
      </w:pPr>
      <w:r>
        <w:t>Невыполнение потребителем услуг условий договора, касающихся обеспечения функционирования устройств релейной защиты и автоматики, является основанием для введения ограничения режима потребления электрической энергии такому потребителю и (или) для направления ему предложения о расторжении договора в связи с существенным нарушением потребителем услуг условий договора.</w:t>
      </w:r>
    </w:p>
    <w:p w:rsidR="006301B4" w:rsidRDefault="006301B4">
      <w:pPr>
        <w:pStyle w:val="ConsPlusNormal"/>
        <w:jc w:val="both"/>
      </w:pPr>
      <w:r>
        <w:t xml:space="preserve">(в ред. Постановлений Правительства РФ от 04.05.2012 </w:t>
      </w:r>
      <w:hyperlink r:id="rId321">
        <w:r>
          <w:rPr>
            <w:color w:val="0000FF"/>
          </w:rPr>
          <w:t>N 442</w:t>
        </w:r>
      </w:hyperlink>
      <w:r>
        <w:t xml:space="preserve">, от 13.08.2018 </w:t>
      </w:r>
      <w:hyperlink r:id="rId322">
        <w:r>
          <w:rPr>
            <w:color w:val="0000FF"/>
          </w:rPr>
          <w:t>N 937</w:t>
        </w:r>
      </w:hyperlink>
      <w:r>
        <w:t>)</w:t>
      </w:r>
    </w:p>
    <w:p w:rsidR="006301B4" w:rsidRDefault="006301B4">
      <w:pPr>
        <w:pStyle w:val="ConsPlusNormal"/>
        <w:spacing w:before="240"/>
        <w:ind w:firstLine="540"/>
        <w:jc w:val="both"/>
      </w:pPr>
      <w:bookmarkStart w:id="33" w:name="P405"/>
      <w:bookmarkEnd w:id="33"/>
      <w:r>
        <w:t>18. Лицо, которое намерено заключить договор (далее - заявитель), направляет в сетевую организацию:</w:t>
      </w:r>
    </w:p>
    <w:p w:rsidR="006301B4" w:rsidRDefault="006301B4">
      <w:pPr>
        <w:pStyle w:val="ConsPlusNormal"/>
        <w:spacing w:before="240"/>
        <w:ind w:firstLine="540"/>
        <w:jc w:val="both"/>
      </w:pPr>
      <w:bookmarkStart w:id="34" w:name="P406"/>
      <w:bookmarkEnd w:id="34"/>
      <w:r>
        <w:t>а) заявление о заключении договора с указанием следующих сведений, подтверждаемых прилагаемыми к нему копиями документов:</w:t>
      </w:r>
    </w:p>
    <w:p w:rsidR="006301B4" w:rsidRDefault="006301B4">
      <w:pPr>
        <w:pStyle w:val="ConsPlusNormal"/>
        <w:spacing w:before="240"/>
        <w:ind w:firstLine="540"/>
        <w:jc w:val="both"/>
      </w:pPr>
      <w:r>
        <w:t>в отношении заявителей (потребителей электрической энергии) - физических лиц, за исключением индивидуальных предпринимателей, - фамилия, имя и отчество, дата и номер договора энергоснабжения, место нахождения энергопринимающих устройств, в отношении которых заявитель намерен заключить договор;</w:t>
      </w:r>
    </w:p>
    <w:p w:rsidR="006301B4" w:rsidRDefault="006301B4">
      <w:pPr>
        <w:pStyle w:val="ConsPlusNormal"/>
        <w:spacing w:before="240"/>
        <w:ind w:firstLine="540"/>
        <w:jc w:val="both"/>
      </w:pPr>
      <w:r>
        <w:t>в отношении заявителей (потребителей электрической энергии) - юридических лиц и индивидуальных предпринимателей - наименование, идентификационный номер налогоплательщика, дата и номер договора энергоснабжения (договора купли-продажи (поставки) электрической энергии (мощности)), заключенного на оптовом и (или) розничном рынках электрической энергии, место нахождения заявителя, место нахождения энергопринимающих устройств, в отношении которых заявитель намерен заключить договор, а также в случае, если в границах балансовой принадлежности помимо энергопринимающих устройств расположены объекты по производству электрической энергии (мощности), - место нахождения таких объектов;</w:t>
      </w:r>
    </w:p>
    <w:p w:rsidR="006301B4" w:rsidRDefault="006301B4">
      <w:pPr>
        <w:pStyle w:val="ConsPlusNormal"/>
        <w:spacing w:before="240"/>
        <w:ind w:firstLine="540"/>
        <w:jc w:val="both"/>
      </w:pPr>
      <w:r>
        <w:t>величина максимальной мощности энергопринимающих устройств, в отношении которых заявитель намерен заключить договор, с ее распределением по точкам поставки;</w:t>
      </w:r>
    </w:p>
    <w:p w:rsidR="006301B4" w:rsidRDefault="006301B4">
      <w:pPr>
        <w:pStyle w:val="ConsPlusNormal"/>
        <w:spacing w:before="240"/>
        <w:ind w:firstLine="540"/>
        <w:jc w:val="both"/>
      </w:pPr>
      <w:r>
        <w:t xml:space="preserve">срок начала оказания услуг по передаче электрической энергии, подтверждаемый выпиской из договора энергоснабжения о дате начала снабжения электрической энергией указанного в заявлении потребителя электрической энергии, представляемой гарантирующим поставщиком или энергосбытовой организацией, или выпиской из договора купли-продажи (поставки) электрической энергии (мощности), содержащей сведения о дате начала продажи электрической энергии потребителю электрической энергии, о точках поставки по договору, а также о реквизитах лица, выступающего продавцом по такому договору, представляемой заявителем, который </w:t>
      </w:r>
      <w:r>
        <w:lastRenderedPageBreak/>
        <w:t>заключил такой договор, либо выпиской из договора о присоединении к торговой системе оптового рынка электрической энергии и мощности, предоставляемой заявителем;</w:t>
      </w:r>
    </w:p>
    <w:p w:rsidR="006301B4" w:rsidRDefault="006301B4">
      <w:pPr>
        <w:pStyle w:val="ConsPlusNormal"/>
        <w:spacing w:before="240"/>
        <w:ind w:firstLine="540"/>
        <w:jc w:val="both"/>
      </w:pPr>
      <w:r>
        <w:t>б) акт об осуществлении технологического присоединения или уведомление об обеспечении сетевой организацией возможности присоединения к электрическим сетям (при их наличии) либо копию договора об осуществлении технологического присоединения энергопринимающих устройств, в отношении которых направлено заявление в системообразующую территориальную сетевую организацию (если указанные устройства на момент подачи заявления не присоединены к электрическим сетям, и при этом указанный договор заключен с иной территориальной сетевой организацией);</w:t>
      </w:r>
    </w:p>
    <w:p w:rsidR="006301B4" w:rsidRDefault="006301B4">
      <w:pPr>
        <w:pStyle w:val="ConsPlusNormal"/>
        <w:jc w:val="both"/>
      </w:pPr>
      <w:r>
        <w:t xml:space="preserve">(пп. "б" в ред. </w:t>
      </w:r>
      <w:hyperlink r:id="rId323">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в) однолинейную схему электрической сети заявителя (потребителя электрической энергии, в интересах которого заключается договор) с указанием точек присоединения к объектам электросетевого хозяйства (при наличии);</w:t>
      </w:r>
    </w:p>
    <w:p w:rsidR="006301B4" w:rsidRDefault="006301B4">
      <w:pPr>
        <w:pStyle w:val="ConsPlusNormal"/>
        <w:jc w:val="both"/>
      </w:pPr>
      <w:r>
        <w:t xml:space="preserve">(в ред. </w:t>
      </w:r>
      <w:hyperlink r:id="rId324">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 xml:space="preserve">г) акт разграничения балансовой принадлежности электросетей и </w:t>
      </w:r>
      <w:hyperlink w:anchor="P3811">
        <w:r>
          <w:rPr>
            <w:color w:val="0000FF"/>
          </w:rPr>
          <w:t>акт</w:t>
        </w:r>
      </w:hyperlink>
      <w:r>
        <w:t xml:space="preserve"> разграничения эксплуатационной ответственности сторон (при их наличии);</w:t>
      </w:r>
    </w:p>
    <w:p w:rsidR="006301B4" w:rsidRDefault="006301B4">
      <w:pPr>
        <w:pStyle w:val="ConsPlusNormal"/>
        <w:spacing w:before="240"/>
        <w:ind w:firstLine="540"/>
        <w:jc w:val="both"/>
      </w:pPr>
      <w:r>
        <w:t>д) документы, содержащие описание приборов учета, установленных в отношении энергопринимающих устройств, с указанием типов приборов учета и их классов точности, мест их установки, заводских номеров, даты предыдущей и очередной государственной поверки, межповерочного интервала;</w:t>
      </w:r>
    </w:p>
    <w:p w:rsidR="006301B4" w:rsidRDefault="006301B4">
      <w:pPr>
        <w:pStyle w:val="ConsPlusNormal"/>
        <w:spacing w:before="240"/>
        <w:ind w:firstLine="540"/>
        <w:jc w:val="both"/>
      </w:pPr>
      <w:r>
        <w:t xml:space="preserve">е) утратил силу. - </w:t>
      </w:r>
      <w:hyperlink r:id="rId325">
        <w:r>
          <w:rPr>
            <w:color w:val="0000FF"/>
          </w:rPr>
          <w:t>Постановление</w:t>
        </w:r>
      </w:hyperlink>
      <w:r>
        <w:t xml:space="preserve"> Правительства РФ от 30.12.2022 N 2556;</w:t>
      </w:r>
    </w:p>
    <w:p w:rsidR="006301B4" w:rsidRDefault="006301B4">
      <w:pPr>
        <w:pStyle w:val="ConsPlusNormal"/>
        <w:spacing w:before="240"/>
        <w:ind w:firstLine="540"/>
        <w:jc w:val="both"/>
      </w:pPr>
      <w:r>
        <w:t>ж) проект договора - по желанию заявителя;</w:t>
      </w:r>
    </w:p>
    <w:p w:rsidR="006301B4" w:rsidRDefault="006301B4">
      <w:pPr>
        <w:pStyle w:val="ConsPlusNormal"/>
        <w:spacing w:before="240"/>
        <w:ind w:firstLine="540"/>
        <w:jc w:val="both"/>
      </w:pPr>
      <w:r>
        <w:t>з) акт согласования технологической и (или) аварийной брони (при его наличии).</w:t>
      </w:r>
    </w:p>
    <w:p w:rsidR="006301B4" w:rsidRDefault="006301B4">
      <w:pPr>
        <w:pStyle w:val="ConsPlusNormal"/>
        <w:jc w:val="both"/>
      </w:pPr>
      <w:r>
        <w:t xml:space="preserve">(п. 18 в ред. </w:t>
      </w:r>
      <w:hyperlink r:id="rId326">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 xml:space="preserve">18(1). В случае если прошло не более 3 лет с даты расторжения договора, ранее заключенного заявителем с сетевой организацией, и если заявитель имеет намерение вновь заключить договор с той же сетевой организацией и в отношении тех же энергопринимающих устройств, при условии что за указанный срок не было внесено изменений в документы о технологическом присоединении, он направляет в сетевую организацию заявление о заключении соответствующего договора с указанием информации, указанной в </w:t>
      </w:r>
      <w:hyperlink w:anchor="P406">
        <w:r>
          <w:rPr>
            <w:color w:val="0000FF"/>
          </w:rPr>
          <w:t>подпункте "а" пункта 18</w:t>
        </w:r>
      </w:hyperlink>
      <w:r>
        <w:t xml:space="preserve"> настоящих Правил, с приложением подтверждающих эту информацию документов и по желанию - проект договора. В этом случае иные документы, указанные в </w:t>
      </w:r>
      <w:hyperlink w:anchor="P405">
        <w:r>
          <w:rPr>
            <w:color w:val="0000FF"/>
          </w:rPr>
          <w:t>пункте 18</w:t>
        </w:r>
      </w:hyperlink>
      <w:r>
        <w:t xml:space="preserve"> настоящих Правил, заявитель обязан предоставить только при условии, если в них имеются изменения относительно документов, предоставленных им сетевой организации при заключении предыдущего договора, а при отсутствии таких изменений сетевая организация при заключении договора использует документы, предоставленные ей при заключении предыдущего договора.</w:t>
      </w:r>
    </w:p>
    <w:p w:rsidR="006301B4" w:rsidRDefault="006301B4">
      <w:pPr>
        <w:pStyle w:val="ConsPlusNormal"/>
        <w:jc w:val="both"/>
      </w:pPr>
      <w:r>
        <w:t xml:space="preserve">(п. 18(1) введен </w:t>
      </w:r>
      <w:hyperlink r:id="rId327">
        <w:r>
          <w:rPr>
            <w:color w:val="0000FF"/>
          </w:rPr>
          <w:t>Постановлением</w:t>
        </w:r>
      </w:hyperlink>
      <w:r>
        <w:t xml:space="preserve"> Правительства РФ от 04.05.2012 N 442)</w:t>
      </w:r>
    </w:p>
    <w:p w:rsidR="006301B4" w:rsidRDefault="006301B4">
      <w:pPr>
        <w:pStyle w:val="ConsPlusNormal"/>
        <w:spacing w:before="240"/>
        <w:ind w:firstLine="540"/>
        <w:jc w:val="both"/>
      </w:pPr>
      <w:r>
        <w:t xml:space="preserve">18(2).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сетевой организации, но в отношении которых подана заявка об осуществлении технологического присоединения к электрическим сетям сетевой организации, заключение договора осуществляется с учетом особенностей, предусмотренных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301B4" w:rsidRDefault="006301B4">
      <w:pPr>
        <w:pStyle w:val="ConsPlusNormal"/>
        <w:jc w:val="both"/>
      </w:pPr>
      <w:r>
        <w:t xml:space="preserve">(п. 18(2) введен </w:t>
      </w:r>
      <w:hyperlink r:id="rId328">
        <w:r>
          <w:rPr>
            <w:color w:val="0000FF"/>
          </w:rPr>
          <w:t>Постановлением</w:t>
        </w:r>
      </w:hyperlink>
      <w:r>
        <w:t xml:space="preserve"> Правительства РФ от 10.02.2014 N 95)</w:t>
      </w:r>
    </w:p>
    <w:p w:rsidR="006301B4" w:rsidRDefault="006301B4">
      <w:pPr>
        <w:pStyle w:val="ConsPlusNormal"/>
        <w:spacing w:before="240"/>
        <w:ind w:firstLine="540"/>
        <w:jc w:val="both"/>
      </w:pPr>
      <w:r>
        <w:t xml:space="preserve">18(3). Если заявление о заключении договора направлено собственнику или иному законному владельцу объектов электросетевого хозяйства, входящих в единую национальную </w:t>
      </w:r>
      <w:r>
        <w:lastRenderedPageBreak/>
        <w:t xml:space="preserve">(общероссийскую) электрическую сеть, и при этом указанный собственник или иной законный владелец ограничен в соответствии с Федеральным </w:t>
      </w:r>
      <w:hyperlink r:id="rId329">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такой собственник или иной законный владелец обязан направить заявителю в течение 5 рабочих дней со дня получения заявления уведомление об отсутствии возможности заключения договора с заявителем и необходимости заключения договора оказания услуг по передаче электрической энергии с организацией по управлению единой национальной (общероссийской) электрической сетью.</w:t>
      </w:r>
    </w:p>
    <w:p w:rsidR="006301B4" w:rsidRDefault="006301B4">
      <w:pPr>
        <w:pStyle w:val="ConsPlusNormal"/>
        <w:jc w:val="both"/>
      </w:pPr>
      <w:r>
        <w:t xml:space="preserve">(п. 18(3) введен </w:t>
      </w:r>
      <w:hyperlink r:id="rId330">
        <w:r>
          <w:rPr>
            <w:color w:val="0000FF"/>
          </w:rPr>
          <w:t>Постановлением</w:t>
        </w:r>
      </w:hyperlink>
      <w:r>
        <w:t xml:space="preserve"> Правительства РФ от 03.12.2020 N 2005)</w:t>
      </w:r>
    </w:p>
    <w:p w:rsidR="006301B4" w:rsidRDefault="006301B4">
      <w:pPr>
        <w:pStyle w:val="ConsPlusNormal"/>
        <w:spacing w:before="240"/>
        <w:ind w:firstLine="540"/>
        <w:jc w:val="both"/>
      </w:pPr>
      <w:r>
        <w:t xml:space="preserve">19. Договоры, заключаемые для целей использования электрической энергии при предоставлении гражданам - потребителям коммунальной услуги по электроснабжению (а также в случае отсутствия централизованных теплоснабжения и (или) горячего водоснабжения для целей ее использования при предоставлении коммунальной услуги по отоплению и (или) горячему водоснабжению), либо договоры, заключаемые в интересах граждан - потребителей электрической энергии на розничных рынках, в том числе в интересах граждан, осуществляющих ведение садоводства или огородничества на земельных участках, расположенных в границах территории садоводства или огородничества, заключаются гарантирующим поставщиком (энергосбытовой организацией), обслуживающим соответствующих потребителей. Такие договоры включают условия, указанные в </w:t>
      </w:r>
      <w:hyperlink w:anchor="P262">
        <w:r>
          <w:rPr>
            <w:color w:val="0000FF"/>
          </w:rPr>
          <w:t>подпунктах "в"</w:t>
        </w:r>
      </w:hyperlink>
      <w:r>
        <w:t xml:space="preserve"> - </w:t>
      </w:r>
      <w:hyperlink w:anchor="P268">
        <w:r>
          <w:rPr>
            <w:color w:val="0000FF"/>
          </w:rPr>
          <w:t>"е" пункта 13</w:t>
        </w:r>
      </w:hyperlink>
      <w:r>
        <w:t xml:space="preserve">, </w:t>
      </w:r>
      <w:hyperlink w:anchor="P301">
        <w:r>
          <w:rPr>
            <w:color w:val="0000FF"/>
          </w:rPr>
          <w:t>подпунктах "а"</w:t>
        </w:r>
      </w:hyperlink>
      <w:r>
        <w:t xml:space="preserve"> - </w:t>
      </w:r>
      <w:hyperlink w:anchor="P305">
        <w:r>
          <w:rPr>
            <w:color w:val="0000FF"/>
          </w:rPr>
          <w:t>"в"</w:t>
        </w:r>
      </w:hyperlink>
      <w:r>
        <w:t xml:space="preserve"> (при наличии соответствующего оборудования), </w:t>
      </w:r>
      <w:hyperlink w:anchor="P319">
        <w:r>
          <w:rPr>
            <w:color w:val="0000FF"/>
          </w:rPr>
          <w:t>"л"</w:t>
        </w:r>
      </w:hyperlink>
      <w:r>
        <w:t xml:space="preserve"> и </w:t>
      </w:r>
      <w:hyperlink w:anchor="P320">
        <w:r>
          <w:rPr>
            <w:color w:val="0000FF"/>
          </w:rPr>
          <w:t>"м" пункта 14</w:t>
        </w:r>
      </w:hyperlink>
      <w:r>
        <w:t xml:space="preserve">, </w:t>
      </w:r>
      <w:hyperlink w:anchor="P334">
        <w:r>
          <w:rPr>
            <w:color w:val="0000FF"/>
          </w:rPr>
          <w:t>подпунктах "а"</w:t>
        </w:r>
      </w:hyperlink>
      <w:r>
        <w:t xml:space="preserve">, </w:t>
      </w:r>
      <w:hyperlink w:anchor="P336">
        <w:r>
          <w:rPr>
            <w:color w:val="0000FF"/>
          </w:rPr>
          <w:t>"б"</w:t>
        </w:r>
      </w:hyperlink>
      <w:r>
        <w:t xml:space="preserve"> и </w:t>
      </w:r>
      <w:hyperlink w:anchor="P337">
        <w:r>
          <w:rPr>
            <w:color w:val="0000FF"/>
          </w:rPr>
          <w:t>"г" пункта 15</w:t>
        </w:r>
      </w:hyperlink>
      <w:r>
        <w:t xml:space="preserve"> настоящих Правил.</w:t>
      </w:r>
    </w:p>
    <w:p w:rsidR="006301B4" w:rsidRDefault="006301B4">
      <w:pPr>
        <w:pStyle w:val="ConsPlusNormal"/>
        <w:jc w:val="both"/>
      </w:pPr>
      <w:r>
        <w:t xml:space="preserve">(в ред. Постановлений Правительства РФ от 04.05.2012 </w:t>
      </w:r>
      <w:hyperlink r:id="rId331">
        <w:r>
          <w:rPr>
            <w:color w:val="0000FF"/>
          </w:rPr>
          <w:t>N 442</w:t>
        </w:r>
      </w:hyperlink>
      <w:r>
        <w:t xml:space="preserve">, от 10.11.2017 </w:t>
      </w:r>
      <w:hyperlink r:id="rId332">
        <w:r>
          <w:rPr>
            <w:color w:val="0000FF"/>
          </w:rPr>
          <w:t>N 1351</w:t>
        </w:r>
      </w:hyperlink>
      <w:r>
        <w:t xml:space="preserve">, от 21.12.2018 </w:t>
      </w:r>
      <w:hyperlink r:id="rId333">
        <w:r>
          <w:rPr>
            <w:color w:val="0000FF"/>
          </w:rPr>
          <w:t>N 1622</w:t>
        </w:r>
      </w:hyperlink>
      <w:r>
        <w:t>)</w:t>
      </w:r>
    </w:p>
    <w:p w:rsidR="006301B4" w:rsidRDefault="006301B4">
      <w:pPr>
        <w:pStyle w:val="ConsPlusNormal"/>
        <w:spacing w:before="240"/>
        <w:ind w:firstLine="540"/>
        <w:jc w:val="both"/>
      </w:pPr>
      <w:r>
        <w:t xml:space="preserve">20. Сетевая организация в течение 30 дней с даты получения документов, предусмотренных в </w:t>
      </w:r>
      <w:hyperlink w:anchor="P405">
        <w:r>
          <w:rPr>
            <w:color w:val="0000FF"/>
          </w:rPr>
          <w:t>пункте 18</w:t>
        </w:r>
      </w:hyperlink>
      <w:r>
        <w:t xml:space="preserve"> настоящих Правил, обязана их рассмотреть и направить заявителю подписанный сетевой организацией проект договора или мотивированный отказ от его заключения либо протокол разногласий к проекту договора в установленном порядке.</w:t>
      </w:r>
    </w:p>
    <w:p w:rsidR="006301B4" w:rsidRDefault="006301B4">
      <w:pPr>
        <w:pStyle w:val="ConsPlusNormal"/>
        <w:jc w:val="both"/>
      </w:pPr>
      <w:r>
        <w:t xml:space="preserve">(в ред. </w:t>
      </w:r>
      <w:hyperlink r:id="rId334">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 xml:space="preserve">21. В случае отсутствия в представленных документах сведений, указанных в </w:t>
      </w:r>
      <w:hyperlink w:anchor="P405">
        <w:r>
          <w:rPr>
            <w:color w:val="0000FF"/>
          </w:rPr>
          <w:t>подпункте "а" пункта 18</w:t>
        </w:r>
      </w:hyperlink>
      <w:r>
        <w:t xml:space="preserve"> настоящих Правил, сетевая организация в течение 6 рабочих дней уведомляет об этом заявителя и в 30-дневный срок с даты получения недостающих сведений рассматривает заявление.</w:t>
      </w:r>
    </w:p>
    <w:p w:rsidR="006301B4" w:rsidRDefault="006301B4">
      <w:pPr>
        <w:pStyle w:val="ConsPlusNormal"/>
        <w:spacing w:before="240"/>
        <w:ind w:firstLine="540"/>
        <w:jc w:val="both"/>
      </w:pPr>
      <w:r>
        <w:t>22. Заявитель, получивший от сетевой организации проект договора, заполняет его в части сведений о заявителе и направляет 1 подписанный им экземпляр проекта договора сетевой организации.</w:t>
      </w:r>
    </w:p>
    <w:p w:rsidR="006301B4" w:rsidRDefault="006301B4">
      <w:pPr>
        <w:pStyle w:val="ConsPlusNormal"/>
        <w:spacing w:before="240"/>
        <w:ind w:firstLine="540"/>
        <w:jc w:val="both"/>
      </w:pPr>
      <w:r>
        <w:t>23. Договор считается заключенным с даты получения сетевой организацией подписанного заявителем проекта договора, если иное не установлено договором или решением суда.</w:t>
      </w:r>
    </w:p>
    <w:p w:rsidR="006301B4" w:rsidRDefault="006301B4">
      <w:pPr>
        <w:pStyle w:val="ConsPlusNormal"/>
        <w:spacing w:before="240"/>
        <w:ind w:firstLine="540"/>
        <w:jc w:val="both"/>
      </w:pPr>
      <w:r>
        <w:t xml:space="preserve">Абзац утратил силу. - </w:t>
      </w:r>
      <w:hyperlink r:id="rId335">
        <w:r>
          <w:rPr>
            <w:color w:val="0000FF"/>
          </w:rPr>
          <w:t>Постановление</w:t>
        </w:r>
      </w:hyperlink>
      <w:r>
        <w:t xml:space="preserve"> Правительства РФ от 04.05.2012 N 442.</w:t>
      </w:r>
    </w:p>
    <w:p w:rsidR="006301B4" w:rsidRDefault="006301B4">
      <w:pPr>
        <w:pStyle w:val="ConsPlusNormal"/>
        <w:spacing w:before="240"/>
        <w:ind w:firstLine="540"/>
        <w:jc w:val="both"/>
      </w:pPr>
      <w:r>
        <w:t>В случае если заявитель направляет в адрес сетевой организации подписанный со своей стороны проект договора в отношении энергопринимающих устройств, в отношении которых заключен договор об осуществлении технологического присоединения к электрическим сетям, до завершения процедуры технологического присоединения, исполнение обязательств по договору осуществляется начиная с указанных в договоре даты и времени, но не позднее даты подписания сетевой организацией и потребителем акта о технологическом присоединении соответствующих энергопринимающих устройств.</w:t>
      </w:r>
    </w:p>
    <w:p w:rsidR="006301B4" w:rsidRDefault="006301B4">
      <w:pPr>
        <w:pStyle w:val="ConsPlusNormal"/>
        <w:jc w:val="both"/>
      </w:pPr>
      <w:r>
        <w:t xml:space="preserve">(абзац введен </w:t>
      </w:r>
      <w:hyperlink r:id="rId336">
        <w:r>
          <w:rPr>
            <w:color w:val="0000FF"/>
          </w:rPr>
          <w:t>Постановлением</w:t>
        </w:r>
      </w:hyperlink>
      <w:r>
        <w:t xml:space="preserve"> Правительства РФ от 10.02.2014 N 95)</w:t>
      </w:r>
    </w:p>
    <w:p w:rsidR="006301B4" w:rsidRDefault="006301B4">
      <w:pPr>
        <w:pStyle w:val="ConsPlusNormal"/>
        <w:spacing w:before="240"/>
        <w:ind w:firstLine="540"/>
        <w:jc w:val="both"/>
      </w:pPr>
      <w:r>
        <w:t>24. Сетевая организация отказывает в заключении договора в случае:</w:t>
      </w:r>
    </w:p>
    <w:p w:rsidR="006301B4" w:rsidRDefault="006301B4">
      <w:pPr>
        <w:pStyle w:val="ConsPlusNormal"/>
        <w:spacing w:before="240"/>
        <w:ind w:firstLine="540"/>
        <w:jc w:val="both"/>
      </w:pPr>
      <w:r>
        <w:t xml:space="preserve">а) если заявитель обратился в организацию по управлению единой национальной (общероссийской) электрической сетью, и при этом в соответствии с </w:t>
      </w:r>
      <w:hyperlink r:id="rId337">
        <w:r>
          <w:rPr>
            <w:color w:val="0000FF"/>
          </w:rPr>
          <w:t>пунктом 1 статьи 9</w:t>
        </w:r>
      </w:hyperlink>
      <w:r>
        <w:t xml:space="preserve"> Федерального закона "Об электроэнергетике" он не относится к потребителям услуг указанной </w:t>
      </w:r>
      <w:r>
        <w:lastRenderedPageBreak/>
        <w:t xml:space="preserve">организации (настоящий подпункт не применяется в отношении договоров с моносетевыми организациями, указанных в </w:t>
      </w:r>
      <w:hyperlink w:anchor="P172">
        <w:r>
          <w:rPr>
            <w:color w:val="0000FF"/>
          </w:rPr>
          <w:t>подпункте "в" пункта 3(2)</w:t>
        </w:r>
      </w:hyperlink>
      <w:r>
        <w:t xml:space="preserve"> настоящих Правил);</w:t>
      </w:r>
    </w:p>
    <w:p w:rsidR="006301B4" w:rsidRDefault="006301B4">
      <w:pPr>
        <w:pStyle w:val="ConsPlusNormal"/>
        <w:spacing w:before="240"/>
        <w:ind w:firstLine="540"/>
        <w:jc w:val="both"/>
      </w:pPr>
      <w:r>
        <w:t>б) если заявитель - субъект оптового рынка, осуществляющий куплю-продажу электрической энергии на оптовом рынке для дальнейшего использования в экспортно-импортных операциях, обратился в организацию по управлению единой национальной (общероссийской) электрической сетью, и при этом отсутствует соединение электрических сетей организации по управлению единой национальной (общероссийской) электрической сетью с электрическими сетями (объектами электроэнергетики), расположенными на территории иностранного государства;</w:t>
      </w:r>
    </w:p>
    <w:p w:rsidR="006301B4" w:rsidRDefault="006301B4">
      <w:pPr>
        <w:pStyle w:val="ConsPlusNormal"/>
        <w:spacing w:before="240"/>
        <w:ind w:firstLine="540"/>
        <w:jc w:val="both"/>
      </w:pPr>
      <w:r>
        <w:t>в) если заявитель - потребитель электрической энергии (лицо, действующее в его интересах) обратился за заключением договора в отношении энергопринимающих устройств, которые не имеют технологического присоединения в установленном порядке к электрическим сетям, и в отношении них не заключен договор об осуществлении технологического присоединения;</w:t>
      </w:r>
    </w:p>
    <w:p w:rsidR="006301B4" w:rsidRDefault="006301B4">
      <w:pPr>
        <w:pStyle w:val="ConsPlusNormal"/>
        <w:spacing w:before="240"/>
        <w:ind w:firstLine="540"/>
        <w:jc w:val="both"/>
      </w:pPr>
      <w:r>
        <w:t>г) если заявитель - потребитель электрической энергии (лицо, действующее в его интересах) обратился в системообразующую территориальную сетевую организацию за заключением договора в отношении энергопринимающих устройств, расположенных за пределами территории субъекта Российской Федерации, в котором осуществляет деятельность указанная организация;</w:t>
      </w:r>
    </w:p>
    <w:p w:rsidR="006301B4" w:rsidRDefault="006301B4">
      <w:pPr>
        <w:pStyle w:val="ConsPlusNormal"/>
        <w:spacing w:before="240"/>
        <w:ind w:firstLine="540"/>
        <w:jc w:val="both"/>
      </w:pPr>
      <w:r>
        <w:t xml:space="preserve">д) если заявитель - потребитель электрической энергии (лицо, действующее в его интересах) обратился в одну из 2 системообразующих территориальных сетевых организаций, определенных на территории субъекта Российской Федерации - города федерального значения Москвы в соответствии с Федеральным </w:t>
      </w:r>
      <w:hyperlink r:id="rId338">
        <w:r>
          <w:rPr>
            <w:color w:val="0000FF"/>
          </w:rPr>
          <w:t>законом</w:t>
        </w:r>
      </w:hyperlink>
      <w:r>
        <w:t xml:space="preserve"> "Об электроэнергетике" с учетом особенностей, установленных </w:t>
      </w:r>
      <w:hyperlink r:id="rId339">
        <w:r>
          <w:rPr>
            <w:color w:val="0000FF"/>
          </w:rPr>
          <w:t>Законом</w:t>
        </w:r>
      </w:hyperlink>
      <w:r>
        <w:t xml:space="preserve"> Российской Федерации "О статусе столицы Российской Федерации", за заключением договора в отношении энергопринимающих устройств, присоединенных (в том числе опосредованно) к объектам электросетевого хозяйства, находящимся вне границы зон деятельности таких организаций;</w:t>
      </w:r>
    </w:p>
    <w:p w:rsidR="006301B4" w:rsidRDefault="006301B4">
      <w:pPr>
        <w:pStyle w:val="ConsPlusNormal"/>
        <w:spacing w:before="240"/>
        <w:ind w:firstLine="540"/>
        <w:jc w:val="both"/>
      </w:pPr>
      <w:r>
        <w:t>е) если заявитель - потребитель электрической энергии (лицо, действующее в его интересах) относится к потребителям, не подлежащим обслуживанию системообразующей территориальной сетевой организацией;</w:t>
      </w:r>
    </w:p>
    <w:p w:rsidR="006301B4" w:rsidRDefault="006301B4">
      <w:pPr>
        <w:pStyle w:val="ConsPlusNormal"/>
        <w:spacing w:before="240"/>
        <w:ind w:firstLine="540"/>
        <w:jc w:val="both"/>
      </w:pPr>
      <w:r>
        <w:t>ж) если заявитель - потребитель электрической энергии (лицо, действующее в его интересах) обратился в территориальную сетевую организацию, и при этом договор с таким заявителем должен заключаться организацией по управлению единой национальной (общероссийской) электрической сетью или системообразующей территориальной сетевой организацией;</w:t>
      </w:r>
    </w:p>
    <w:p w:rsidR="006301B4" w:rsidRDefault="006301B4">
      <w:pPr>
        <w:pStyle w:val="ConsPlusNormal"/>
        <w:spacing w:before="240"/>
        <w:ind w:firstLine="540"/>
        <w:jc w:val="both"/>
      </w:pPr>
      <w:r>
        <w:t xml:space="preserve">з) отсутствия у организации по управлению единой национальной (общероссийской) электрической сетью возможности оказания услуг по передаче электрической энергии в отношении энергопринимающих устройств (энергетических установок), присоединенных к объектам электросетевого хозяйства, входящим в единую национальную (общероссийскую) электрическую сеть и принадлежащим лицам, которые ограничены в соответствии с Федеральным </w:t>
      </w:r>
      <w:hyperlink r:id="rId340">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вследствие незаключения этими лицами договора, определяющего порядок использования указанных объектов, с организацией по управлению единой национальной (общероссийской) электрической сетью.</w:t>
      </w:r>
    </w:p>
    <w:p w:rsidR="006301B4" w:rsidRDefault="006301B4">
      <w:pPr>
        <w:pStyle w:val="ConsPlusNormal"/>
        <w:jc w:val="both"/>
      </w:pPr>
      <w:r>
        <w:t xml:space="preserve">(п. 24 в ред. </w:t>
      </w:r>
      <w:hyperlink r:id="rId341">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24(1). Сетевая организация не вправе отказаться от заключения договора в случае направления заявления о заключении договора в отношении энергопринимающих устройств, которые не имеют технологического присоединения (непосредственного или опосредованного) к объектам электросетевого хозяйства этой сетевой организации и в отношении которых заключен договор об осуществлении технологического присоединения к электрическим сетям этой сетевой организации.</w:t>
      </w:r>
    </w:p>
    <w:p w:rsidR="006301B4" w:rsidRDefault="006301B4">
      <w:pPr>
        <w:pStyle w:val="ConsPlusNormal"/>
        <w:jc w:val="both"/>
      </w:pPr>
      <w:r>
        <w:t xml:space="preserve">(п. 24(1) введен </w:t>
      </w:r>
      <w:hyperlink r:id="rId342">
        <w:r>
          <w:rPr>
            <w:color w:val="0000FF"/>
          </w:rPr>
          <w:t>Постановлением</w:t>
        </w:r>
      </w:hyperlink>
      <w:r>
        <w:t xml:space="preserve"> Правительства РФ от 10.02.2014 N 95)</w:t>
      </w:r>
    </w:p>
    <w:p w:rsidR="006301B4" w:rsidRDefault="006301B4">
      <w:pPr>
        <w:pStyle w:val="ConsPlusNormal"/>
        <w:spacing w:before="240"/>
        <w:ind w:firstLine="540"/>
        <w:jc w:val="both"/>
      </w:pPr>
      <w:r>
        <w:lastRenderedPageBreak/>
        <w:t>25. Необоснованное уклонение или отказ сетевой организации от заключения договора могут быть обжалованы потребителем услуг в порядке, установленном законодательством Российской Федерации.</w:t>
      </w:r>
    </w:p>
    <w:p w:rsidR="006301B4" w:rsidRDefault="006301B4">
      <w:pPr>
        <w:pStyle w:val="ConsPlusNormal"/>
        <w:spacing w:before="240"/>
        <w:ind w:firstLine="540"/>
        <w:jc w:val="both"/>
      </w:pPr>
      <w:r>
        <w:t xml:space="preserve">26. Утратил силу. - </w:t>
      </w:r>
      <w:hyperlink r:id="rId343">
        <w:r>
          <w:rPr>
            <w:color w:val="0000FF"/>
          </w:rPr>
          <w:t>Постановление</w:t>
        </w:r>
      </w:hyperlink>
      <w:r>
        <w:t xml:space="preserve"> Правительства РФ от 04.05.2012 N 442.</w:t>
      </w:r>
    </w:p>
    <w:p w:rsidR="006301B4" w:rsidRDefault="006301B4">
      <w:pPr>
        <w:pStyle w:val="ConsPlusNormal"/>
        <w:spacing w:before="240"/>
        <w:ind w:firstLine="540"/>
        <w:jc w:val="both"/>
      </w:pPr>
      <w:r>
        <w:t xml:space="preserve">27. При наличии оснований для отказа от заключения договора сетевая организация обязана не позднее 30 дней с даты получения заявления или проекта договора, указанных в </w:t>
      </w:r>
      <w:hyperlink w:anchor="P405">
        <w:r>
          <w:rPr>
            <w:color w:val="0000FF"/>
          </w:rPr>
          <w:t>пункте 18</w:t>
        </w:r>
      </w:hyperlink>
      <w:r>
        <w:t xml:space="preserve"> настоящих Правил, направить заявителю мотивированный отказ от заключения договора в письменной форме с приложением обосновывающих документов.</w:t>
      </w:r>
    </w:p>
    <w:p w:rsidR="006301B4" w:rsidRDefault="006301B4">
      <w:pPr>
        <w:pStyle w:val="ConsPlusNormal"/>
        <w:spacing w:before="240"/>
        <w:ind w:firstLine="540"/>
        <w:jc w:val="both"/>
      </w:pPr>
      <w:r>
        <w:t>28. Обязательным условием для начала оказания услуг по передаче электрической энергии потребителю услуг является начало исполнения потребителем услуг договора энергоснабжения (договора купли-продажи (поставки) электрической энергии (мощности)) на оптовом и (или) розничном рынках электрической энергии.</w:t>
      </w:r>
    </w:p>
    <w:p w:rsidR="006301B4" w:rsidRDefault="006301B4">
      <w:pPr>
        <w:pStyle w:val="ConsPlusNormal"/>
        <w:spacing w:before="240"/>
        <w:ind w:firstLine="540"/>
        <w:jc w:val="both"/>
      </w:pPr>
      <w:r>
        <w:t xml:space="preserve">Дата начала исполнения договора энергоснабжения (договора купли-продажи (поставки) электрической энергии (мощности)) определяется в соответствии с </w:t>
      </w:r>
      <w:hyperlink r:id="rId344">
        <w:r>
          <w:rPr>
            <w:color w:val="0000FF"/>
          </w:rPr>
          <w:t>Основными положениями</w:t>
        </w:r>
      </w:hyperlink>
      <w:r>
        <w:t xml:space="preserve"> функционирования розничных рынков электрической энергии или договором о присоединении к торговой системе оптового рынка электрической энергии и мощности. При этом дата начала поставки электрической энергии по договору купли-продажи (поставки) электрической энергии (мощности) не может быть ранее даты заключения договора об оказании услуг по передаче электрической энергии.</w:t>
      </w:r>
    </w:p>
    <w:p w:rsidR="006301B4" w:rsidRDefault="006301B4">
      <w:pPr>
        <w:pStyle w:val="ConsPlusNormal"/>
        <w:jc w:val="both"/>
      </w:pPr>
      <w:r>
        <w:t xml:space="preserve">(п. 28 в ред. </w:t>
      </w:r>
      <w:hyperlink r:id="rId345">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 xml:space="preserve">29. Сетевая организация в порядке и по основаниям, которые указаны в </w:t>
      </w:r>
      <w:hyperlink r:id="rId346">
        <w:r>
          <w:rPr>
            <w:color w:val="0000FF"/>
          </w:rPr>
          <w:t>Правилах</w:t>
        </w:r>
      </w:hyperlink>
      <w:r>
        <w:t xml:space="preserve"> полного и (или) частичного ограничения режима потребления электрической энергии, вводит полное и (или) частичное ограничение режима потребления электрической энергии в отношении потребителя электрической энергии (мощности).</w:t>
      </w:r>
    </w:p>
    <w:p w:rsidR="006301B4" w:rsidRDefault="006301B4">
      <w:pPr>
        <w:pStyle w:val="ConsPlusNormal"/>
        <w:spacing w:before="240"/>
        <w:ind w:firstLine="540"/>
        <w:jc w:val="both"/>
      </w:pPr>
      <w:r>
        <w:t xml:space="preserve">Сетевая организация вправе инициировать в связи с наступлением обстоятельств, определенных </w:t>
      </w:r>
      <w:hyperlink r:id="rId347">
        <w:r>
          <w:rPr>
            <w:color w:val="0000FF"/>
          </w:rPr>
          <w:t>Правилами</w:t>
        </w:r>
      </w:hyperlink>
      <w:r>
        <w:t xml:space="preserve"> полного и (или) частичного ограничения режима потребления электрической энергии, введение полного и (или) частичного ограничения режима потребления электрической энергии в отношении потребителя электрической энергии (мощности).</w:t>
      </w:r>
    </w:p>
    <w:p w:rsidR="006301B4" w:rsidRDefault="006301B4">
      <w:pPr>
        <w:pStyle w:val="ConsPlusNormal"/>
        <w:spacing w:before="240"/>
        <w:ind w:firstLine="540"/>
        <w:jc w:val="both"/>
      </w:pPr>
      <w:r>
        <w:t>Введение полного и (или) частичного ограничения режима потребления электрической энергии в отношении потребителя электрической энергии (мощности) не влечет за собой расторжение договора оказания услуг по передаче электрической энергии и не освобождает такого потребителя электрической энергии (мощности) от обязанности оплатить сетевой организации в полном размере стоимость оказанных услуг, а также от ответственности за ненадлежащее исполнение потребителем электрической энергии (мощности) своих обязательств по такому договору.</w:t>
      </w:r>
    </w:p>
    <w:p w:rsidR="006301B4" w:rsidRDefault="006301B4">
      <w:pPr>
        <w:pStyle w:val="ConsPlusNormal"/>
        <w:jc w:val="both"/>
      </w:pPr>
      <w:r>
        <w:t xml:space="preserve">(п. 29 в ред. </w:t>
      </w:r>
      <w:hyperlink r:id="rId348">
        <w:r>
          <w:rPr>
            <w:color w:val="0000FF"/>
          </w:rPr>
          <w:t>Постановления</w:t>
        </w:r>
      </w:hyperlink>
      <w:r>
        <w:t xml:space="preserve"> Правительства РФ от 24.05.2017 N 624)</w:t>
      </w:r>
    </w:p>
    <w:p w:rsidR="006301B4" w:rsidRDefault="006301B4">
      <w:pPr>
        <w:pStyle w:val="ConsPlusNormal"/>
        <w:spacing w:before="240"/>
        <w:ind w:firstLine="540"/>
        <w:jc w:val="both"/>
      </w:pPr>
      <w:r>
        <w:t xml:space="preserve">30. В случае если потребитель электрической энергии (мощности) планирует осуществлять куплю-продажу электрической энергии (мощности) на оптовом рынке с использованием точек поставки розничного рынка или осуществляет в отношении точек поставки розничного рынка, совпадающих с точками поставки, входящими в состав групп точек поставки на оптовом рынке, куплю-продажу электрической энергии (мощности) на оптовом рынке, в отношении которых установлены приборы учета, присоединенные к интеллектуальной системе учета электрической энергии (мощности), то сетевая организация, являющаяся владельцем данной интеллектуальной системы учета электрической энергии (мощности), не вправе препятствовать использованию указанным потребителем электрической энергии (мощности) таких приборов учета и (или) интеллектуальной системы учета электрической энергии (мощности) в целях его участия в торговле электрической энергией и мощностью на оптовом рынке. Такая сетевая организация предоставляет потребителю данные в отношении указанной точки (точек) поставки, соответствующие требованиям правил предоставления доступа к минимальному набору функций </w:t>
      </w:r>
      <w:r>
        <w:lastRenderedPageBreak/>
        <w:t>интеллектуальных систем учета электрической энергии (мощности), для использования их в расчетах на оптовом и (или) розничных рынках электроэнергии (мощности).</w:t>
      </w:r>
    </w:p>
    <w:p w:rsidR="006301B4" w:rsidRDefault="006301B4">
      <w:pPr>
        <w:pStyle w:val="ConsPlusNormal"/>
        <w:jc w:val="both"/>
      </w:pPr>
      <w:r>
        <w:t xml:space="preserve">(п. 30 в ред. </w:t>
      </w:r>
      <w:hyperlink r:id="rId349">
        <w:r>
          <w:rPr>
            <w:color w:val="0000FF"/>
          </w:rPr>
          <w:t>Постановления</w:t>
        </w:r>
      </w:hyperlink>
      <w:r>
        <w:t xml:space="preserve"> Правительства РФ от 29.10.2021 N 1852)</w:t>
      </w:r>
    </w:p>
    <w:p w:rsidR="006301B4" w:rsidRDefault="006301B4">
      <w:pPr>
        <w:pStyle w:val="ConsPlusNormal"/>
        <w:spacing w:before="240"/>
        <w:ind w:firstLine="540"/>
        <w:jc w:val="both"/>
      </w:pPr>
      <w:r>
        <w:t>30(1). При присоединении к электрической сети, в том числе опосредованном, и заключении договора за любым потребителем услуг закрепляется право на получение электрической энергии в любой период времени действия договора в пределах максимальной мощности, определенной договором, качество и параметры которой должны соответствовать обязательным требованиям, установленным нормативными актами.</w:t>
      </w:r>
    </w:p>
    <w:p w:rsidR="006301B4" w:rsidRDefault="006301B4">
      <w:pPr>
        <w:pStyle w:val="ConsPlusNormal"/>
        <w:spacing w:before="240"/>
        <w:ind w:firstLine="540"/>
        <w:jc w:val="both"/>
      </w:pPr>
      <w:r>
        <w:t xml:space="preserve">Ограничение права на получение электрической энергии (мощности) возможно только в соответствии с </w:t>
      </w:r>
      <w:hyperlink r:id="rId350">
        <w:r>
          <w:rPr>
            <w:color w:val="0000FF"/>
          </w:rPr>
          <w:t>Правилами</w:t>
        </w:r>
      </w:hyperlink>
      <w:r>
        <w:t xml:space="preserve"> полного и (или) частичного ограничения режима потребления электрической энергии.</w:t>
      </w:r>
    </w:p>
    <w:p w:rsidR="006301B4" w:rsidRDefault="006301B4">
      <w:pPr>
        <w:pStyle w:val="ConsPlusNormal"/>
        <w:spacing w:before="240"/>
        <w:ind w:firstLine="540"/>
        <w:jc w:val="both"/>
      </w:pPr>
      <w:r>
        <w:t>При осуществлении доступа к услугам по передаче электрической энергии в условиях ограниченной пропускной способности электрических сетей исключается возможность взимания дополнительной платы.</w:t>
      </w:r>
    </w:p>
    <w:p w:rsidR="006301B4" w:rsidRDefault="006301B4">
      <w:pPr>
        <w:pStyle w:val="ConsPlusNormal"/>
        <w:jc w:val="both"/>
      </w:pPr>
      <w:r>
        <w:t xml:space="preserve">(п. 30(1) введен </w:t>
      </w:r>
      <w:hyperlink r:id="rId351">
        <w:r>
          <w:rPr>
            <w:color w:val="0000FF"/>
          </w:rPr>
          <w:t>Постановлением</w:t>
        </w:r>
      </w:hyperlink>
      <w:r>
        <w:t xml:space="preserve"> Правительства РФ от 13.08.2018 N 937)</w:t>
      </w:r>
    </w:p>
    <w:p w:rsidR="006301B4" w:rsidRDefault="006301B4">
      <w:pPr>
        <w:pStyle w:val="ConsPlusNormal"/>
        <w:spacing w:before="240"/>
        <w:ind w:firstLine="540"/>
        <w:jc w:val="both"/>
      </w:pPr>
      <w:r>
        <w:t xml:space="preserve">31. Утратил силу. - </w:t>
      </w:r>
      <w:hyperlink r:id="rId352">
        <w:r>
          <w:rPr>
            <w:color w:val="0000FF"/>
          </w:rPr>
          <w:t>Постановление</w:t>
        </w:r>
      </w:hyperlink>
      <w:r>
        <w:t xml:space="preserve"> Правительства РФ от 04.05.2012 N 442.</w:t>
      </w:r>
    </w:p>
    <w:p w:rsidR="006301B4" w:rsidRDefault="006301B4">
      <w:pPr>
        <w:pStyle w:val="ConsPlusNormal"/>
        <w:spacing w:before="240"/>
        <w:ind w:firstLine="540"/>
        <w:jc w:val="both"/>
      </w:pPr>
      <w:bookmarkStart w:id="35" w:name="P466"/>
      <w:bookmarkEnd w:id="35"/>
      <w:r>
        <w:t xml:space="preserve">31(1). В целях исполнения договора в части условий о величинах технологической и (или) аварийной брони потребитель электрической энергии, энергопринимающее устройство которого отнесено к первой категории надежности, а также потребитель электрической энергии, частичное или полное ограничение режима потребления электрической энергии (мощности) которого может привести к экономическим, экологическим, социальным последствиям, относящийся к категориям, определенным в </w:t>
      </w:r>
      <w:hyperlink r:id="rId353">
        <w:r>
          <w:rPr>
            <w:color w:val="0000FF"/>
          </w:rPr>
          <w:t>приложении</w:t>
        </w:r>
      </w:hyperlink>
      <w:r>
        <w:t xml:space="preserve"> к Правилам полного и (или) частичного ограничения режима потребления электрической энергии, в отношении которого при осуществлении технологического присоединения энергопринимающих устройств к объектам электросетевого хозяйства не был составлен и согласован с сетевой организацией акт согласования технологической и (или) аварийной брони либо он нуждается в изменении в связи с наступлением указанных в </w:t>
      </w:r>
      <w:hyperlink w:anchor="P471">
        <w:r>
          <w:rPr>
            <w:color w:val="0000FF"/>
          </w:rPr>
          <w:t>пункте 31(2)</w:t>
        </w:r>
      </w:hyperlink>
      <w:r>
        <w:t xml:space="preserve"> настоящих Правил случаев, обязаны составить и согласовать такой акт в порядке, установленном </w:t>
      </w:r>
      <w:hyperlink w:anchor="P481">
        <w:r>
          <w:rPr>
            <w:color w:val="0000FF"/>
          </w:rPr>
          <w:t>пунктом 31(4)</w:t>
        </w:r>
      </w:hyperlink>
      <w:r>
        <w:t xml:space="preserve"> настоящих Правил.</w:t>
      </w:r>
    </w:p>
    <w:p w:rsidR="006301B4" w:rsidRDefault="006301B4">
      <w:pPr>
        <w:pStyle w:val="ConsPlusNormal"/>
        <w:jc w:val="both"/>
      </w:pPr>
      <w:r>
        <w:t xml:space="preserve">(в ред. </w:t>
      </w:r>
      <w:hyperlink r:id="rId354">
        <w:r>
          <w:rPr>
            <w:color w:val="0000FF"/>
          </w:rPr>
          <w:t>Постановления</w:t>
        </w:r>
      </w:hyperlink>
      <w:r>
        <w:t xml:space="preserve"> Правительства РФ от 17.09.2018 N 1096)</w:t>
      </w:r>
    </w:p>
    <w:p w:rsidR="006301B4" w:rsidRDefault="006301B4">
      <w:pPr>
        <w:pStyle w:val="ConsPlusNormal"/>
        <w:spacing w:before="240"/>
        <w:ind w:firstLine="540"/>
        <w:jc w:val="both"/>
      </w:pPr>
      <w:r>
        <w:t xml:space="preserve">Потребители электрической энергии (мощности),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не относящиеся к категориям, определенным в </w:t>
      </w:r>
      <w:hyperlink r:id="rId355">
        <w:r>
          <w:rPr>
            <w:color w:val="0000FF"/>
          </w:rPr>
          <w:t>приложении</w:t>
        </w:r>
      </w:hyperlink>
      <w:r>
        <w:t xml:space="preserve"> к Правилам полного и (или) частичного ограничения режима потребления электрической энергии, и энергопринимающие устройства которых не отнесены к первой категории надежности, вправе составить и согласовать с сетевой организацией акт согласования технологической и (или) аварийной брони в порядке, предусмотренном для потребителей, энергопринимающие устройства которых отнесены к первой категории надежности.</w:t>
      </w:r>
    </w:p>
    <w:p w:rsidR="006301B4" w:rsidRDefault="006301B4">
      <w:pPr>
        <w:pStyle w:val="ConsPlusNormal"/>
        <w:jc w:val="both"/>
      </w:pPr>
      <w:r>
        <w:t xml:space="preserve">(абзац введен </w:t>
      </w:r>
      <w:hyperlink r:id="rId356">
        <w:r>
          <w:rPr>
            <w:color w:val="0000FF"/>
          </w:rPr>
          <w:t>Постановлением</w:t>
        </w:r>
      </w:hyperlink>
      <w:r>
        <w:t xml:space="preserve"> Правительства РФ от 17.09.2018 N 1096)</w:t>
      </w:r>
    </w:p>
    <w:p w:rsidR="006301B4" w:rsidRDefault="006301B4">
      <w:pPr>
        <w:pStyle w:val="ConsPlusNormal"/>
        <w:jc w:val="both"/>
      </w:pPr>
      <w:r>
        <w:t xml:space="preserve">(п. 31(1) введен </w:t>
      </w:r>
      <w:hyperlink r:id="rId357">
        <w:r>
          <w:rPr>
            <w:color w:val="0000FF"/>
          </w:rPr>
          <w:t>Постановлением</w:t>
        </w:r>
      </w:hyperlink>
      <w:r>
        <w:t xml:space="preserve"> Правительства РФ от 04.05.2012 N 442)</w:t>
      </w:r>
    </w:p>
    <w:p w:rsidR="006301B4" w:rsidRDefault="006301B4">
      <w:pPr>
        <w:pStyle w:val="ConsPlusNormal"/>
        <w:spacing w:before="240"/>
        <w:ind w:firstLine="540"/>
        <w:jc w:val="both"/>
      </w:pPr>
      <w:bookmarkStart w:id="36" w:name="P471"/>
      <w:bookmarkEnd w:id="36"/>
      <w:r>
        <w:t>31(2). Акт согласования технологической и (или) аварийной брони должен быть оформлен вновь в следующих случаях:</w:t>
      </w:r>
    </w:p>
    <w:p w:rsidR="006301B4" w:rsidRDefault="006301B4">
      <w:pPr>
        <w:pStyle w:val="ConsPlusNormal"/>
        <w:spacing w:before="240"/>
        <w:ind w:firstLine="540"/>
        <w:jc w:val="both"/>
      </w:pPr>
      <w:r>
        <w:t>изменение схемы внутреннего электроснабжения потребителя электрической энергии (мощности) и (или) категории надежности, если это не влечет за собой изменение схемы внешнего электроснабжения энергопринимающих устройств;</w:t>
      </w:r>
    </w:p>
    <w:p w:rsidR="006301B4" w:rsidRDefault="006301B4">
      <w:pPr>
        <w:pStyle w:val="ConsPlusNormal"/>
        <w:spacing w:before="240"/>
        <w:ind w:firstLine="540"/>
        <w:jc w:val="both"/>
      </w:pPr>
      <w:r>
        <w:t>изменение технологического процесса осуществляемой с использованием энергопринимающих устройств деятельности;</w:t>
      </w:r>
    </w:p>
    <w:p w:rsidR="006301B4" w:rsidRDefault="006301B4">
      <w:pPr>
        <w:pStyle w:val="ConsPlusNormal"/>
        <w:spacing w:before="240"/>
        <w:ind w:firstLine="540"/>
        <w:jc w:val="both"/>
      </w:pPr>
      <w:r>
        <w:t xml:space="preserve">смена собственника или иного законного владельца ранее присоединенных </w:t>
      </w:r>
      <w:r>
        <w:lastRenderedPageBreak/>
        <w:t>энергопринимающих устройств, в отношении которого оформлен акт;</w:t>
      </w:r>
    </w:p>
    <w:p w:rsidR="006301B4" w:rsidRDefault="006301B4">
      <w:pPr>
        <w:pStyle w:val="ConsPlusNormal"/>
        <w:spacing w:before="240"/>
        <w:ind w:firstLine="540"/>
        <w:jc w:val="both"/>
      </w:pPr>
      <w:r>
        <w:t>иные случаи, определяемые актом.</w:t>
      </w:r>
    </w:p>
    <w:p w:rsidR="006301B4" w:rsidRDefault="006301B4">
      <w:pPr>
        <w:pStyle w:val="ConsPlusNormal"/>
        <w:spacing w:before="240"/>
        <w:ind w:firstLine="540"/>
        <w:jc w:val="both"/>
      </w:pPr>
      <w:r>
        <w:t>Действие ранее составленного акта согласования технологической и (или) аварийной брони прекращается со дня подписания сетевой организацией и потребителем электрической энергии (мощности) нового акта согласования технологической и (или) аварийной брони.</w:t>
      </w:r>
    </w:p>
    <w:p w:rsidR="006301B4" w:rsidRDefault="006301B4">
      <w:pPr>
        <w:pStyle w:val="ConsPlusNormal"/>
        <w:spacing w:before="240"/>
        <w:ind w:firstLine="540"/>
        <w:jc w:val="both"/>
      </w:pPr>
      <w:r>
        <w:t xml:space="preserve">В случае наступления обстоятельств, предусмотренных настоящим пунктом, потребитель электрической энергии (мощности), указанный в </w:t>
      </w:r>
      <w:hyperlink w:anchor="P466">
        <w:r>
          <w:rPr>
            <w:color w:val="0000FF"/>
          </w:rPr>
          <w:t>пункте 31(1)</w:t>
        </w:r>
      </w:hyperlink>
      <w:r>
        <w:t xml:space="preserve"> настоящих Правил, в течение 20 календарных дней со дня их наступления составляет и направляет в 2 экземплярах проект нового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на рассмотрение сетевой организации, к объектам электросетевого хозяйства которой технологически присоединены (непосредственно или опосредовано) его энергопринимающие устройства, любым способом, позволяющим подтвердить факт его получения. При этом согласование и оформление акта согласования технологической и (или) аварийной брони осуществляются в порядке, указанном в </w:t>
      </w:r>
      <w:hyperlink w:anchor="P481">
        <w:r>
          <w:rPr>
            <w:color w:val="0000FF"/>
          </w:rPr>
          <w:t>пункте 31(4)</w:t>
        </w:r>
      </w:hyperlink>
      <w:r>
        <w:t xml:space="preserve"> настоящих Правил.</w:t>
      </w:r>
    </w:p>
    <w:p w:rsidR="006301B4" w:rsidRDefault="006301B4">
      <w:pPr>
        <w:pStyle w:val="ConsPlusNormal"/>
        <w:jc w:val="both"/>
      </w:pPr>
      <w:r>
        <w:t xml:space="preserve">(п. 31(2) в ред. </w:t>
      </w:r>
      <w:hyperlink r:id="rId358">
        <w:r>
          <w:rPr>
            <w:color w:val="0000FF"/>
          </w:rPr>
          <w:t>Постановления</w:t>
        </w:r>
      </w:hyperlink>
      <w:r>
        <w:t xml:space="preserve"> Правительства РФ от 17.09.2018 N 1096)</w:t>
      </w:r>
    </w:p>
    <w:p w:rsidR="006301B4" w:rsidRDefault="006301B4">
      <w:pPr>
        <w:pStyle w:val="ConsPlusNormal"/>
        <w:spacing w:before="240"/>
        <w:ind w:firstLine="540"/>
        <w:jc w:val="both"/>
      </w:pPr>
      <w:r>
        <w:t>31(3). Акт технологической и (или) аварийной брони подлежит включению в договор в качестве приложения вплоть до истечения срока его действия либо до расторжения договора. Если этот акт был составлен после заключения договора, то он подлежит включению в договор в качестве приложения с даты его согласования с сетевой организацией.</w:t>
      </w:r>
    </w:p>
    <w:p w:rsidR="006301B4" w:rsidRDefault="006301B4">
      <w:pPr>
        <w:pStyle w:val="ConsPlusNormal"/>
        <w:jc w:val="both"/>
      </w:pPr>
      <w:r>
        <w:t xml:space="preserve">(п. 31(3) введен </w:t>
      </w:r>
      <w:hyperlink r:id="rId359">
        <w:r>
          <w:rPr>
            <w:color w:val="0000FF"/>
          </w:rPr>
          <w:t>Постановлением</w:t>
        </w:r>
      </w:hyperlink>
      <w:r>
        <w:t xml:space="preserve"> Правительства РФ от 04.05.2012 N 442)</w:t>
      </w:r>
    </w:p>
    <w:p w:rsidR="006301B4" w:rsidRDefault="006301B4">
      <w:pPr>
        <w:pStyle w:val="ConsPlusNormal"/>
        <w:spacing w:before="240"/>
        <w:ind w:firstLine="540"/>
        <w:jc w:val="both"/>
      </w:pPr>
      <w:bookmarkStart w:id="37" w:name="P481"/>
      <w:bookmarkEnd w:id="37"/>
      <w:r>
        <w:t xml:space="preserve">31(4). Потребитель электрической энергии (мощности), указанный в </w:t>
      </w:r>
      <w:hyperlink w:anchor="P466">
        <w:r>
          <w:rPr>
            <w:color w:val="0000FF"/>
          </w:rPr>
          <w:t>пункте 31(1)</w:t>
        </w:r>
      </w:hyperlink>
      <w:r>
        <w:t xml:space="preserve"> настоящих Правил, составляет и направляет в 2 экземплярах проект акта согласования технологической и (или) аварийной брони, в том числе через гарантирующего поставщика (энергосбытовую организацию), с которым им заключен договор энергоснабжения, и (или) через системообразующую территориальную сетевую организацию, с которой заключен договор, на рассмотрение сетевой организации, к объектам электросетевого хозяйства которой технологически присоединены (непосредственно или опосредовано) энергопринимающие устройства такого потребителя, любым способом, позволяющим подтвердить факт его получения, до заключения договора оказания услуг по передаче электрической энергии или в течение 30 календарных дней со дня заключения такого договора, или в сроки, установленные </w:t>
      </w:r>
      <w:hyperlink w:anchor="P471">
        <w:r>
          <w:rPr>
            <w:color w:val="0000FF"/>
          </w:rPr>
          <w:t>пунктом 31(2)</w:t>
        </w:r>
      </w:hyperlink>
      <w:r>
        <w:t xml:space="preserve"> настоящих Правил. Сетевая организация обязана в течение 10 рабочих дней со дня получения проекта указанного акта рассмотреть его, подписать и направить 1 экземпляр указанному потребителю. При необходимости проведения осмотра (обследования) энергопринимающих устройств, в отношении которых заключен договор, указанный срок может быть продлен, но не более чем на 10 рабочих дней.</w:t>
      </w:r>
    </w:p>
    <w:p w:rsidR="006301B4" w:rsidRDefault="006301B4">
      <w:pPr>
        <w:pStyle w:val="ConsPlusNormal"/>
        <w:jc w:val="both"/>
      </w:pPr>
      <w:r>
        <w:t xml:space="preserve">(в ред. </w:t>
      </w:r>
      <w:hyperlink r:id="rId360">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 xml:space="preserve">Акт согласования технологической и (или) аварийной брони составляется по </w:t>
      </w:r>
      <w:hyperlink r:id="rId361">
        <w:r>
          <w:rPr>
            <w:color w:val="0000FF"/>
          </w:rPr>
          <w:t>форме</w:t>
        </w:r>
      </w:hyperlink>
      <w:r>
        <w:t xml:space="preserve"> и в соответствии с требованиями, предусмотренными </w:t>
      </w:r>
      <w:hyperlink r:id="rId362">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301B4" w:rsidRDefault="006301B4">
      <w:pPr>
        <w:pStyle w:val="ConsPlusNormal"/>
        <w:spacing w:before="240"/>
        <w:ind w:firstLine="540"/>
        <w:jc w:val="both"/>
      </w:pPr>
      <w:r>
        <w:t xml:space="preserve">К проекту акта согласования технологической и (или) аварийной брони должны быть приложены документы, предусмотренные </w:t>
      </w:r>
      <w:hyperlink w:anchor="P1562">
        <w:r>
          <w:rPr>
            <w:color w:val="0000FF"/>
          </w:rPr>
          <w:t>пунктом 14(2)</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301B4" w:rsidRDefault="006301B4">
      <w:pPr>
        <w:pStyle w:val="ConsPlusNormal"/>
        <w:spacing w:before="240"/>
        <w:ind w:firstLine="540"/>
        <w:jc w:val="both"/>
      </w:pPr>
      <w:r>
        <w:t xml:space="preserve">При рассмотрении проекта акта согласования технологической и (или) аварийной брони </w:t>
      </w:r>
      <w:r>
        <w:lastRenderedPageBreak/>
        <w:t>сетевая организация обязана осуществить проверку представленных сведений в целях определения величин технологической и аварийной брони. При необходимости сетевая организация вправе осуществить осмотр (обследование) энергопринимающих устройств потребителя электрической энергии, объектов электроэнергетики в целях проверки представленных потребителем сведений и проекта акта согласования технологической и (или) аварийной брони.</w:t>
      </w:r>
    </w:p>
    <w:p w:rsidR="006301B4" w:rsidRDefault="006301B4">
      <w:pPr>
        <w:pStyle w:val="ConsPlusNormal"/>
        <w:spacing w:before="240"/>
        <w:ind w:firstLine="540"/>
        <w:jc w:val="both"/>
      </w:pPr>
      <w:r>
        <w:t>В случае несогласия сетевой организации с представленным заявителем проектом акта согласования технологической и (или) аварийной брони, в том числе по результатам проведенной сетевой организацией проверки, такой проект акта подписывается сетевой организацией с замечаниями, которые прилагаются к каждому экземпляру акта. В случае если акт 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6301B4" w:rsidRDefault="006301B4">
      <w:pPr>
        <w:pStyle w:val="ConsPlusNormal"/>
        <w:spacing w:before="240"/>
        <w:ind w:firstLine="540"/>
        <w:jc w:val="both"/>
      </w:pPr>
      <w:r>
        <w:t>В случае если энергопринимающие устройства потребителя электрической энергии (мощности) технологически присоединены к объектам электросетевого хозяйства 2 и более сетевых организаций, акт согласования технологической и (или) аварийной брони согласовывается и подписывается между указанным потребителем и данными сетевыми организациями, при этом потребитель одновременно направляет проект такого акта в адрес каждой сетевой организации любым способом, позволяющим подтвердить факт его получения. Сетевые организации обязаны в течение 30 рабочих дней со дня получения проекта указанного акта рассмотреть его, подписать и направить 1 экземпляр акта потребителю.</w:t>
      </w:r>
    </w:p>
    <w:p w:rsidR="006301B4" w:rsidRDefault="006301B4">
      <w:pPr>
        <w:pStyle w:val="ConsPlusNormal"/>
        <w:jc w:val="both"/>
      </w:pPr>
      <w:r>
        <w:t xml:space="preserve">(п. 31(4) в ред. </w:t>
      </w:r>
      <w:hyperlink r:id="rId363">
        <w:r>
          <w:rPr>
            <w:color w:val="0000FF"/>
          </w:rPr>
          <w:t>Постановления</w:t>
        </w:r>
      </w:hyperlink>
      <w:r>
        <w:t xml:space="preserve"> Правительства РФ от 17.09.2018 N 1096)</w:t>
      </w:r>
    </w:p>
    <w:p w:rsidR="006301B4" w:rsidRDefault="006301B4">
      <w:pPr>
        <w:pStyle w:val="ConsPlusNormal"/>
        <w:spacing w:before="240"/>
        <w:ind w:firstLine="540"/>
        <w:jc w:val="both"/>
      </w:pPr>
      <w:r>
        <w:t>31(5). В договор включаются условия, соответствующие установленной документами о технологическом присоединении категории надежности энергопринимающих устройств, в отношении которых заключен договор:</w:t>
      </w:r>
    </w:p>
    <w:p w:rsidR="006301B4" w:rsidRDefault="006301B4">
      <w:pPr>
        <w:pStyle w:val="ConsPlusNormal"/>
        <w:spacing w:before="240"/>
        <w:ind w:firstLine="540"/>
        <w:jc w:val="both"/>
      </w:pPr>
      <w:r>
        <w:t xml:space="preserve">а) о допустимом числе часов ограничения режима потребления в год, не связанного с неисполнением потребителем услуг (потребителем электрической энергии, в интересах которого заключен договор) обязательств по соответствующим договорам и их расторжением, а также с обстоятельствами непреодолимой силы и иными основаниями, исключающим ответственность сетевых организаций, гарантирующих поставщиков, энергосбытовых организаций и иных субъектов электроэнергетики перед потребителем услуг (потребителем электрической энергии, в интересах которого заключен договор) в соответствии с законодательством Российской Федерации и условиями договоров. Условие о допустимом числе часов отключений потребления в год не исключает обязанность потребителя услуг (потребителя электрической энергии, в интересах которого заключен договор) совершать действия, предусмотренные </w:t>
      </w:r>
      <w:hyperlink r:id="rId364">
        <w:r>
          <w:rPr>
            <w:color w:val="0000FF"/>
          </w:rPr>
          <w:t>Правилами</w:t>
        </w:r>
      </w:hyperlink>
      <w:r>
        <w:t xml:space="preserve"> полного и (или) частичного ограничения режима потребления электрической энергии, направленные на введение в отношении него полного или частичного ограничения режима потребления по истечении указанного допустимого числа часов отключений потребления в год;</w:t>
      </w:r>
    </w:p>
    <w:p w:rsidR="006301B4" w:rsidRDefault="006301B4">
      <w:pPr>
        <w:pStyle w:val="ConsPlusNormal"/>
        <w:spacing w:before="240"/>
        <w:ind w:firstLine="540"/>
        <w:jc w:val="both"/>
      </w:pPr>
      <w:r>
        <w:t>б) о сроке восстановления энергоснабжения энергопринимающих устройств, в отношении которых заключен договор.</w:t>
      </w:r>
    </w:p>
    <w:p w:rsidR="006301B4" w:rsidRDefault="006301B4">
      <w:pPr>
        <w:pStyle w:val="ConsPlusNormal"/>
        <w:jc w:val="both"/>
      </w:pPr>
      <w:r>
        <w:t xml:space="preserve">(п. 31(5) введен </w:t>
      </w:r>
      <w:hyperlink r:id="rId365">
        <w:r>
          <w:rPr>
            <w:color w:val="0000FF"/>
          </w:rPr>
          <w:t>Постановлением</w:t>
        </w:r>
      </w:hyperlink>
      <w:r>
        <w:t xml:space="preserve"> Правительства РФ от 04.05.2012 N 442)</w:t>
      </w:r>
    </w:p>
    <w:p w:rsidR="006301B4" w:rsidRDefault="006301B4">
      <w:pPr>
        <w:pStyle w:val="ConsPlusNormal"/>
        <w:spacing w:before="240"/>
        <w:ind w:firstLine="540"/>
        <w:jc w:val="both"/>
      </w:pPr>
      <w:r>
        <w:t>31(6). Категория надежности обусловливает содержание обязательств сетевой организации по обеспечению надежности снабжения электрической энергией энергопринимающих устройств, в отношении которых заключен договор.</w:t>
      </w:r>
    </w:p>
    <w:p w:rsidR="006301B4" w:rsidRDefault="006301B4">
      <w:pPr>
        <w:pStyle w:val="ConsPlusNormal"/>
        <w:spacing w:before="240"/>
        <w:ind w:firstLine="540"/>
        <w:jc w:val="both"/>
      </w:pPr>
      <w:r>
        <w:t xml:space="preserve">Для первой и второй категорий надежности допустимое число часов отключения в год и сроки восстановления энергоснабжения определяются сторонами в договоре в зависимости от параметров схемы электроснабжения, наличия резервных источников питания и особенностей технологического процесса осуществляемой потребителем услуг (потребителем электрической энергии, в интересах которого заключен договор) деятельности, но не могут быть более величин, </w:t>
      </w:r>
      <w:r>
        <w:lastRenderedPageBreak/>
        <w:t>предусмотренных для третьей категории надежности.</w:t>
      </w:r>
    </w:p>
    <w:p w:rsidR="006301B4" w:rsidRDefault="006301B4">
      <w:pPr>
        <w:pStyle w:val="ConsPlusNormal"/>
        <w:spacing w:before="240"/>
        <w:ind w:firstLine="540"/>
        <w:jc w:val="both"/>
      </w:pPr>
      <w:r>
        <w:t>Для первой категории надежности срок восстановления энергоснабжения не может превышать время автоматического восстановления питания, а допустимое число часов отключения в год не может быть более величины, предусмотренной для второй категории надежности.</w:t>
      </w:r>
    </w:p>
    <w:p w:rsidR="006301B4" w:rsidRDefault="006301B4">
      <w:pPr>
        <w:pStyle w:val="ConsPlusNormal"/>
        <w:jc w:val="both"/>
      </w:pPr>
      <w:r>
        <w:t xml:space="preserve">(абзац введен </w:t>
      </w:r>
      <w:hyperlink r:id="rId366">
        <w:r>
          <w:rPr>
            <w:color w:val="0000FF"/>
          </w:rPr>
          <w:t>Постановлением</w:t>
        </w:r>
      </w:hyperlink>
      <w:r>
        <w:t xml:space="preserve"> Правительства РФ от 13.08.2018 N 937)</w:t>
      </w:r>
    </w:p>
    <w:p w:rsidR="006301B4" w:rsidRDefault="006301B4">
      <w:pPr>
        <w:pStyle w:val="ConsPlusNormal"/>
        <w:spacing w:before="240"/>
        <w:ind w:firstLine="540"/>
        <w:jc w:val="both"/>
      </w:pPr>
      <w:r>
        <w:t>Для второй категории надежности срок восстановления энергоснабжения определяется временем автоматического восстановления питания либо в случае отсутствия устройств автоматики для ввода резервного источника - временем выполнения оперативным персоналом сетевой организации переключений в электроустановках.</w:t>
      </w:r>
    </w:p>
    <w:p w:rsidR="006301B4" w:rsidRDefault="006301B4">
      <w:pPr>
        <w:pStyle w:val="ConsPlusNormal"/>
        <w:jc w:val="both"/>
      </w:pPr>
      <w:r>
        <w:t xml:space="preserve">(абзац введен </w:t>
      </w:r>
      <w:hyperlink r:id="rId367">
        <w:r>
          <w:rPr>
            <w:color w:val="0000FF"/>
          </w:rPr>
          <w:t>Постановлением</w:t>
        </w:r>
      </w:hyperlink>
      <w:r>
        <w:t xml:space="preserve"> Правительства РФ от 13.08.2018 N 937)</w:t>
      </w:r>
    </w:p>
    <w:p w:rsidR="006301B4" w:rsidRDefault="006301B4">
      <w:pPr>
        <w:pStyle w:val="ConsPlusNormal"/>
        <w:spacing w:before="240"/>
        <w:ind w:firstLine="540"/>
        <w:jc w:val="both"/>
      </w:pPr>
      <w:r>
        <w:t>Время автоматического восстановления электроснабжения определяется при технологическом присоединении энергопринимающих устройств потребителя. В случае отсутствия указания времени автоматического восстановления электроснабжения в документах о технологическом присоединении такое время определяется сетевой организацией по согласованию с потребителем в зависимости от параметров схемы внешнего электроснабжения потребителя и применяемых в ней устройств сетевой автоматики как максимальное время действия автоматики восстановления питания от резервных источников.</w:t>
      </w:r>
    </w:p>
    <w:p w:rsidR="006301B4" w:rsidRDefault="006301B4">
      <w:pPr>
        <w:pStyle w:val="ConsPlusNormal"/>
        <w:jc w:val="both"/>
      </w:pPr>
      <w:r>
        <w:t xml:space="preserve">(абзац введен </w:t>
      </w:r>
      <w:hyperlink r:id="rId368">
        <w:r>
          <w:rPr>
            <w:color w:val="0000FF"/>
          </w:rPr>
          <w:t>Постановлением</w:t>
        </w:r>
      </w:hyperlink>
      <w:r>
        <w:t xml:space="preserve"> Правительства РФ от 13.08.2018 N 937)</w:t>
      </w:r>
    </w:p>
    <w:p w:rsidR="006301B4" w:rsidRDefault="006301B4">
      <w:pPr>
        <w:pStyle w:val="ConsPlusNormal"/>
        <w:spacing w:before="240"/>
        <w:ind w:firstLine="540"/>
        <w:jc w:val="both"/>
      </w:pPr>
      <w:r>
        <w:t>Требования к сроку восстановления энергоснабжения энергопринимающих устройств первой и второй категории надежности не распространяются на случаи отключения нагрузки потребления энергопринимающих устройств действием противоаварийной автоматики. В указанных случаях восстановление электроснабжения таких потребителей от электрической сети сетевой организации производится по диспетчерской команде (разрешению) соответствующего диспетчерского центра субъекта оперативно-диспетчерского управления в электроэнергетике.</w:t>
      </w:r>
    </w:p>
    <w:p w:rsidR="006301B4" w:rsidRDefault="006301B4">
      <w:pPr>
        <w:pStyle w:val="ConsPlusNormal"/>
        <w:jc w:val="both"/>
      </w:pPr>
      <w:r>
        <w:t xml:space="preserve">(абзац введен </w:t>
      </w:r>
      <w:hyperlink r:id="rId369">
        <w:r>
          <w:rPr>
            <w:color w:val="0000FF"/>
          </w:rPr>
          <w:t>Постановлением</w:t>
        </w:r>
      </w:hyperlink>
      <w:r>
        <w:t xml:space="preserve"> Правительства РФ от 13.08.2018 N 937)</w:t>
      </w:r>
    </w:p>
    <w:p w:rsidR="006301B4" w:rsidRDefault="006301B4">
      <w:pPr>
        <w:pStyle w:val="ConsPlusNormal"/>
        <w:spacing w:before="240"/>
        <w:ind w:firstLine="540"/>
        <w:jc w:val="both"/>
      </w:pPr>
      <w:r>
        <w:t>Для третьей категории надежности допустимое число часов отключения в год составляет 72 часа, но не более 24 часов подряд, включая срок восстановления электроснабжения, за исключением случаев, когда для производства ремонта объектов электросетевого хозяйства необходимы более длительные сроки, согласованные с Федеральной службой по экологическому, технологическому и атомному надзору.</w:t>
      </w:r>
    </w:p>
    <w:p w:rsidR="006301B4" w:rsidRDefault="006301B4">
      <w:pPr>
        <w:pStyle w:val="ConsPlusNormal"/>
        <w:spacing w:before="240"/>
        <w:ind w:firstLine="540"/>
        <w:jc w:val="both"/>
      </w:pPr>
      <w:r>
        <w:t xml:space="preserve">Установленные настоящим пунктом обязательства по обеспечению надежности снабжения электрической энергией энергопринимающих устройств потребителей, подключенных к объектам электросетевого хозяйства, которые не имеют собственника, собственник которых неизвестен или от права собственности на которые собственник отказался, могут не соблюдаться системообразующей территориальной сетевой организацией, эксплуатирующей указанные объекты в соответствии с требованиями </w:t>
      </w:r>
      <w:hyperlink r:id="rId370">
        <w:r>
          <w:rPr>
            <w:color w:val="0000FF"/>
          </w:rPr>
          <w:t>пункта 1 статьи 46.4</w:t>
        </w:r>
      </w:hyperlink>
      <w:r>
        <w:t xml:space="preserve"> Федерального закона "Об электроэнергетике", до даты признания права собственности на такие объекты.</w:t>
      </w:r>
    </w:p>
    <w:p w:rsidR="006301B4" w:rsidRDefault="006301B4">
      <w:pPr>
        <w:pStyle w:val="ConsPlusNormal"/>
        <w:jc w:val="both"/>
      </w:pPr>
      <w:r>
        <w:t xml:space="preserve">(абзац введен </w:t>
      </w:r>
      <w:hyperlink r:id="rId371">
        <w:r>
          <w:rPr>
            <w:color w:val="0000FF"/>
          </w:rPr>
          <w:t>Постановлением</w:t>
        </w:r>
      </w:hyperlink>
      <w:r>
        <w:t xml:space="preserve"> Правительства РФ от 10.09.2024 N 1229)</w:t>
      </w:r>
    </w:p>
    <w:p w:rsidR="006301B4" w:rsidRDefault="006301B4">
      <w:pPr>
        <w:pStyle w:val="ConsPlusNormal"/>
        <w:spacing w:before="240"/>
        <w:ind w:firstLine="540"/>
        <w:jc w:val="both"/>
      </w:pPr>
      <w:r>
        <w:t>Потребитель услуг (потребитель электрической энергии, в интересах которого заключен договор) обязан обеспечить поддержание автономного резервного источника питания мощностью, достаточной для обеспечения электроснабжения соответствующих электроприемников потребителя, необходимость установки которого определена в процессе технологического присоединения, в состоянии готовности к его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6301B4" w:rsidRDefault="006301B4">
      <w:pPr>
        <w:pStyle w:val="ConsPlusNormal"/>
        <w:jc w:val="both"/>
      </w:pPr>
      <w:r>
        <w:t xml:space="preserve">(в ред. </w:t>
      </w:r>
      <w:hyperlink r:id="rId372">
        <w:r>
          <w:rPr>
            <w:color w:val="0000FF"/>
          </w:rPr>
          <w:t>Постановления</w:t>
        </w:r>
      </w:hyperlink>
      <w:r>
        <w:t xml:space="preserve"> Правительства РФ от 13.08.2018 N 937)</w:t>
      </w:r>
    </w:p>
    <w:p w:rsidR="006301B4" w:rsidRDefault="006301B4">
      <w:pPr>
        <w:pStyle w:val="ConsPlusNormal"/>
        <w:spacing w:before="240"/>
        <w:ind w:firstLine="540"/>
        <w:jc w:val="both"/>
      </w:pPr>
      <w:r>
        <w:t xml:space="preserve">Если необходимость установки автономных резервных источников питания возникла после завершения технологического присоединения, то потребитель услуг (потребитель электрической </w:t>
      </w:r>
      <w:r>
        <w:lastRenderedPageBreak/>
        <w:t xml:space="preserve">энергии, в интересах которого заключен договор) обязан обеспечить его установку и подключение в порядке, установленном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301B4" w:rsidRDefault="006301B4">
      <w:pPr>
        <w:pStyle w:val="ConsPlusNormal"/>
        <w:spacing w:before="240"/>
        <w:ind w:firstLine="540"/>
        <w:jc w:val="both"/>
      </w:pPr>
      <w:r>
        <w:t>Сетевая организация не несет ответственности за последствия, возникшие вследствие неисполнения потребителем услуг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6301B4" w:rsidRDefault="006301B4">
      <w:pPr>
        <w:pStyle w:val="ConsPlusNormal"/>
        <w:spacing w:before="240"/>
        <w:ind w:firstLine="540"/>
        <w:jc w:val="both"/>
      </w:pPr>
      <w:r>
        <w:t xml:space="preserve">В отношении энергопринимающих устройств, используемых в целях осуществления майнинга цифровой валюты (в том числе участия в майнинг-пуле) и (или) деятельности оператора майнинговой инфраструктуры, в случаях, указанных в абзацах четвертом - седьмом </w:t>
      </w:r>
      <w:hyperlink r:id="rId373">
        <w:r>
          <w:rPr>
            <w:color w:val="0000FF"/>
          </w:rPr>
          <w:t>пункта 1</w:t>
        </w:r>
      </w:hyperlink>
      <w:r>
        <w:t xml:space="preserve"> Правил полного и (или) частичного ограничения режима потребления электрической энергии, независимо от даты технологического присоединения таких энергопринимающих устройств к электрическим сетям, категории надежности электроснабжения и иных условий, указанных в документах о технологическом присоединении и заключенных с лицами, осуществляющими майнинг цифровой валюты (в том числе участие в майнинг-пуле) и (или) деятельность оператора майнинговой инфраструктуры, договорах энергоснабжения (купли-продажи (поставки) электрической энергии и мощности, оказания услуг по передаче электрической энергии), допустимое число часов отключения в год и подряд указанных энергопринимающих устройств не ограничивается.</w:t>
      </w:r>
    </w:p>
    <w:p w:rsidR="006301B4" w:rsidRDefault="006301B4">
      <w:pPr>
        <w:pStyle w:val="ConsPlusNormal"/>
        <w:jc w:val="both"/>
      </w:pPr>
      <w:r>
        <w:t xml:space="preserve">(абзац введен </w:t>
      </w:r>
      <w:hyperlink r:id="rId374">
        <w:r>
          <w:rPr>
            <w:color w:val="0000FF"/>
          </w:rPr>
          <w:t>Постановлением</w:t>
        </w:r>
      </w:hyperlink>
      <w:r>
        <w:t xml:space="preserve"> Правительства РФ от 01.11.2024 N 1479)</w:t>
      </w:r>
    </w:p>
    <w:p w:rsidR="006301B4" w:rsidRDefault="006301B4">
      <w:pPr>
        <w:pStyle w:val="ConsPlusNormal"/>
        <w:jc w:val="both"/>
      </w:pPr>
      <w:r>
        <w:t xml:space="preserve">(п. 31(6) введен </w:t>
      </w:r>
      <w:hyperlink r:id="rId375">
        <w:r>
          <w:rPr>
            <w:color w:val="0000FF"/>
          </w:rPr>
          <w:t>Постановлением</w:t>
        </w:r>
      </w:hyperlink>
      <w:r>
        <w:t xml:space="preserve"> Правительства РФ от 04.05.2012 N 442)</w:t>
      </w:r>
    </w:p>
    <w:p w:rsidR="006301B4" w:rsidRDefault="006301B4">
      <w:pPr>
        <w:pStyle w:val="ConsPlusNormal"/>
        <w:spacing w:before="240"/>
        <w:ind w:firstLine="540"/>
        <w:jc w:val="both"/>
      </w:pPr>
      <w:r>
        <w:t>32. Договор,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изменении либо о заключении нового договора.</w:t>
      </w:r>
    </w:p>
    <w:p w:rsidR="006301B4" w:rsidRDefault="006301B4">
      <w:pPr>
        <w:pStyle w:val="ConsPlusNormal"/>
        <w:spacing w:before="240"/>
        <w:ind w:firstLine="540"/>
        <w:jc w:val="both"/>
      </w:pPr>
      <w:r>
        <w:t>В случае если одной из сторон до окончания срока действия договора внесено предложение о заключении нового договора, отношения сторон до заключения нового договора регулируются в соответствии с условиями ранее заключенного договора.</w:t>
      </w:r>
    </w:p>
    <w:p w:rsidR="006301B4" w:rsidRDefault="006301B4">
      <w:pPr>
        <w:pStyle w:val="ConsPlusNormal"/>
        <w:spacing w:before="240"/>
        <w:ind w:firstLine="540"/>
        <w:jc w:val="both"/>
      </w:pPr>
      <w:r>
        <w:t>Договор после завершения процедуры временного технологического присоединения заключается на период электроснабжения энергопринимающих устройств по временной схеме электроснабжения и может быть изменен или расторгнут по основаниям, предусмотренным законодательством Российской Федерации.</w:t>
      </w:r>
    </w:p>
    <w:p w:rsidR="006301B4" w:rsidRDefault="006301B4">
      <w:pPr>
        <w:pStyle w:val="ConsPlusNormal"/>
        <w:jc w:val="both"/>
      </w:pPr>
      <w:r>
        <w:t xml:space="preserve">(абзац введен </w:t>
      </w:r>
      <w:hyperlink r:id="rId376">
        <w:r>
          <w:rPr>
            <w:color w:val="0000FF"/>
          </w:rPr>
          <w:t>Постановлением</w:t>
        </w:r>
      </w:hyperlink>
      <w:r>
        <w:t xml:space="preserve"> Правительства РФ от 26.08.2013 N 737)</w:t>
      </w:r>
    </w:p>
    <w:p w:rsidR="006301B4" w:rsidRDefault="006301B4">
      <w:pPr>
        <w:pStyle w:val="ConsPlusNormal"/>
        <w:spacing w:before="240"/>
        <w:ind w:firstLine="540"/>
        <w:jc w:val="both"/>
      </w:pPr>
      <w:r>
        <w:t>Сетевая организация обязана в течение 10 дней с момента возникновения оснований для расторжения договора, заключенного с гарантирующим поставщиком (энергосбытовой организацией), направить потребителям, в интересах которых он действует, уведомление о предстоящем расторжении договора и предложение о заключении договора с сетевой организацией.</w:t>
      </w:r>
    </w:p>
    <w:p w:rsidR="006301B4" w:rsidRDefault="006301B4">
      <w:pPr>
        <w:pStyle w:val="ConsPlusNormal"/>
        <w:spacing w:before="240"/>
        <w:ind w:firstLine="540"/>
        <w:jc w:val="both"/>
      </w:pPr>
      <w:r>
        <w:t>Расторжение договора не влечет за собой отсоединение энергопринимающего устройства потребителя услуг (потребителя электрической энергии, в интересах которого заключается договор) от электрической сети, за исключением случая расторжения договора, заключенного на период применения временной схемы электроснабжения.</w:t>
      </w:r>
    </w:p>
    <w:p w:rsidR="006301B4" w:rsidRDefault="006301B4">
      <w:pPr>
        <w:pStyle w:val="ConsPlusNormal"/>
        <w:jc w:val="both"/>
      </w:pPr>
      <w:r>
        <w:t xml:space="preserve">(в ред. Постановлений Правительства РФ от 02.10.2009 </w:t>
      </w:r>
      <w:hyperlink r:id="rId377">
        <w:r>
          <w:rPr>
            <w:color w:val="0000FF"/>
          </w:rPr>
          <w:t>N 785</w:t>
        </w:r>
      </w:hyperlink>
      <w:r>
        <w:t xml:space="preserve">, от 26.08.2013 </w:t>
      </w:r>
      <w:hyperlink r:id="rId378">
        <w:r>
          <w:rPr>
            <w:color w:val="0000FF"/>
          </w:rPr>
          <w:t>N 737</w:t>
        </w:r>
      </w:hyperlink>
      <w:r>
        <w:t>)</w:t>
      </w:r>
    </w:p>
    <w:p w:rsidR="006301B4" w:rsidRDefault="006301B4">
      <w:pPr>
        <w:pStyle w:val="ConsPlusNormal"/>
        <w:spacing w:before="240"/>
        <w:ind w:firstLine="540"/>
        <w:jc w:val="both"/>
      </w:pPr>
      <w:r>
        <w:t xml:space="preserve">33. Перерыв в передаче электрической энергии, прекращение или ограничение режима передачи электрической энергии допускаются по соглашению сторон, за исключением случаев, когда удостоверенное федеральным органом исполнительной власти, осуществляющим федеральный государственный энергетический надзор, неудовлетворительное состояние </w:t>
      </w:r>
      <w:r>
        <w:lastRenderedPageBreak/>
        <w:t>энергопринимающего устройства потребителя услуг угрожает аварией или создает угрозу жизни и безопасности. О перерыве, прекращении или ограничении передачи электрической энергии в указанных случаях сетевая организация обязана уведомить потребителя услуг в течение 3 дней с даты принятия такого решения, но не позднее чем за 24 часа до введения указанных мер.</w:t>
      </w:r>
    </w:p>
    <w:p w:rsidR="006301B4" w:rsidRDefault="006301B4">
      <w:pPr>
        <w:pStyle w:val="ConsPlusNormal"/>
        <w:jc w:val="both"/>
      </w:pPr>
      <w:r>
        <w:t xml:space="preserve">(в ред. </w:t>
      </w:r>
      <w:hyperlink r:id="rId379">
        <w:r>
          <w:rPr>
            <w:color w:val="0000FF"/>
          </w:rPr>
          <w:t>Постановления</w:t>
        </w:r>
      </w:hyperlink>
      <w:r>
        <w:t xml:space="preserve"> Правительства РФ от 20.07.2013 N 610)</w:t>
      </w:r>
    </w:p>
    <w:p w:rsidR="006301B4" w:rsidRDefault="006301B4">
      <w:pPr>
        <w:pStyle w:val="ConsPlusNormal"/>
        <w:ind w:firstLine="540"/>
        <w:jc w:val="both"/>
      </w:pPr>
    </w:p>
    <w:p w:rsidR="006301B4" w:rsidRDefault="006301B4">
      <w:pPr>
        <w:pStyle w:val="ConsPlusTitle"/>
        <w:jc w:val="center"/>
        <w:outlineLvl w:val="1"/>
      </w:pPr>
      <w:bookmarkStart w:id="38" w:name="P523"/>
      <w:bookmarkEnd w:id="38"/>
      <w:r>
        <w:t>III. Порядок заключения и исполнения договоров</w:t>
      </w:r>
    </w:p>
    <w:p w:rsidR="006301B4" w:rsidRDefault="006301B4">
      <w:pPr>
        <w:pStyle w:val="ConsPlusTitle"/>
        <w:jc w:val="center"/>
      </w:pPr>
      <w:r>
        <w:t>между сетевыми организациями</w:t>
      </w:r>
    </w:p>
    <w:p w:rsidR="006301B4" w:rsidRDefault="006301B4">
      <w:pPr>
        <w:pStyle w:val="ConsPlusNormal"/>
        <w:ind w:firstLine="540"/>
        <w:jc w:val="both"/>
      </w:pPr>
    </w:p>
    <w:p w:rsidR="006301B4" w:rsidRDefault="006301B4">
      <w:pPr>
        <w:pStyle w:val="ConsPlusNormal"/>
        <w:ind w:firstLine="540"/>
        <w:jc w:val="both"/>
      </w:pPr>
      <w:bookmarkStart w:id="39" w:name="P526"/>
      <w:bookmarkEnd w:id="39"/>
      <w:r>
        <w:t>34. В соответствии с настоящим разделом системообразующая территориальная сетевая организация в целях исполнения обязательств перед потребителями ее услуг по передаче электрической энергии заключает договоры:</w:t>
      </w:r>
    </w:p>
    <w:p w:rsidR="006301B4" w:rsidRDefault="006301B4">
      <w:pPr>
        <w:pStyle w:val="ConsPlusNormal"/>
        <w:spacing w:before="240"/>
        <w:ind w:firstLine="540"/>
        <w:jc w:val="both"/>
      </w:pPr>
      <w:r>
        <w:t>с организацией по управлению единой национальной (общероссийской) электрической сетью;</w:t>
      </w:r>
    </w:p>
    <w:p w:rsidR="006301B4" w:rsidRDefault="006301B4">
      <w:pPr>
        <w:pStyle w:val="ConsPlusNormal"/>
        <w:spacing w:before="240"/>
        <w:ind w:firstLine="540"/>
        <w:jc w:val="both"/>
      </w:pPr>
      <w:r>
        <w:t>с территориальными сетевыми организациями, владеющими объектами электросетевого хозяйства, расположенными на территории субъекта Российской Федерации, в котором осуществляет деятельность системообразующая территориальная сетевая организация.</w:t>
      </w:r>
    </w:p>
    <w:p w:rsidR="006301B4" w:rsidRDefault="006301B4">
      <w:pPr>
        <w:pStyle w:val="ConsPlusNormal"/>
        <w:spacing w:before="240"/>
        <w:ind w:firstLine="540"/>
        <w:jc w:val="both"/>
      </w:pPr>
      <w:r>
        <w:t xml:space="preserve">По указанным договорам организация по управлению единой национальной (общероссийской) электрической сетью или территориальная сетевая организация обязуются оказывать услуги по передаче электрической энергии, необходимые для исполнения обязательств системообразующей территориальной сетевой организации по договорам, которые она заключает в соответствии с </w:t>
      </w:r>
      <w:hyperlink w:anchor="P237">
        <w:r>
          <w:rPr>
            <w:color w:val="0000FF"/>
          </w:rPr>
          <w:t>разделом II</w:t>
        </w:r>
      </w:hyperlink>
      <w:r>
        <w:t xml:space="preserve"> настоящих Правил, а потребителем указанных услуг является исключительно системообразующая территориальная сетевая организация, обязующаяся их оплачивать.</w:t>
      </w:r>
    </w:p>
    <w:p w:rsidR="006301B4" w:rsidRDefault="006301B4">
      <w:pPr>
        <w:pStyle w:val="ConsPlusNormal"/>
        <w:spacing w:before="240"/>
        <w:ind w:firstLine="540"/>
        <w:jc w:val="both"/>
      </w:pPr>
      <w:r>
        <w:t xml:space="preserve">Услуга по передаче электрической энергии предоставляется организацией по управлению единой национальной (общероссийской) электрической сетью или территориальной сетевой организацией в пределах величины максимальной мощности в точках поставки, перечень которых определяется в договоре в соответствии с требованиями </w:t>
      </w:r>
      <w:hyperlink w:anchor="P541">
        <w:r>
          <w:rPr>
            <w:color w:val="0000FF"/>
          </w:rPr>
          <w:t>пункта 37</w:t>
        </w:r>
      </w:hyperlink>
      <w:r>
        <w:t xml:space="preserve"> настоящих Правил.</w:t>
      </w:r>
    </w:p>
    <w:p w:rsidR="006301B4" w:rsidRDefault="006301B4">
      <w:pPr>
        <w:pStyle w:val="ConsPlusNormal"/>
        <w:spacing w:before="240"/>
        <w:ind w:firstLine="540"/>
        <w:jc w:val="both"/>
      </w:pPr>
      <w:r>
        <w:t>По договору, заключаемому в соответствии с настоящим разделом с территориальной сетевой организацией, такая организация также обязуется обеспечивать в соответствии с требованиями нормативных правовых актов Российской Федерации эксплуатацию принадлежащих ей объектов электросетевого хозяйства, посредством которых системообразующая территориальная сетевая организация исполняет обязательства перед потребителями ее услуг по передаче электрической энергии, коммерческий учет электрической энергии и оперативно-технологическое управление, а системообразующая территориальная сетевая организация вправе требовать возмещения всех расходов и убытков, возникших в результате неисполнения территориальной сетевой организацией указанных обязанностей.</w:t>
      </w:r>
    </w:p>
    <w:p w:rsidR="006301B4" w:rsidRDefault="006301B4">
      <w:pPr>
        <w:pStyle w:val="ConsPlusNormal"/>
        <w:jc w:val="both"/>
      </w:pPr>
      <w:r>
        <w:t xml:space="preserve">(п. 34 в ред. </w:t>
      </w:r>
      <w:hyperlink r:id="rId380">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 xml:space="preserve">35. Каждая из 2 системообразующих территориальных сетевых организаций, определенная на территории субъекта Российской Федерации - города федерального значения Москвы в соответствии с Федеральным </w:t>
      </w:r>
      <w:hyperlink r:id="rId381">
        <w:r>
          <w:rPr>
            <w:color w:val="0000FF"/>
          </w:rPr>
          <w:t>законом</w:t>
        </w:r>
      </w:hyperlink>
      <w:r>
        <w:t xml:space="preserve"> "Об электроэнергетике" с учетом особенностей, установленных </w:t>
      </w:r>
      <w:hyperlink r:id="rId382">
        <w:r>
          <w:rPr>
            <w:color w:val="0000FF"/>
          </w:rPr>
          <w:t>Законом</w:t>
        </w:r>
      </w:hyperlink>
      <w:r>
        <w:t xml:space="preserve"> Российской Федерации "О статусе столицы Российской Федерации", заключает в соответствии с настоящим разделом договоры:</w:t>
      </w:r>
    </w:p>
    <w:p w:rsidR="006301B4" w:rsidRDefault="006301B4">
      <w:pPr>
        <w:pStyle w:val="ConsPlusNormal"/>
        <w:spacing w:before="240"/>
        <w:ind w:firstLine="540"/>
        <w:jc w:val="both"/>
      </w:pPr>
      <w:r>
        <w:t xml:space="preserve">с организацией по управлению единой национальной (общероссийской) электрической сетью в отношении используемых ею при оказании услуг по передаче электрической энергии по единой национальной (общероссийской) электрической сети объектов электросетевого хозяйства (в том числе не принадлежащих ей объектов, в отношении которых данной организацией заключены в соответствии с </w:t>
      </w:r>
      <w:hyperlink r:id="rId383">
        <w:r>
          <w:rPr>
            <w:color w:val="0000FF"/>
          </w:rPr>
          <w:t>пунктом 3 статьи 8</w:t>
        </w:r>
      </w:hyperlink>
      <w:r>
        <w:t xml:space="preserve"> Федерального закона "Об электроэнергетике" договоры, определяющие порядок их использования), к которым технологически присоединены иные объекты электросетевого хозяйства в границах зоны деятельности соответствующей </w:t>
      </w:r>
      <w:r>
        <w:lastRenderedPageBreak/>
        <w:t>системообразующей территориальной сетевой организации;</w:t>
      </w:r>
    </w:p>
    <w:p w:rsidR="006301B4" w:rsidRDefault="006301B4">
      <w:pPr>
        <w:pStyle w:val="ConsPlusNormal"/>
        <w:spacing w:before="240"/>
        <w:ind w:firstLine="540"/>
        <w:jc w:val="both"/>
      </w:pPr>
      <w:r>
        <w:t>с теми территориальными сетевыми организациями, объекты электросетевого хозяйства которых находятся в границах зоны деятельности соответствующей системообразующей территориальной сетевой организации.</w:t>
      </w:r>
    </w:p>
    <w:p w:rsidR="006301B4" w:rsidRDefault="006301B4">
      <w:pPr>
        <w:pStyle w:val="ConsPlusNormal"/>
        <w:jc w:val="both"/>
      </w:pPr>
      <w:r>
        <w:t xml:space="preserve">(п. 35 в ред. </w:t>
      </w:r>
      <w:hyperlink r:id="rId384">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bookmarkStart w:id="40" w:name="P537"/>
      <w:bookmarkEnd w:id="40"/>
      <w:r>
        <w:t>36. Заключение предусмотренных настоящим разделом договоров обязательно для каждой из сторон.</w:t>
      </w:r>
    </w:p>
    <w:p w:rsidR="006301B4" w:rsidRDefault="006301B4">
      <w:pPr>
        <w:pStyle w:val="ConsPlusNormal"/>
        <w:spacing w:before="240"/>
        <w:ind w:firstLine="540"/>
        <w:jc w:val="both"/>
      </w:pPr>
      <w:r>
        <w:t>Указанные договоры заключаются в соответствии с законодательством Российской Федерации с учетом особенностей, установленных настоящими Правилами.</w:t>
      </w:r>
    </w:p>
    <w:p w:rsidR="006301B4" w:rsidRDefault="006301B4">
      <w:pPr>
        <w:pStyle w:val="ConsPlusNormal"/>
        <w:spacing w:before="240"/>
        <w:ind w:firstLine="540"/>
        <w:jc w:val="both"/>
      </w:pPr>
      <w:r>
        <w:t>При необоснованном отказе или уклонении сетевой организации от заключения договора другая сторона вправе обратиться в суд с требованием о понуждении заключить договор и возмещении ей причиненных убытков.</w:t>
      </w:r>
    </w:p>
    <w:p w:rsidR="006301B4" w:rsidRDefault="006301B4">
      <w:pPr>
        <w:pStyle w:val="ConsPlusNormal"/>
        <w:jc w:val="both"/>
      </w:pPr>
      <w:r>
        <w:t xml:space="preserve">(п. 36 в ред. </w:t>
      </w:r>
      <w:hyperlink r:id="rId385">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bookmarkStart w:id="41" w:name="P541"/>
      <w:bookmarkEnd w:id="41"/>
      <w:r>
        <w:t>37. Обязательства по договорам, предусмотренным настоящим разделом, определяются:</w:t>
      </w:r>
    </w:p>
    <w:p w:rsidR="006301B4" w:rsidRDefault="006301B4">
      <w:pPr>
        <w:pStyle w:val="ConsPlusNormal"/>
        <w:spacing w:before="240"/>
        <w:ind w:firstLine="540"/>
        <w:jc w:val="both"/>
      </w:pPr>
      <w:bookmarkStart w:id="42" w:name="P542"/>
      <w:bookmarkEnd w:id="42"/>
      <w:r>
        <w:t xml:space="preserve">а) при заключении договора с организацией по управлению единой национальной (общероссийской) электрической сетью - в точках поставки, расположенных на границе балансовой принадлежности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данной организацией заключены в соответствии с </w:t>
      </w:r>
      <w:hyperlink r:id="rId386">
        <w:r>
          <w:rPr>
            <w:color w:val="0000FF"/>
          </w:rPr>
          <w:t>пунктом 3 статьи 8</w:t>
        </w:r>
      </w:hyperlink>
      <w:r>
        <w:t xml:space="preserve"> Федерального закона "Об электроэнергетике" договоры, определяющие порядок их использования, с иными объектами электроэнергетики, находящимися на территории субъекта Российской Федерации, в котором осуществляет свою деятельность системообразующая территориальная сетевая организация. При этом в состав таких точек поставки не включаются расположенные на указанной границе балансовой принадлежности точки поставки:</w:t>
      </w:r>
    </w:p>
    <w:p w:rsidR="006301B4" w:rsidRDefault="006301B4">
      <w:pPr>
        <w:pStyle w:val="ConsPlusNormal"/>
        <w:spacing w:before="240"/>
        <w:ind w:firstLine="540"/>
        <w:jc w:val="both"/>
      </w:pPr>
      <w:r>
        <w:t xml:space="preserve">по договорам, заключенным организацией по управлению единой национальной (общероссийской) электрической сетью в соответствии с </w:t>
      </w:r>
      <w:hyperlink w:anchor="P237">
        <w:r>
          <w:rPr>
            <w:color w:val="0000FF"/>
          </w:rPr>
          <w:t>разделом II</w:t>
        </w:r>
      </w:hyperlink>
      <w:r>
        <w:t xml:space="preserve"> настоящих Правил с потребителями электрической энергии (лицами, действующими в их интересах), если к объектам электросетевого хозяйства таких потребителей не присоединены непосредственно объекты электросетевого хозяйства или энергопринимающие устройства потребителей электрической энергии, заключивших (в интересах которых заключены) договоры с системообразующей территориальной сетевой организацией;</w:t>
      </w:r>
    </w:p>
    <w:p w:rsidR="006301B4" w:rsidRDefault="006301B4">
      <w:pPr>
        <w:pStyle w:val="ConsPlusNormal"/>
        <w:spacing w:before="240"/>
        <w:ind w:firstLine="540"/>
        <w:jc w:val="both"/>
      </w:pPr>
      <w:r>
        <w:t xml:space="preserve">по договорам с моносетевыми организациями, указанным в </w:t>
      </w:r>
      <w:hyperlink w:anchor="P172">
        <w:r>
          <w:rPr>
            <w:color w:val="0000FF"/>
          </w:rPr>
          <w:t>подпункте "в" пункта 3(2)</w:t>
        </w:r>
      </w:hyperlink>
      <w:r>
        <w:t xml:space="preserve"> настоящих Правил;</w:t>
      </w:r>
    </w:p>
    <w:p w:rsidR="006301B4" w:rsidRDefault="006301B4">
      <w:pPr>
        <w:pStyle w:val="ConsPlusNormal"/>
        <w:spacing w:before="240"/>
        <w:ind w:firstLine="540"/>
        <w:jc w:val="both"/>
      </w:pPr>
      <w:bookmarkStart w:id="43" w:name="P545"/>
      <w:bookmarkEnd w:id="43"/>
      <w:r>
        <w:t>б) при заключении договора со смежной территориальной сетевой организацией - в точках поставки, совпадающих с точками поставки, в которых определяются обязательства по договорам между системообразующей территориальной сетевой организацией и потребителями электрической энергии (лицами, действующими в их интересах), энергопринимающие устройства которых технологически присоединены (в том числе опосредованно) к объектам электросетевого хозяйства указанной территориальной сетевой организации (при отсутствии вышеуказанных точек поставки обязательства определяются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в сети которых осуществляется отпуск электрической энергии);</w:t>
      </w:r>
    </w:p>
    <w:p w:rsidR="006301B4" w:rsidRDefault="006301B4">
      <w:pPr>
        <w:pStyle w:val="ConsPlusNormal"/>
        <w:spacing w:before="240"/>
        <w:ind w:firstLine="540"/>
        <w:jc w:val="both"/>
      </w:pPr>
      <w:r>
        <w:t xml:space="preserve">в) при заключении договора с территориальными сетевыми организациями, не имеющими технологического присоединения к объектам электросетевого хозяйства системообразующей территориальной сетевой организации, - в точках разграничения балансовой принадлежности указанной территориальной сетевой организации и потребителей электрической энергии </w:t>
      </w:r>
      <w:r>
        <w:lastRenderedPageBreak/>
        <w:t>(мощности), имеющих договоры энергоснабжения с гарантирующим поставщиком, действующим в ее зоне деятельности.</w:t>
      </w:r>
    </w:p>
    <w:p w:rsidR="006301B4" w:rsidRDefault="006301B4">
      <w:pPr>
        <w:pStyle w:val="ConsPlusNormal"/>
        <w:jc w:val="both"/>
      </w:pPr>
      <w:r>
        <w:t xml:space="preserve">(п. 37 в ред. </w:t>
      </w:r>
      <w:hyperlink r:id="rId387">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bookmarkStart w:id="44" w:name="P548"/>
      <w:bookmarkEnd w:id="44"/>
      <w:r>
        <w:t>38. Договор, заключаемый в соответствии с настоящим разделом, должен содержать следующие существенные условия:</w:t>
      </w:r>
    </w:p>
    <w:p w:rsidR="006301B4" w:rsidRDefault="006301B4">
      <w:pPr>
        <w:pStyle w:val="ConsPlusNormal"/>
        <w:spacing w:before="240"/>
        <w:ind w:firstLine="540"/>
        <w:jc w:val="both"/>
      </w:pPr>
      <w:bookmarkStart w:id="45" w:name="P549"/>
      <w:bookmarkEnd w:id="45"/>
      <w:r>
        <w:t xml:space="preserve">а) перечень точек поставки, в которых определяются обязательства по договорам в соответствии с </w:t>
      </w:r>
      <w:hyperlink w:anchor="P541">
        <w:r>
          <w:rPr>
            <w:color w:val="0000FF"/>
          </w:rPr>
          <w:t>пунктом 37</w:t>
        </w:r>
      </w:hyperlink>
      <w:r>
        <w:t xml:space="preserve"> настоящих Правил;</w:t>
      </w:r>
    </w:p>
    <w:p w:rsidR="006301B4" w:rsidRDefault="006301B4">
      <w:pPr>
        <w:pStyle w:val="ConsPlusNormal"/>
        <w:spacing w:before="240"/>
        <w:ind w:firstLine="540"/>
        <w:jc w:val="both"/>
      </w:pPr>
      <w:r>
        <w:t>б) величина максимальной мощности в разбивке по точкам поставки, в пределах которой обеспечивается передача электрической энергии в соответствующей точке поставки;</w:t>
      </w:r>
    </w:p>
    <w:p w:rsidR="006301B4" w:rsidRDefault="006301B4">
      <w:pPr>
        <w:pStyle w:val="ConsPlusNormal"/>
        <w:spacing w:before="240"/>
        <w:ind w:firstLine="540"/>
        <w:jc w:val="both"/>
      </w:pPr>
      <w:bookmarkStart w:id="46" w:name="P551"/>
      <w:bookmarkEnd w:id="46"/>
      <w:r>
        <w:t>в) величина заявленной мощности, определяемая между организацией по управлению единой национальной (общероссийской) электрической сетью и системообразующей территориальной сетевой организацией исходя из утвержденного Федеральной антимонопольной службой сводного прогнозного баланса производства и поставок электрической энергии (мощности) на соответствующий период регулирования;</w:t>
      </w:r>
    </w:p>
    <w:p w:rsidR="006301B4" w:rsidRDefault="006301B4">
      <w:pPr>
        <w:pStyle w:val="ConsPlusNormal"/>
        <w:spacing w:before="240"/>
        <w:ind w:firstLine="540"/>
        <w:jc w:val="both"/>
      </w:pPr>
      <w:bookmarkStart w:id="47" w:name="P552"/>
      <w:bookmarkEnd w:id="47"/>
      <w:r>
        <w:t>г)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сетевых организаций, принадлежащих сторонам договора;</w:t>
      </w:r>
    </w:p>
    <w:p w:rsidR="006301B4" w:rsidRDefault="006301B4">
      <w:pPr>
        <w:pStyle w:val="ConsPlusNormal"/>
        <w:spacing w:before="240"/>
        <w:ind w:firstLine="540"/>
        <w:jc w:val="both"/>
      </w:pPr>
      <w:r>
        <w:t>д) обязательства сетевой организации, оказывающей услуги по передаче электрической энергии, по эксплуатации принадлежащих ей объектов электросетевого хозяйства в соответствии с требованиями, установленными нормативными правовыми актами Российской Федерации, а также обязательствами системообразующей территориальной сетевой организации перед потребителями ее услуг;</w:t>
      </w:r>
    </w:p>
    <w:p w:rsidR="006301B4" w:rsidRDefault="006301B4">
      <w:pPr>
        <w:pStyle w:val="ConsPlusNormal"/>
        <w:spacing w:before="240"/>
        <w:ind w:firstLine="540"/>
        <w:jc w:val="both"/>
      </w:pPr>
      <w:r>
        <w:t xml:space="preserve">е) порядок определения размера обязательств системообразующей территориальной сетевой организации по оплате услуг по передаче электрической энергии и исполнения данных обязательств в соответствии с </w:t>
      </w:r>
      <w:hyperlink w:anchor="P526">
        <w:r>
          <w:rPr>
            <w:color w:val="0000FF"/>
          </w:rPr>
          <w:t>пунктами 34</w:t>
        </w:r>
      </w:hyperlink>
      <w:r>
        <w:t xml:space="preserve">, </w:t>
      </w:r>
      <w:hyperlink w:anchor="P541">
        <w:r>
          <w:rPr>
            <w:color w:val="0000FF"/>
          </w:rPr>
          <w:t>37</w:t>
        </w:r>
      </w:hyperlink>
      <w:r>
        <w:t xml:space="preserve">, </w:t>
      </w:r>
      <w:hyperlink w:anchor="P573">
        <w:r>
          <w:rPr>
            <w:color w:val="0000FF"/>
          </w:rPr>
          <w:t>40</w:t>
        </w:r>
      </w:hyperlink>
      <w:r>
        <w:t xml:space="preserve">, </w:t>
      </w:r>
      <w:hyperlink w:anchor="P587">
        <w:r>
          <w:rPr>
            <w:color w:val="0000FF"/>
          </w:rPr>
          <w:t>40(4)</w:t>
        </w:r>
      </w:hyperlink>
      <w:r>
        <w:t xml:space="preserve"> и </w:t>
      </w:r>
      <w:hyperlink w:anchor="P593">
        <w:r>
          <w:rPr>
            <w:color w:val="0000FF"/>
          </w:rPr>
          <w:t>41</w:t>
        </w:r>
      </w:hyperlink>
      <w:r>
        <w:t xml:space="preserve"> настоящих Правил, включающий:</w:t>
      </w:r>
    </w:p>
    <w:p w:rsidR="006301B4" w:rsidRDefault="006301B4">
      <w:pPr>
        <w:pStyle w:val="ConsPlusNormal"/>
        <w:spacing w:before="240"/>
        <w:ind w:firstLine="540"/>
        <w:jc w:val="both"/>
      </w:pPr>
      <w:r>
        <w:t>сведения об объеме электрической энергии (мощности), используемом для определения размера обязательств, или порядок определения такого объема;</w:t>
      </w:r>
    </w:p>
    <w:p w:rsidR="006301B4" w:rsidRDefault="006301B4">
      <w:pPr>
        <w:pStyle w:val="ConsPlusNormal"/>
        <w:spacing w:before="240"/>
        <w:ind w:firstLine="540"/>
        <w:jc w:val="both"/>
      </w:pPr>
      <w:r>
        <w:t>порядок расчета стоимости услуг по передаче электрической энергии, оказанных сетевой организацией;</w:t>
      </w:r>
    </w:p>
    <w:p w:rsidR="006301B4" w:rsidRDefault="006301B4">
      <w:pPr>
        <w:pStyle w:val="ConsPlusNormal"/>
        <w:spacing w:before="240"/>
        <w:ind w:firstLine="540"/>
        <w:jc w:val="both"/>
      </w:pPr>
      <w:r>
        <w:t>порядок оплаты услуг по передаче электрической энергии, оказанных сетевой организацией;</w:t>
      </w:r>
    </w:p>
    <w:p w:rsidR="006301B4" w:rsidRDefault="006301B4">
      <w:pPr>
        <w:pStyle w:val="ConsPlusNormal"/>
        <w:spacing w:before="240"/>
        <w:ind w:firstLine="540"/>
        <w:jc w:val="both"/>
      </w:pPr>
      <w:bookmarkStart w:id="48" w:name="P558"/>
      <w:bookmarkEnd w:id="48"/>
      <w:r>
        <w:t>ж) технические характеристики точек присоединения к электрическим сетям объектов электросетевого хозяйства, принадлежащих сетевой организации, оказывающей услуги (при наличии таких точек);</w:t>
      </w:r>
    </w:p>
    <w:p w:rsidR="006301B4" w:rsidRDefault="006301B4">
      <w:pPr>
        <w:pStyle w:val="ConsPlusNormal"/>
        <w:spacing w:before="240"/>
        <w:ind w:firstLine="540"/>
        <w:jc w:val="both"/>
      </w:pPr>
      <w:bookmarkStart w:id="49" w:name="P559"/>
      <w:bookmarkEnd w:id="49"/>
      <w:r>
        <w:t>з) обязанность сетевой организации, оказывающей услуги по передаче электрической энергии, обеспечить другой стороне договора доступ к приборам учета электрической энергии (мощности) (измерительным комплексам, системам учета), допущенным в установленном порядке в эксплуатацию в границах балансовой принадлежности сетевой организации, оказывающей услуги по передаче электрической энергии;</w:t>
      </w:r>
    </w:p>
    <w:p w:rsidR="006301B4" w:rsidRDefault="006301B4">
      <w:pPr>
        <w:pStyle w:val="ConsPlusNormal"/>
        <w:spacing w:before="240"/>
        <w:ind w:firstLine="540"/>
        <w:jc w:val="both"/>
      </w:pPr>
      <w:r>
        <w:t xml:space="preserve">и) согласованные с субъектом оперативно-диспетчерского управления в электроэнергетике организационно-технические мероприятия по установке устройств компенсации и регулирования реактивной мощности в электрических сетях, являющихся объектами диспетчеризации соответствующего субъекта оперативно-диспетчерского управления в электроэнергетике, которые направлены на обеспечение выполнения системообразующей территориальной сетевой организацией своих обязанностей перед потребителем электрической энергии, предусмотренных </w:t>
      </w:r>
      <w:hyperlink w:anchor="P334">
        <w:r>
          <w:rPr>
            <w:color w:val="0000FF"/>
          </w:rPr>
          <w:t>подпунктом "а" пункта 15</w:t>
        </w:r>
      </w:hyperlink>
      <w:r>
        <w:t xml:space="preserve"> настоящих Правил (при условии соблюдения производителями и потребителями электрической энергии (мощности) требований к качеству электрической энергии по реактивной мощности);</w:t>
      </w:r>
    </w:p>
    <w:p w:rsidR="006301B4" w:rsidRDefault="006301B4">
      <w:pPr>
        <w:pStyle w:val="ConsPlusNormal"/>
        <w:spacing w:before="240"/>
        <w:ind w:firstLine="540"/>
        <w:jc w:val="both"/>
      </w:pPr>
      <w:r>
        <w:t>к) обязанности сторон по соблюдению требуемых параметров надежности энергоснабжения и качества электрической энергии, режимов потребления электрической энергии, включая поддержание заданных субъектом оперативно-диспетчерского управления в электроэнергетике значений соотношения потребления активной и реактивной мощности на шинах напряжением 110 кВ и выше объектов электросетевого хозяйства, а также по соблюдению установленных субъектом оперативно-диспетчерского управления в электроэнергетике требований по регулированию напряжения и компенсации реактивной мощности;</w:t>
      </w:r>
    </w:p>
    <w:p w:rsidR="006301B4" w:rsidRDefault="006301B4">
      <w:pPr>
        <w:pStyle w:val="ConsPlusNormal"/>
        <w:spacing w:before="240"/>
        <w:ind w:firstLine="540"/>
        <w:jc w:val="both"/>
      </w:pPr>
      <w:r>
        <w:t>л) порядок взаимодействия системообразующей территориальной сетевой организации и территориальной сетевой организации в процессе введения полного и (или) частичного ограничения режима потребления электрической энергии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территориальной сетевой организации;</w:t>
      </w:r>
    </w:p>
    <w:p w:rsidR="006301B4" w:rsidRDefault="006301B4">
      <w:pPr>
        <w:pStyle w:val="ConsPlusNormal"/>
        <w:spacing w:before="240"/>
        <w:ind w:firstLine="540"/>
        <w:jc w:val="both"/>
      </w:pPr>
      <w:r>
        <w:t xml:space="preserve">м) условия и обязанности, предусмотренные </w:t>
      </w:r>
      <w:hyperlink w:anchor="P643">
        <w:r>
          <w:rPr>
            <w:color w:val="0000FF"/>
          </w:rPr>
          <w:t>пунктами 42(2)</w:t>
        </w:r>
      </w:hyperlink>
      <w:r>
        <w:t xml:space="preserve"> и </w:t>
      </w:r>
      <w:hyperlink w:anchor="P655">
        <w:r>
          <w:rPr>
            <w:color w:val="0000FF"/>
          </w:rPr>
          <w:t>42(3)</w:t>
        </w:r>
      </w:hyperlink>
      <w:r>
        <w:t xml:space="preserve"> настоящих Правил, если объекты электросетевого хозяйства сетевых организаций технологически присоединены друг к другу.</w:t>
      </w:r>
    </w:p>
    <w:p w:rsidR="006301B4" w:rsidRDefault="006301B4">
      <w:pPr>
        <w:pStyle w:val="ConsPlusNormal"/>
        <w:jc w:val="both"/>
      </w:pPr>
      <w:r>
        <w:t xml:space="preserve">(п. 38 в ред. </w:t>
      </w:r>
      <w:hyperlink r:id="rId388">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 xml:space="preserve">39. Договор, заключаемый в соответствии с настоящим разделом между системообразующей территориальной сетевой организацией и территориальной сетевой организацией, помимо условий, предусмотренных </w:t>
      </w:r>
      <w:hyperlink w:anchor="P548">
        <w:r>
          <w:rPr>
            <w:color w:val="0000FF"/>
          </w:rPr>
          <w:t>пунктом 38</w:t>
        </w:r>
      </w:hyperlink>
      <w:r>
        <w:t xml:space="preserve"> настоящих Правил, должен также содержать следующие существенные условия:</w:t>
      </w:r>
    </w:p>
    <w:p w:rsidR="006301B4" w:rsidRDefault="006301B4">
      <w:pPr>
        <w:pStyle w:val="ConsPlusNormal"/>
        <w:spacing w:before="240"/>
        <w:ind w:firstLine="540"/>
        <w:jc w:val="both"/>
      </w:pPr>
      <w:r>
        <w:t xml:space="preserve">а) условие о том, что при недостижении соглашения о величине заявленной мощности такая величина определяется с учетом особенностей, предусмотренных </w:t>
      </w:r>
      <w:hyperlink w:anchor="P672">
        <w:r>
          <w:rPr>
            <w:color w:val="0000FF"/>
          </w:rPr>
          <w:t>абзацем третьим пункта 47</w:t>
        </w:r>
      </w:hyperlink>
      <w:r>
        <w:t xml:space="preserve"> настоящих Правил;</w:t>
      </w:r>
    </w:p>
    <w:p w:rsidR="006301B4" w:rsidRDefault="006301B4">
      <w:pPr>
        <w:pStyle w:val="ConsPlusNormal"/>
        <w:spacing w:before="240"/>
        <w:ind w:firstLine="540"/>
        <w:jc w:val="both"/>
      </w:pPr>
      <w:r>
        <w:t>б) сведения о приборах учета электрической энергии (мощности) (измерительных комплексах, системах учета), допущенных в установленном порядке в эксплуатацию на дату заключения договора в границах балансовой принадлежности потребителей электрической энергии, энергопринимающие устройства которых технологически присоединены (в том числе опосредованно) к объектам электросетевого хозяйства территориальной сетевой организации;</w:t>
      </w:r>
    </w:p>
    <w:p w:rsidR="006301B4" w:rsidRDefault="006301B4">
      <w:pPr>
        <w:pStyle w:val="ConsPlusNormal"/>
        <w:spacing w:before="240"/>
        <w:ind w:firstLine="540"/>
        <w:jc w:val="both"/>
      </w:pPr>
      <w:r>
        <w:t>в) перечень точек учета, расположенных в точках присоединения объектов электросетевого хозяйства территориальной сетевой организации к объектам электросетевого хозяйства (энергопринимающим устройствам) иных лиц, по которым осуществляется отпуск электрической энергии в сети такой территориальной сетевой организации;</w:t>
      </w:r>
    </w:p>
    <w:p w:rsidR="006301B4" w:rsidRDefault="006301B4">
      <w:pPr>
        <w:pStyle w:val="ConsPlusNormal"/>
        <w:spacing w:before="240"/>
        <w:ind w:firstLine="540"/>
        <w:jc w:val="both"/>
      </w:pPr>
      <w:r>
        <w:t>г) условия о снижении стоимости и (или) объемов оплаты услуг, оказанных территориальной сетевой организацией, пропорционально снижению в соответствии с требованиями нормативных правовых актов Российской Федерации и (или) условиями договоров стоимости и (или) объемов услуг, оказанных системообразующей территориальной сетевой организацией потребителям (лицам, действующим в их интересах), энергопринимающие устройства которых технологически присоединены к объектам электросетевого хозяйства территориальной сетевой организации (если указанное снижение не связано с наличием вины системообразующей территориальной сетевой организации в нарушении требований нормативных правовых актов Российской Федерации или условий договоров);</w:t>
      </w:r>
    </w:p>
    <w:p w:rsidR="006301B4" w:rsidRDefault="006301B4">
      <w:pPr>
        <w:pStyle w:val="ConsPlusNormal"/>
        <w:spacing w:before="240"/>
        <w:ind w:firstLine="540"/>
        <w:jc w:val="both"/>
      </w:pPr>
      <w:r>
        <w:t>д) порядок, форматы и протоколы обмена данными между сторонами в рамках функционирования принадлежащих им интеллектуальных систем учета электрической энергии (мощности) (при наличии таких систем у каждой из сторон);</w:t>
      </w:r>
    </w:p>
    <w:p w:rsidR="006301B4" w:rsidRDefault="006301B4">
      <w:pPr>
        <w:pStyle w:val="ConsPlusNormal"/>
        <w:spacing w:before="240"/>
        <w:ind w:firstLine="540"/>
        <w:jc w:val="both"/>
      </w:pPr>
      <w:r>
        <w:t xml:space="preserve">е) порядок информирования системообразующей территориальной сетевой организации о </w:t>
      </w:r>
      <w:r>
        <w:lastRenderedPageBreak/>
        <w:t>заключении территориальной сетевой организацией договоров об осуществлении технологического присоединения энергопринимающих устройств к ее объектам электросетевого хозяйства и завершении мероприятий по таким договорам (с направлением копий документов о технологическом присоединении).</w:t>
      </w:r>
    </w:p>
    <w:p w:rsidR="006301B4" w:rsidRDefault="006301B4">
      <w:pPr>
        <w:pStyle w:val="ConsPlusNormal"/>
        <w:jc w:val="both"/>
      </w:pPr>
      <w:r>
        <w:t xml:space="preserve">(п. 39 в ред. </w:t>
      </w:r>
      <w:hyperlink r:id="rId389">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bookmarkStart w:id="50" w:name="P573"/>
      <w:bookmarkEnd w:id="50"/>
      <w:r>
        <w:t xml:space="preserve">40. Обязательства системообразующей территориальной сетевой организации по оплате услуг организации по управлению единой национальной (общероссийской) электрической сетью и территориальных сетевых организаций определяются в размере стоимости оказанных услуг, установленном в соответствии с настоящим пунктом и </w:t>
      </w:r>
      <w:hyperlink w:anchor="P575">
        <w:r>
          <w:rPr>
            <w:color w:val="0000FF"/>
          </w:rPr>
          <w:t>пунктами 40(1)</w:t>
        </w:r>
      </w:hyperlink>
      <w:r>
        <w:t xml:space="preserve"> - </w:t>
      </w:r>
      <w:hyperlink w:anchor="P587">
        <w:r>
          <w:rPr>
            <w:color w:val="0000FF"/>
          </w:rPr>
          <w:t>40(4)</w:t>
        </w:r>
      </w:hyperlink>
      <w:r>
        <w:t xml:space="preserve"> настоящих Правил. Стоимость услуг по передаче электрической энергии определяется исходя из тарифов на услуги по передаче электрической энергии, которые устанавливаются в соответствии с Основами ценообразования в области регулируемых цен (тарифов) в электроэнергетике, и объема таких услуг, а также с учетом предусмотренного </w:t>
      </w:r>
      <w:hyperlink w:anchor="P717">
        <w:r>
          <w:rPr>
            <w:color w:val="0000FF"/>
          </w:rPr>
          <w:t>пунктом 55(1)</w:t>
        </w:r>
      </w:hyperlink>
      <w:r>
        <w:t xml:space="preserve"> настоящих Правил порядка определения стоимости нормативных потерь электрической энергии, оплачиваемых потребителями услуг в составе цены (тарифа) на услуги по передаче электрической энергии.</w:t>
      </w:r>
    </w:p>
    <w:p w:rsidR="006301B4" w:rsidRDefault="006301B4">
      <w:pPr>
        <w:pStyle w:val="ConsPlusNormal"/>
        <w:jc w:val="both"/>
      </w:pPr>
      <w:r>
        <w:t xml:space="preserve">(п. 40 в ред. </w:t>
      </w:r>
      <w:hyperlink r:id="rId390">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bookmarkStart w:id="51" w:name="P575"/>
      <w:bookmarkEnd w:id="51"/>
      <w:r>
        <w:t>40(1). Исполнение договора между системообразующей территориальной сетевой организацией и территориальной сетевой организацией осуществляется со дня вступления в силу установленных индивидуальных цен (тарифов) на услуги по передаче электрической энергии для расчетов с такой организацией.</w:t>
      </w:r>
    </w:p>
    <w:p w:rsidR="006301B4" w:rsidRDefault="006301B4">
      <w:pPr>
        <w:pStyle w:val="ConsPlusNormal"/>
        <w:jc w:val="both"/>
      </w:pPr>
      <w:r>
        <w:t xml:space="preserve">(п. 40(1) в ред. </w:t>
      </w:r>
      <w:hyperlink r:id="rId391">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 xml:space="preserve">40(2). Объем услуг по передаче электрической энергии по договору, заключаемому с организацией по управлению единой национальной (общероссийской) электрической сетью, определяется в точках поставки, указанных в </w:t>
      </w:r>
      <w:hyperlink w:anchor="P542">
        <w:r>
          <w:rPr>
            <w:color w:val="0000FF"/>
          </w:rPr>
          <w:t>подпункте "а" пункта 37</w:t>
        </w:r>
      </w:hyperlink>
      <w:r>
        <w:t xml:space="preserve"> настоящих Правил, в следующем порядке:</w:t>
      </w:r>
    </w:p>
    <w:p w:rsidR="006301B4" w:rsidRDefault="006301B4">
      <w:pPr>
        <w:pStyle w:val="ConsPlusNormal"/>
        <w:spacing w:before="240"/>
        <w:ind w:firstLine="540"/>
        <w:jc w:val="both"/>
      </w:pPr>
      <w:bookmarkStart w:id="52" w:name="P578"/>
      <w:bookmarkEnd w:id="52"/>
      <w:r>
        <w:t xml:space="preserve">объем услуг по передаче электрической энергии, оплачиваемых системообразующей территориальной сетевой организацией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равен произведению объема перетока электрической энергии из объектов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392">
        <w:r>
          <w:rPr>
            <w:color w:val="0000FF"/>
          </w:rPr>
          <w:t>пунктом 3 статьи 8</w:t>
        </w:r>
      </w:hyperlink>
      <w:r>
        <w:t xml:space="preserve"> Федерального закона "Об электроэнергетике" договоры, определяющие порядок их использования, уменьшенного в соответствии с </w:t>
      </w:r>
      <w:hyperlink w:anchor="P581">
        <w:r>
          <w:rPr>
            <w:color w:val="0000FF"/>
          </w:rPr>
          <w:t>пунктом 40(3)</w:t>
        </w:r>
      </w:hyperlink>
      <w:r>
        <w:t xml:space="preserve"> настоящих Правил, и норматива потерь электрической энергии при ее передаче по электрическим сетям единой национальной (общероссийской) электрической сети, утвержденного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301B4" w:rsidRDefault="006301B4">
      <w:pPr>
        <w:pStyle w:val="ConsPlusNormal"/>
        <w:spacing w:before="240"/>
        <w:ind w:firstLine="540"/>
        <w:jc w:val="both"/>
      </w:pPr>
      <w:r>
        <w:t xml:space="preserve">объем услуг по передаче электрической энергии, оплачиваемых системообразующей территориальной сетевой организацией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 определяемой в соответствии с </w:t>
      </w:r>
      <w:hyperlink w:anchor="P551">
        <w:r>
          <w:rPr>
            <w:color w:val="0000FF"/>
          </w:rPr>
          <w:t>подпунктом "в" пункта 38</w:t>
        </w:r>
      </w:hyperlink>
      <w:r>
        <w:t xml:space="preserve"> настоящих Правил.</w:t>
      </w:r>
    </w:p>
    <w:p w:rsidR="006301B4" w:rsidRDefault="006301B4">
      <w:pPr>
        <w:pStyle w:val="ConsPlusNormal"/>
        <w:jc w:val="both"/>
      </w:pPr>
      <w:r>
        <w:t xml:space="preserve">(п. 40(2) введен </w:t>
      </w:r>
      <w:hyperlink r:id="rId393">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bookmarkStart w:id="53" w:name="P581"/>
      <w:bookmarkEnd w:id="53"/>
      <w:r>
        <w:t xml:space="preserve">40(3). Объем перетока, указанный в </w:t>
      </w:r>
      <w:hyperlink w:anchor="P578">
        <w:r>
          <w:rPr>
            <w:color w:val="0000FF"/>
          </w:rPr>
          <w:t>абзаце втором пункта 40(2)</w:t>
        </w:r>
      </w:hyperlink>
      <w:r>
        <w:t xml:space="preserve"> настоящих Правил, в целях определения объема услуг по передаче электрической энергии по договору с организацией по управлению единой национальной (общероссийской) электрической сетью уменьшается на объемы электрической энергии:</w:t>
      </w:r>
    </w:p>
    <w:p w:rsidR="006301B4" w:rsidRDefault="006301B4">
      <w:pPr>
        <w:pStyle w:val="ConsPlusNormal"/>
        <w:spacing w:before="240"/>
        <w:ind w:firstLine="540"/>
        <w:jc w:val="both"/>
      </w:pPr>
      <w:r>
        <w:t xml:space="preserve">поступившие в соответствующем расчетном периоде в точках поставки, указанных в </w:t>
      </w:r>
      <w:hyperlink w:anchor="P542">
        <w:r>
          <w:rPr>
            <w:color w:val="0000FF"/>
          </w:rPr>
          <w:t>подпункте "а" пункта 37</w:t>
        </w:r>
      </w:hyperlink>
      <w:r>
        <w:t xml:space="preserve"> настоящих Правил, из объектов электросетевого хозяйства, </w:t>
      </w:r>
      <w:r>
        <w:lastRenderedPageBreak/>
        <w:t xml:space="preserve">принадлежащих системообразующей территориальной сетевой организации и (или) территориальным сетевым организациям, в объекты электросетевого хозяйства, которые принадлежат организации по управлению единой национальной (общероссийской) электрической сетью, а также в отношении которых указанной организацией заключены в соответствии с </w:t>
      </w:r>
      <w:hyperlink r:id="rId394">
        <w:r>
          <w:rPr>
            <w:color w:val="0000FF"/>
          </w:rPr>
          <w:t>пунктом 3 статьи 8</w:t>
        </w:r>
      </w:hyperlink>
      <w:r>
        <w:t xml:space="preserve"> Федерального закона "Об электроэнергетике" договоры, определяющие порядок их использования;</w:t>
      </w:r>
    </w:p>
    <w:p w:rsidR="006301B4" w:rsidRDefault="006301B4">
      <w:pPr>
        <w:pStyle w:val="ConsPlusNormal"/>
        <w:spacing w:before="240"/>
        <w:ind w:firstLine="540"/>
        <w:jc w:val="both"/>
      </w:pPr>
      <w:r>
        <w:t xml:space="preserve">потребленные в соответствующем расчетном периоде, которые используются в целях определения обязательств потребителей электрической энергии (лиц, действующих в их интересах) по договорам, заключенным в соответствии с </w:t>
      </w:r>
      <w:hyperlink w:anchor="P237">
        <w:r>
          <w:rPr>
            <w:color w:val="0000FF"/>
          </w:rPr>
          <w:t>разделом II</w:t>
        </w:r>
      </w:hyperlink>
      <w:r>
        <w:t xml:space="preserve"> настоящих Правил с организацией по управлению единой национальной (общероссийской) электрической сетью, если к объектам электросетевого хозяйства указанных потребителей непосредственно присоединены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7">
        <w:r>
          <w:rPr>
            <w:color w:val="0000FF"/>
          </w:rPr>
          <w:t>разделом II</w:t>
        </w:r>
      </w:hyperlink>
      <w:r>
        <w:t xml:space="preserve"> настоящих Правил договоры с системообразующей территориальной сетевой организацией;</w:t>
      </w:r>
    </w:p>
    <w:p w:rsidR="006301B4" w:rsidRDefault="006301B4">
      <w:pPr>
        <w:pStyle w:val="ConsPlusNormal"/>
        <w:spacing w:before="240"/>
        <w:ind w:firstLine="540"/>
        <w:jc w:val="both"/>
      </w:pPr>
      <w:r>
        <w:t xml:space="preserve">потребленные в соответствующем расчетном периоде на собственные производственные нужды производителями электрической энергии, которые используются в целях определения их обязательств по договорам, заключенным в соответствии с </w:t>
      </w:r>
      <w:hyperlink w:anchor="P237">
        <w:r>
          <w:rPr>
            <w:color w:val="0000FF"/>
          </w:rPr>
          <w:t>разделом II</w:t>
        </w:r>
      </w:hyperlink>
      <w:r>
        <w:t xml:space="preserve"> настоящих Правил;</w:t>
      </w:r>
    </w:p>
    <w:p w:rsidR="006301B4" w:rsidRDefault="006301B4">
      <w:pPr>
        <w:pStyle w:val="ConsPlusNormal"/>
        <w:spacing w:before="240"/>
        <w:ind w:firstLine="540"/>
        <w:jc w:val="both"/>
      </w:pPr>
      <w:r>
        <w:t xml:space="preserve">поступившие в соответствующем расчетном периоде в точках поставки, по договорам с моносетевыми организациями, указанным в </w:t>
      </w:r>
      <w:hyperlink w:anchor="P172">
        <w:r>
          <w:rPr>
            <w:color w:val="0000FF"/>
          </w:rPr>
          <w:t>подпункте "в" пункта 3(2)</w:t>
        </w:r>
      </w:hyperlink>
      <w:r>
        <w:t xml:space="preserve"> настоящих Правил, если объекты электросетевого хозяйства таких моносетевых организаций и объекты электросетевого хозяйства или энергопринимающие устройства потребителей электрической энергии, заключивших (в интересах которых заключены) в соответствии с </w:t>
      </w:r>
      <w:hyperlink w:anchor="P237">
        <w:r>
          <w:rPr>
            <w:color w:val="0000FF"/>
          </w:rPr>
          <w:t>разделом II</w:t>
        </w:r>
      </w:hyperlink>
      <w:r>
        <w:t xml:space="preserve"> настоящих Правил договоры с системообразующей территориальной сетевой организацией, присоединены через одни и те же объекты электросетевого хозяйства опосредованно к объектам электросетевого хозяйства организации по управлению единой национальной (общероссийской) электрической сетью.</w:t>
      </w:r>
    </w:p>
    <w:p w:rsidR="006301B4" w:rsidRDefault="006301B4">
      <w:pPr>
        <w:pStyle w:val="ConsPlusNormal"/>
        <w:jc w:val="both"/>
      </w:pPr>
      <w:r>
        <w:t xml:space="preserve">(п. 40(3) введен </w:t>
      </w:r>
      <w:hyperlink r:id="rId395">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bookmarkStart w:id="54" w:name="P587"/>
      <w:bookmarkEnd w:id="54"/>
      <w:r>
        <w:t xml:space="preserve">40(4). Объем услуг по передаче электрической энергии по договору, заключаемому с территориальной сетевой организацией, определяется в точках поставки, указанных в </w:t>
      </w:r>
      <w:hyperlink w:anchor="P545">
        <w:r>
          <w:rPr>
            <w:color w:val="0000FF"/>
          </w:rPr>
          <w:t>подпункте "б" пункта 37</w:t>
        </w:r>
      </w:hyperlink>
      <w:r>
        <w:t xml:space="preserve"> настоящих Правил, в зависимости от применяемого в соответствии с Основами ценообразования в области регулируемых цен (тарифов) в электроэнергетике к потребителю услуг варианта цены (тарифа) на услуги по передаче электрической энергии в следующем порядке:</w:t>
      </w:r>
    </w:p>
    <w:p w:rsidR="006301B4" w:rsidRDefault="006301B4">
      <w:pPr>
        <w:pStyle w:val="ConsPlusNormal"/>
        <w:spacing w:before="240"/>
        <w:ind w:firstLine="540"/>
        <w:jc w:val="both"/>
      </w:pPr>
      <w:r>
        <w:t xml:space="preserve">объем услуг по передаче электрической энергии, оплачиваемых потребителем услуг за расчетный период по одноставочной цене (тарифу) на услуги по передаче электрической энергии, а также объем услуг по передаче электрической энергии, оплачиваемых потребителем услуг за расчетный период по ставке, используемой для целей определения расходов на оплату нормативных потерь электрической энергии при ее передаче по электрическим сетям, двухставочной цены (тарифа) на услуги по передаче электрической энергии, определяются в порядке, предусмотренном </w:t>
      </w:r>
      <w:hyperlink w:anchor="P347">
        <w:r>
          <w:rPr>
            <w:color w:val="0000FF"/>
          </w:rPr>
          <w:t>пунктом 15(1)</w:t>
        </w:r>
      </w:hyperlink>
      <w:r>
        <w:t xml:space="preserve"> настоящих Правил, для определения такого объема услуг по передаче электрической энергии, оплачиваемых потребителями электрической энергии (мощности);</w:t>
      </w:r>
    </w:p>
    <w:p w:rsidR="006301B4" w:rsidRDefault="006301B4">
      <w:pPr>
        <w:pStyle w:val="ConsPlusNormal"/>
        <w:spacing w:before="240"/>
        <w:ind w:firstLine="540"/>
        <w:jc w:val="both"/>
      </w:pPr>
      <w:r>
        <w:t>объем услуг по передаче электрической энергии, оплачиваемых потребителем услуг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равен величине заявленной мощности.</w:t>
      </w:r>
    </w:p>
    <w:p w:rsidR="006301B4" w:rsidRDefault="006301B4">
      <w:pPr>
        <w:pStyle w:val="ConsPlusNormal"/>
        <w:spacing w:before="240"/>
        <w:ind w:firstLine="540"/>
        <w:jc w:val="both"/>
      </w:pPr>
      <w:r>
        <w:t xml:space="preserve">Если в соответствии с </w:t>
      </w:r>
      <w:hyperlink w:anchor="P541">
        <w:r>
          <w:rPr>
            <w:color w:val="0000FF"/>
          </w:rPr>
          <w:t>пунктом 37</w:t>
        </w:r>
      </w:hyperlink>
      <w:r>
        <w:t xml:space="preserve"> настоящих Правил объем услуг по передаче электрической энергии по договору, заключаемому с территориальной сетевой организацией, определяется в точках поставки, совпадающих с точками присоединения объектов электросетевого хозяйства указанной территориальной сетевой организации к расположенным в том же субъекте Российской Федерации объектам электросетевого хозяйства иных территориальных сетевых организаций, то в </w:t>
      </w:r>
      <w:r>
        <w:lastRenderedPageBreak/>
        <w:t>целях определения указанного объема используются объемы перетока электрической энергии в объекты электросетевого хозяйства иных территориальных сетевых организаций, уменьшенного на объемы электрической энергии, поступившей из этих же объектов в тех же точках присоединения в соответствующем расчетном периоде.</w:t>
      </w:r>
    </w:p>
    <w:p w:rsidR="006301B4" w:rsidRDefault="006301B4">
      <w:pPr>
        <w:pStyle w:val="ConsPlusNormal"/>
        <w:spacing w:before="240"/>
        <w:ind w:firstLine="540"/>
        <w:jc w:val="both"/>
      </w:pPr>
      <w:r>
        <w:t>Объем услуг по передаче электрической энергии, оказанных территориальной сетевой организацией в текущем расчетом периоде системообразующей территориальной сетевой организации, увеличивается на объем выявленного в этом расчетном периоде в установленном порядке в точках поставки по договору безучетного потребления электрической энергии потребителями, энергопринимающие устройства которых технологически присоединены к объектам электросетевого хозяйства территориальной сетевой организации.</w:t>
      </w:r>
    </w:p>
    <w:p w:rsidR="006301B4" w:rsidRDefault="006301B4">
      <w:pPr>
        <w:pStyle w:val="ConsPlusNormal"/>
        <w:jc w:val="both"/>
      </w:pPr>
      <w:r>
        <w:t xml:space="preserve">(п. 40(4) введен </w:t>
      </w:r>
      <w:hyperlink r:id="rId396">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bookmarkStart w:id="55" w:name="P593"/>
      <w:bookmarkEnd w:id="55"/>
      <w:r>
        <w:t>41. Системообразующая территориальная сетевая организация оплачивает услуги по передаче электрической энергии организации по управлению единой национальной (общероссийской) электрической сетью и территориальных сетевых организаций на условиях предоплаты в размере 50 процентов стоимости оказываемых услуг по передаче электрической энергии не позднее 27-го числа текущего месяца.</w:t>
      </w:r>
    </w:p>
    <w:p w:rsidR="006301B4" w:rsidRDefault="006301B4">
      <w:pPr>
        <w:pStyle w:val="ConsPlusNormal"/>
        <w:spacing w:before="240"/>
        <w:ind w:firstLine="540"/>
        <w:jc w:val="both"/>
      </w:pPr>
      <w:r>
        <w:t>Стоимость услуг по передаче электрической энергии, оплачиваемых системообразующей территориальной сетевой организацией за расчетный период, уменьшенная на величину средств, внесенных системообразующей территориальной сетевой организацией в качестве оплаты оказанных услуг по передаче электрической энергии в месяце, за который осуществляется оплата, либо на условиях предоплаты, оплачивается до 20-го числа месяца, следующего за расчетным периодом. Излишне уплаченная за услуги по передаче электрической энергии сумма засчитывается в счет платежа, подлежащего уплате за следующий месяц.</w:t>
      </w:r>
    </w:p>
    <w:p w:rsidR="006301B4" w:rsidRDefault="006301B4">
      <w:pPr>
        <w:pStyle w:val="ConsPlusNormal"/>
        <w:jc w:val="both"/>
      </w:pPr>
      <w:r>
        <w:t xml:space="preserve">(п. 41 в ред. </w:t>
      </w:r>
      <w:hyperlink r:id="rId397">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bookmarkStart w:id="56" w:name="P596"/>
      <w:bookmarkEnd w:id="56"/>
      <w:r>
        <w:t xml:space="preserve">41(1). Договор между системообразующими территориальными сетевыми организациями, осуществляющими деятельность в разных субъектах Российской Федерации, заключается в соответствии с настоящим разделом в случаях, предусмотренных </w:t>
      </w:r>
      <w:hyperlink w:anchor="P234">
        <w:r>
          <w:rPr>
            <w:color w:val="0000FF"/>
          </w:rPr>
          <w:t>пунктом 8(3)</w:t>
        </w:r>
      </w:hyperlink>
      <w:r>
        <w:t xml:space="preserve"> настоящих Правил, с учетом следующих особенностей:</w:t>
      </w:r>
    </w:p>
    <w:p w:rsidR="006301B4" w:rsidRDefault="006301B4">
      <w:pPr>
        <w:pStyle w:val="ConsPlusNormal"/>
        <w:spacing w:before="240"/>
        <w:ind w:firstLine="540"/>
        <w:jc w:val="both"/>
      </w:pPr>
      <w:r>
        <w:t xml:space="preserve">а) при заключении указанного договора, помимо норм настоящего пункта, применяются только положения </w:t>
      </w:r>
      <w:hyperlink w:anchor="P537">
        <w:r>
          <w:rPr>
            <w:color w:val="0000FF"/>
          </w:rPr>
          <w:t>пункта 36</w:t>
        </w:r>
      </w:hyperlink>
      <w:r>
        <w:t xml:space="preserve">, </w:t>
      </w:r>
      <w:hyperlink w:anchor="P549">
        <w:r>
          <w:rPr>
            <w:color w:val="0000FF"/>
          </w:rPr>
          <w:t>подпунктов "а"</w:t>
        </w:r>
      </w:hyperlink>
      <w:r>
        <w:t xml:space="preserve"> - </w:t>
      </w:r>
      <w:hyperlink w:anchor="P552">
        <w:r>
          <w:rPr>
            <w:color w:val="0000FF"/>
          </w:rPr>
          <w:t>"г"</w:t>
        </w:r>
      </w:hyperlink>
      <w:r>
        <w:t xml:space="preserve">, </w:t>
      </w:r>
      <w:hyperlink w:anchor="P558">
        <w:r>
          <w:rPr>
            <w:color w:val="0000FF"/>
          </w:rPr>
          <w:t>"ж"</w:t>
        </w:r>
      </w:hyperlink>
      <w:r>
        <w:t xml:space="preserve"> и </w:t>
      </w:r>
      <w:hyperlink w:anchor="P559">
        <w:r>
          <w:rPr>
            <w:color w:val="0000FF"/>
          </w:rPr>
          <w:t>"з" пункта 38</w:t>
        </w:r>
      </w:hyperlink>
      <w:r>
        <w:t xml:space="preserve"> и </w:t>
      </w:r>
      <w:hyperlink w:anchor="P593">
        <w:r>
          <w:rPr>
            <w:color w:val="0000FF"/>
          </w:rPr>
          <w:t>пункта 41</w:t>
        </w:r>
      </w:hyperlink>
      <w:r>
        <w:t xml:space="preserve"> настоящих Правил;</w:t>
      </w:r>
    </w:p>
    <w:p w:rsidR="006301B4" w:rsidRDefault="006301B4">
      <w:pPr>
        <w:pStyle w:val="ConsPlusNormal"/>
        <w:spacing w:before="240"/>
        <w:ind w:firstLine="540"/>
        <w:jc w:val="both"/>
      </w:pPr>
      <w:bookmarkStart w:id="57" w:name="P598"/>
      <w:bookmarkEnd w:id="57"/>
      <w:r>
        <w:t>б) услуги по указанному договору оказывает системообразующая территориальная сетевая организация, необходимая валовая выручка которой, учтенная при установлении единых (котловых) тарифов на услуги по передаче электрической энергии на соответствующий период их регулирования на территории 2 и более субъектов, превышает выручку, получение которой обеспечивается договорами оказания услуг по передаче электрической энергии между такой организацией и потребителями электрической энергии (лицами, действующими в их интересах), с учетом расходов системообразующей территориальной сетевой организации на оплату услуг территориальных сетевых организаций и организации по управлению единой национальной (общероссийской) электрической сетью;</w:t>
      </w:r>
    </w:p>
    <w:p w:rsidR="006301B4" w:rsidRDefault="006301B4">
      <w:pPr>
        <w:pStyle w:val="ConsPlusNormal"/>
        <w:spacing w:before="240"/>
        <w:ind w:firstLine="540"/>
        <w:jc w:val="both"/>
      </w:pPr>
      <w:r>
        <w:t xml:space="preserve">в) при отсутствии условий, указанных в </w:t>
      </w:r>
      <w:hyperlink w:anchor="P598">
        <w:r>
          <w:rPr>
            <w:color w:val="0000FF"/>
          </w:rPr>
          <w:t>подпункте "б"</w:t>
        </w:r>
      </w:hyperlink>
      <w:r>
        <w:t xml:space="preserve"> настоящего пункта, а также в случае, когда в качестве системообразующей территориальной сетевой организации в разных субъектах Российской Федерации определено одно и то же юридическое лицо, тариф для расчетов между системообразующими территориальными сетевыми организациями, предусмотренный </w:t>
      </w:r>
      <w:hyperlink w:anchor="P624">
        <w:r>
          <w:rPr>
            <w:color w:val="0000FF"/>
          </w:rPr>
          <w:t>абзацем третьим пункта 42</w:t>
        </w:r>
      </w:hyperlink>
      <w:r>
        <w:t xml:space="preserve"> настоящих Правил, не устанавливается;</w:t>
      </w:r>
    </w:p>
    <w:p w:rsidR="006301B4" w:rsidRDefault="006301B4">
      <w:pPr>
        <w:pStyle w:val="ConsPlusNormal"/>
        <w:spacing w:before="240"/>
        <w:ind w:firstLine="540"/>
        <w:jc w:val="both"/>
      </w:pPr>
      <w:bookmarkStart w:id="58" w:name="P600"/>
      <w:bookmarkEnd w:id="58"/>
      <w:r>
        <w:t xml:space="preserve">г) обязательства по указанному договору определяются в точках поставки, расположенных на границе балансовой принадлежности объектов электросетевого хозяйства системообразующих территориальных сетевых организаций и (или) сетевых организаций, определяемых исполнительным органом субъекта Российской Федерации в области государственного </w:t>
      </w:r>
      <w:r>
        <w:lastRenderedPageBreak/>
        <w:t>регулирования тарифов, уполномоченным устанавливать на территориях 2 и более субъектов Российской Федерации регулируемые цены (тарифы);</w:t>
      </w:r>
    </w:p>
    <w:p w:rsidR="006301B4" w:rsidRDefault="006301B4">
      <w:pPr>
        <w:pStyle w:val="ConsPlusNormal"/>
        <w:spacing w:before="240"/>
        <w:ind w:firstLine="540"/>
        <w:jc w:val="both"/>
      </w:pPr>
      <w:r>
        <w:t>д) объем услуг по передаче электрической энергии по указанному договору определяется в порядке, определенном исполнительным органом субъекта Российской Федерации в области государственного регулирования тарифов, уполномоченным устанавливать на территориях 2 и более субъектов Российской Федерации регулируемые цены (тарифы):</w:t>
      </w:r>
    </w:p>
    <w:p w:rsidR="006301B4" w:rsidRDefault="006301B4">
      <w:pPr>
        <w:pStyle w:val="ConsPlusNormal"/>
        <w:spacing w:before="240"/>
        <w:ind w:firstLine="540"/>
        <w:jc w:val="both"/>
      </w:pPr>
      <w:r>
        <w:t xml:space="preserve">в точках поставки, указанных в </w:t>
      </w:r>
      <w:hyperlink w:anchor="P600">
        <w:r>
          <w:rPr>
            <w:color w:val="0000FF"/>
          </w:rPr>
          <w:t>подпункте "г"</w:t>
        </w:r>
      </w:hyperlink>
      <w:r>
        <w:t xml:space="preserve"> настоящего пункта;</w:t>
      </w:r>
    </w:p>
    <w:p w:rsidR="006301B4" w:rsidRDefault="006301B4">
      <w:pPr>
        <w:pStyle w:val="ConsPlusNormal"/>
        <w:spacing w:before="240"/>
        <w:ind w:firstLine="540"/>
        <w:jc w:val="both"/>
      </w:pPr>
      <w:r>
        <w:t>исходя из объемов перетока электрической энергии и (или) величины заявленной мощности, определенной по соглашению сторон;</w:t>
      </w:r>
    </w:p>
    <w:p w:rsidR="006301B4" w:rsidRDefault="006301B4">
      <w:pPr>
        <w:pStyle w:val="ConsPlusNormal"/>
        <w:spacing w:before="24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rsidR="006301B4" w:rsidRDefault="006301B4">
      <w:pPr>
        <w:pStyle w:val="ConsPlusNormal"/>
        <w:jc w:val="both"/>
      </w:pPr>
      <w:r>
        <w:t xml:space="preserve">(п. 41(1) введен </w:t>
      </w:r>
      <w:hyperlink r:id="rId398">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r>
        <w:t xml:space="preserve">41(2). Договор между 2 системообразующими территориальными сетевыми организациями, определенными на территории субъекта Российской Федерации - города федерального значения Москвы в соответствии с Федеральным </w:t>
      </w:r>
      <w:hyperlink r:id="rId399">
        <w:r>
          <w:rPr>
            <w:color w:val="0000FF"/>
          </w:rPr>
          <w:t>законом</w:t>
        </w:r>
      </w:hyperlink>
      <w:r>
        <w:t xml:space="preserve"> "Об электроэнергетике" с учетом особенностей, установленных </w:t>
      </w:r>
      <w:hyperlink r:id="rId400">
        <w:r>
          <w:rPr>
            <w:color w:val="0000FF"/>
          </w:rPr>
          <w:t>Законом</w:t>
        </w:r>
      </w:hyperlink>
      <w:r>
        <w:t xml:space="preserve"> Российской Федерации "О статусе столицы Российской Федерации", заключается в соответствии с настоящим разделом с учетом следующего:</w:t>
      </w:r>
    </w:p>
    <w:p w:rsidR="006301B4" w:rsidRDefault="006301B4">
      <w:pPr>
        <w:pStyle w:val="ConsPlusNormal"/>
        <w:spacing w:before="240"/>
        <w:ind w:firstLine="540"/>
        <w:jc w:val="both"/>
      </w:pPr>
      <w:r>
        <w:t xml:space="preserve">а) при заключении указанного договора, помимо норм настоящего пункта, применяются только положения </w:t>
      </w:r>
      <w:hyperlink w:anchor="P537">
        <w:r>
          <w:rPr>
            <w:color w:val="0000FF"/>
          </w:rPr>
          <w:t>пунктов 36</w:t>
        </w:r>
      </w:hyperlink>
      <w:r>
        <w:t xml:space="preserve">, </w:t>
      </w:r>
      <w:hyperlink w:anchor="P548">
        <w:r>
          <w:rPr>
            <w:color w:val="0000FF"/>
          </w:rPr>
          <w:t>38</w:t>
        </w:r>
      </w:hyperlink>
      <w:r>
        <w:t xml:space="preserve">, и </w:t>
      </w:r>
      <w:hyperlink w:anchor="P593">
        <w:r>
          <w:rPr>
            <w:color w:val="0000FF"/>
          </w:rPr>
          <w:t>41</w:t>
        </w:r>
      </w:hyperlink>
      <w:r>
        <w:t xml:space="preserve"> настоящих Правил;</w:t>
      </w:r>
    </w:p>
    <w:p w:rsidR="006301B4" w:rsidRDefault="006301B4">
      <w:pPr>
        <w:pStyle w:val="ConsPlusNormal"/>
        <w:spacing w:before="240"/>
        <w:ind w:firstLine="540"/>
        <w:jc w:val="both"/>
      </w:pPr>
      <w:bookmarkStart w:id="59" w:name="P608"/>
      <w:bookmarkEnd w:id="59"/>
      <w:r>
        <w:t xml:space="preserve">б) услуги по указанному договору оказывает системообразующая территориальная сетевая организация, у которой разность, указанная в </w:t>
      </w:r>
      <w:hyperlink r:id="rId401">
        <w:r>
          <w:rPr>
            <w:color w:val="0000FF"/>
          </w:rPr>
          <w:t>пункте 81(9)</w:t>
        </w:r>
      </w:hyperlink>
      <w:r>
        <w:t xml:space="preserve"> Основ ценообразования в области регулируемых цен (тарифов) в электроэнергетике, является отрицательной;</w:t>
      </w:r>
    </w:p>
    <w:p w:rsidR="006301B4" w:rsidRDefault="006301B4">
      <w:pPr>
        <w:pStyle w:val="ConsPlusNormal"/>
        <w:spacing w:before="240"/>
        <w:ind w:firstLine="540"/>
        <w:jc w:val="both"/>
      </w:pPr>
      <w:r>
        <w:t xml:space="preserve">в) при отсутствии условий, указанных в </w:t>
      </w:r>
      <w:hyperlink w:anchor="P608">
        <w:r>
          <w:rPr>
            <w:color w:val="0000FF"/>
          </w:rPr>
          <w:t>подпункте "б"</w:t>
        </w:r>
      </w:hyperlink>
      <w:r>
        <w:t xml:space="preserve"> настоящего пункта, тариф для расчетов между системообразующими территориальными сетевыми организациями, предусмотренный </w:t>
      </w:r>
      <w:hyperlink w:anchor="P624">
        <w:r>
          <w:rPr>
            <w:color w:val="0000FF"/>
          </w:rPr>
          <w:t>абзацем третьим пункта 42</w:t>
        </w:r>
      </w:hyperlink>
      <w:r>
        <w:t xml:space="preserve"> настоящих Правил, не устанавливается;</w:t>
      </w:r>
    </w:p>
    <w:p w:rsidR="006301B4" w:rsidRDefault="006301B4">
      <w:pPr>
        <w:pStyle w:val="ConsPlusNormal"/>
        <w:spacing w:before="240"/>
        <w:ind w:firstLine="540"/>
        <w:jc w:val="both"/>
      </w:pPr>
      <w:r>
        <w:t xml:space="preserve">г) обязательства по указанному договору определяются в точках поставки, определяемых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24">
        <w:r>
          <w:rPr>
            <w:color w:val="0000FF"/>
          </w:rPr>
          <w:t>абзацем третьим пункта 42</w:t>
        </w:r>
      </w:hyperlink>
      <w:r>
        <w:t xml:space="preserve"> настоящих Правил (такие точки поставки должны быть расположены на границе балансовой принадлежности объектов электросетевого хозяйства системообразующих территориальных сетевых организаций);</w:t>
      </w:r>
    </w:p>
    <w:p w:rsidR="006301B4" w:rsidRDefault="006301B4">
      <w:pPr>
        <w:pStyle w:val="ConsPlusNormal"/>
        <w:spacing w:before="240"/>
        <w:ind w:firstLine="540"/>
        <w:jc w:val="both"/>
      </w:pPr>
      <w:r>
        <w:t xml:space="preserve">д) объем услуг по передаче электрической энергии по такому договору определяется в порядке, определенном органом исполнительной власти субъекта Российской Федерации - города федерального значения Москвы в области государственного регулирования тарифов при установлении тарифа для расчетов между системообразующими территориальными сетевыми организациями, предусмотренного </w:t>
      </w:r>
      <w:hyperlink w:anchor="P624">
        <w:r>
          <w:rPr>
            <w:color w:val="0000FF"/>
          </w:rPr>
          <w:t>абзацем третьим пункта 42</w:t>
        </w:r>
      </w:hyperlink>
      <w:r>
        <w:t xml:space="preserve"> настоящих Правил;</w:t>
      </w:r>
    </w:p>
    <w:p w:rsidR="006301B4" w:rsidRDefault="006301B4">
      <w:pPr>
        <w:pStyle w:val="ConsPlusNormal"/>
        <w:spacing w:before="240"/>
        <w:ind w:firstLine="540"/>
        <w:jc w:val="both"/>
      </w:pPr>
      <w:r>
        <w:t>е) исполнение договора между системообразующими территориальными сетевыми организациями осуществляется со дня вступления в силу установленной индивидуальной цены (тарифа) на услуги по передаче электрической энергии для расчетов между такими организациями.</w:t>
      </w:r>
    </w:p>
    <w:p w:rsidR="006301B4" w:rsidRDefault="006301B4">
      <w:pPr>
        <w:pStyle w:val="ConsPlusNormal"/>
        <w:jc w:val="both"/>
      </w:pPr>
      <w:r>
        <w:t xml:space="preserve">(п. 41(2) введен </w:t>
      </w:r>
      <w:hyperlink r:id="rId402">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r>
        <w:t xml:space="preserve">41(3). К договору между моносетевой организацией и организацией по управлению единой национальной (общероссийской) электрической сетью, указанному в </w:t>
      </w:r>
      <w:hyperlink w:anchor="P172">
        <w:r>
          <w:rPr>
            <w:color w:val="0000FF"/>
          </w:rPr>
          <w:t>подпункте "в" пункта 3(2)</w:t>
        </w:r>
      </w:hyperlink>
      <w:r>
        <w:t xml:space="preserve"> </w:t>
      </w:r>
      <w:r>
        <w:lastRenderedPageBreak/>
        <w:t>настоящих Правил, положения настоящего раздела применяются с учетом следующих особенностей:</w:t>
      </w:r>
    </w:p>
    <w:p w:rsidR="006301B4" w:rsidRDefault="006301B4">
      <w:pPr>
        <w:pStyle w:val="ConsPlusNormal"/>
        <w:spacing w:before="240"/>
        <w:ind w:firstLine="540"/>
        <w:jc w:val="both"/>
      </w:pPr>
      <w:r>
        <w:t xml:space="preserve">а) к указанному договору, помимо норм настоящего пункта, применяются только положения </w:t>
      </w:r>
      <w:hyperlink w:anchor="P548">
        <w:r>
          <w:rPr>
            <w:color w:val="0000FF"/>
          </w:rPr>
          <w:t>пунктов 38</w:t>
        </w:r>
      </w:hyperlink>
      <w:r>
        <w:t xml:space="preserve"> и </w:t>
      </w:r>
      <w:hyperlink w:anchor="P593">
        <w:r>
          <w:rPr>
            <w:color w:val="0000FF"/>
          </w:rPr>
          <w:t>41</w:t>
        </w:r>
      </w:hyperlink>
      <w:r>
        <w:t xml:space="preserve"> настоящих Правил;</w:t>
      </w:r>
    </w:p>
    <w:p w:rsidR="006301B4" w:rsidRDefault="006301B4">
      <w:pPr>
        <w:pStyle w:val="ConsPlusNormal"/>
        <w:spacing w:before="240"/>
        <w:ind w:firstLine="540"/>
        <w:jc w:val="both"/>
      </w:pPr>
      <w:r>
        <w:t>б) потребителем услуг по передаче электрической энергии по указанному договору является моносетевая организация;</w:t>
      </w:r>
    </w:p>
    <w:p w:rsidR="006301B4" w:rsidRDefault="006301B4">
      <w:pPr>
        <w:pStyle w:val="ConsPlusNormal"/>
        <w:spacing w:before="240"/>
        <w:ind w:firstLine="540"/>
        <w:jc w:val="both"/>
      </w:pPr>
      <w:r>
        <w:t>в) услуги по передаче по указанному договору оказываются в пределах величины максимальной мощности, и их объем определяется в точках поставки, расположенных на границе балансовой принадлежности объектов электросетевого хозяйства моносетевой организации;</w:t>
      </w:r>
    </w:p>
    <w:p w:rsidR="006301B4" w:rsidRDefault="006301B4">
      <w:pPr>
        <w:pStyle w:val="ConsPlusNormal"/>
        <w:spacing w:before="240"/>
        <w:ind w:firstLine="540"/>
        <w:jc w:val="both"/>
      </w:pPr>
      <w:r>
        <w:t>г) объем услуг по передаче электрической энергии по указанному договору определяется исходя из объема электрической энергии, поступившей в объекты электросетевого хозяйства моносетевой организации, и величины заявленной мощности, определенной по соглашению сторон.</w:t>
      </w:r>
    </w:p>
    <w:p w:rsidR="006301B4" w:rsidRDefault="006301B4">
      <w:pPr>
        <w:pStyle w:val="ConsPlusNormal"/>
        <w:jc w:val="both"/>
      </w:pPr>
      <w:r>
        <w:t xml:space="preserve">(п. 41(3) введен </w:t>
      </w:r>
      <w:hyperlink r:id="rId403">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bookmarkStart w:id="60" w:name="P620"/>
      <w:bookmarkEnd w:id="60"/>
      <w:r>
        <w:t>42. При установлении тарифов на услуги по передаче электрической энергии ставки тарифов определяются с учетом необходимости обеспечения равенства единых (котловых) тарифов на услуги по передаче электрической энергии для всех потребителей услуг, расположенных на территории соответствующего субъекта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w:t>
      </w:r>
    </w:p>
    <w:p w:rsidR="006301B4" w:rsidRDefault="006301B4">
      <w:pPr>
        <w:pStyle w:val="ConsPlusNormal"/>
        <w:jc w:val="both"/>
      </w:pPr>
      <w:r>
        <w:t xml:space="preserve">(в ред. </w:t>
      </w:r>
      <w:hyperlink r:id="rId404">
        <w:r>
          <w:rPr>
            <w:color w:val="0000FF"/>
          </w:rPr>
          <w:t>Постановления</w:t>
        </w:r>
      </w:hyperlink>
      <w:r>
        <w:t xml:space="preserve"> Правительства РФ от 07.03.2014 N 179)</w:t>
      </w:r>
    </w:p>
    <w:p w:rsidR="006301B4" w:rsidRDefault="006301B4">
      <w:pPr>
        <w:pStyle w:val="ConsPlusNormal"/>
        <w:spacing w:before="240"/>
        <w:ind w:firstLine="540"/>
        <w:jc w:val="both"/>
      </w:pPr>
      <w:r>
        <w:t xml:space="preserve">По решению исполнительного органа субъекта Российской Федерации в области государственного регулирования тарифов, часть территории которого присоединена к Единой энергетической системе России, а другая часть включена в </w:t>
      </w:r>
      <w:hyperlink r:id="rId405">
        <w:r>
          <w:rPr>
            <w:color w:val="0000FF"/>
          </w:rPr>
          <w:t>перечень</w:t>
        </w:r>
      </w:hyperlink>
      <w:r>
        <w:t xml:space="preserve"> технологически изолированных территориальных электроэнергетических систем и (или) относится к территориям, не связанным с Единой энергетической системой России и технологически изолированными территориальными электроэнергетическими системами, цены (тарифы) на услуги по передаче электрической энергии могут устанавливаться отдельно по электроэнергетическим системам.</w:t>
      </w:r>
    </w:p>
    <w:p w:rsidR="006301B4" w:rsidRDefault="006301B4">
      <w:pPr>
        <w:pStyle w:val="ConsPlusNormal"/>
        <w:jc w:val="both"/>
      </w:pPr>
      <w:r>
        <w:t xml:space="preserve">(абзац введен </w:t>
      </w:r>
      <w:hyperlink r:id="rId406">
        <w:r>
          <w:rPr>
            <w:color w:val="0000FF"/>
          </w:rPr>
          <w:t>Постановлением</w:t>
        </w:r>
      </w:hyperlink>
      <w:r>
        <w:t xml:space="preserve"> Правительства РФ от 30.01.2019 N 64; в ред. </w:t>
      </w:r>
      <w:hyperlink r:id="rId407">
        <w:r>
          <w:rPr>
            <w:color w:val="0000FF"/>
          </w:rPr>
          <w:t>Постановления</w:t>
        </w:r>
      </w:hyperlink>
      <w:r>
        <w:t xml:space="preserve"> Правительства РФ от 30.12.2022 N 2556)</w:t>
      </w:r>
    </w:p>
    <w:p w:rsidR="006301B4" w:rsidRDefault="006301B4">
      <w:pPr>
        <w:pStyle w:val="ConsPlusNormal"/>
        <w:spacing w:before="240"/>
        <w:ind w:firstLine="540"/>
        <w:jc w:val="both"/>
      </w:pPr>
      <w:bookmarkStart w:id="61" w:name="P624"/>
      <w:bookmarkEnd w:id="61"/>
      <w:r>
        <w:t>Расчеты по договору, заключенному в соответствии с настоящим разделом с территориальными сетевыми организациями или между системообразующими территориальными сетевыми организациями, осуществляются по тарифу на услуги по передаче электрической энергии, который определяется в соответствии с методическими указаниями, утверждаемыми федеральным органом исполнительной власти в области государственного регулирования тарифов, и носит индивидуальный характер.</w:t>
      </w:r>
    </w:p>
    <w:p w:rsidR="006301B4" w:rsidRDefault="006301B4">
      <w:pPr>
        <w:pStyle w:val="ConsPlusNormal"/>
        <w:jc w:val="both"/>
      </w:pPr>
      <w:r>
        <w:t xml:space="preserve">(в ред. </w:t>
      </w:r>
      <w:hyperlink r:id="rId408">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 xml:space="preserve">В случае если потребитель электрической энергии (мощности) одновременно владеет на праве собственности или ином законном основании объектами электросетевого хозяйства, к которым присоединены иные лица, и оказывает таким лицам услуги по передаче электрической энергии на основании соответствующих договоров, объем электрической энергии и соответствующая ему величина мощности, применяемые для определения стоимости услуг по передаче электрической энергии, потребляемой на собственные нужды, определяются в порядке, предусмотренном </w:t>
      </w:r>
      <w:hyperlink w:anchor="P347">
        <w:r>
          <w:rPr>
            <w:color w:val="0000FF"/>
          </w:rPr>
          <w:t>пунктом 15(1)</w:t>
        </w:r>
      </w:hyperlink>
      <w:r>
        <w:t xml:space="preserve"> настоящих Правил, исходя из объема электрической энергии (мощности), приобретаемого таким потребителем для собственных нужд.</w:t>
      </w:r>
    </w:p>
    <w:p w:rsidR="006301B4" w:rsidRDefault="006301B4">
      <w:pPr>
        <w:pStyle w:val="ConsPlusNormal"/>
        <w:jc w:val="both"/>
      </w:pPr>
      <w:r>
        <w:t xml:space="preserve">(в ред. </w:t>
      </w:r>
      <w:hyperlink r:id="rId409">
        <w:r>
          <w:rPr>
            <w:color w:val="0000FF"/>
          </w:rPr>
          <w:t>Постановления</w:t>
        </w:r>
      </w:hyperlink>
      <w:r>
        <w:t xml:space="preserve"> Правительства РФ от 07.07.2015 N 680)</w:t>
      </w:r>
    </w:p>
    <w:p w:rsidR="006301B4" w:rsidRDefault="006301B4">
      <w:pPr>
        <w:pStyle w:val="ConsPlusNormal"/>
        <w:spacing w:before="240"/>
        <w:ind w:firstLine="540"/>
        <w:jc w:val="both"/>
      </w:pPr>
      <w:r>
        <w:t xml:space="preserve">При расчете единых (котловых) тарифов на услуги по передаче электрической энергии учитываются затраты сетевой организации, обслуживающей преимущественно одного потребителя, на оплату потерь пропорционально объему электрической энергии, передаваемой </w:t>
      </w:r>
      <w:r>
        <w:lastRenderedPageBreak/>
        <w:t>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 и затраты на содержание сетей сетевой организации, обслуживающей преимущественно одного потребителя, пропорционально объему мощности, передаваемой указанной организацией потребителям, не относящимся к потребителям, которым преимущественно оказывает услуги по передаче электрической энергии сетевая организация.</w:t>
      </w:r>
    </w:p>
    <w:p w:rsidR="006301B4" w:rsidRDefault="006301B4">
      <w:pPr>
        <w:pStyle w:val="ConsPlusNormal"/>
        <w:jc w:val="both"/>
      </w:pPr>
      <w:r>
        <w:t xml:space="preserve">(в ред. </w:t>
      </w:r>
      <w:hyperlink r:id="rId410">
        <w:r>
          <w:rPr>
            <w:color w:val="0000FF"/>
          </w:rPr>
          <w:t>Постановления</w:t>
        </w:r>
      </w:hyperlink>
      <w:r>
        <w:t xml:space="preserve"> Правительства РФ от 07.07.2015 N 680)</w:t>
      </w:r>
    </w:p>
    <w:p w:rsidR="006301B4" w:rsidRDefault="006301B4">
      <w:pPr>
        <w:pStyle w:val="ConsPlusNormal"/>
        <w:spacing w:before="240"/>
        <w:ind w:firstLine="540"/>
        <w:jc w:val="both"/>
      </w:pPr>
      <w:r>
        <w:t xml:space="preserve">Абзац утратил силу. - </w:t>
      </w:r>
      <w:hyperlink r:id="rId411">
        <w:r>
          <w:rPr>
            <w:color w:val="0000FF"/>
          </w:rPr>
          <w:t>Постановление</w:t>
        </w:r>
      </w:hyperlink>
      <w:r>
        <w:t xml:space="preserve"> Правительства РФ от 31.03.2021 N 496.</w:t>
      </w:r>
    </w:p>
    <w:p w:rsidR="006301B4" w:rsidRDefault="006301B4">
      <w:pPr>
        <w:pStyle w:val="ConsPlusNormal"/>
        <w:spacing w:before="240"/>
        <w:ind w:firstLine="540"/>
        <w:jc w:val="both"/>
      </w:pPr>
      <w:r>
        <w:t>Ставки единых (котловых) тарифов на услуги по передаче электрической энергии могут устанавливаться исполнительными органами субъектов Российской Федерации в области государственного регулирования тарифов в целях обеспечения их равенства для всех потребителей услуг, расположенных на территориях 2 и более субъектов Российской Федерации и принадлежащих к одной группе (категории) из числа тех, по которым законодательством Российской Федерации предусмотрена дифференциация тарифов на электрическую энергию (мощность), при наличии согласования между высшими должностными лицами субъектов Российской Федерации (председателями высших исполнительных органов субъектов Российской Федерации) в соответствии с методическими указаниями по расчету регулируемых тарифов и цен на электрическую (тепловую) энергию на розничном (потребительском) рынке, по расчету тарифов на электрическую энергию (мощность) для населения и приравненных к нему категорий потребителей, тарифов на услуги по передаче электрической энергии, поставляемой населению и приравненным к нему категориям потребителей, и по расчету тарифов на услуги по передаче электрической энергии, поставляемой потребителям, не относящимся к населению и приравненным к нему категориям потребителей, утвержденными федеральным органом исполнительной власти в области регулирования тарифов.</w:t>
      </w:r>
    </w:p>
    <w:p w:rsidR="006301B4" w:rsidRDefault="006301B4">
      <w:pPr>
        <w:pStyle w:val="ConsPlusNormal"/>
        <w:jc w:val="both"/>
      </w:pPr>
      <w:r>
        <w:t xml:space="preserve">(абзац введен </w:t>
      </w:r>
      <w:hyperlink r:id="rId412">
        <w:r>
          <w:rPr>
            <w:color w:val="0000FF"/>
          </w:rPr>
          <w:t>Постановлением</w:t>
        </w:r>
      </w:hyperlink>
      <w:r>
        <w:t xml:space="preserve"> Правительства РФ от 04.12.2017 N 1468; в ред. </w:t>
      </w:r>
      <w:hyperlink r:id="rId413">
        <w:r>
          <w:rPr>
            <w:color w:val="0000FF"/>
          </w:rPr>
          <w:t>Постановления</w:t>
        </w:r>
      </w:hyperlink>
      <w:r>
        <w:t xml:space="preserve"> Правительства РФ от 30.12.2022 N 2556)</w:t>
      </w:r>
    </w:p>
    <w:p w:rsidR="006301B4" w:rsidRDefault="006301B4">
      <w:pPr>
        <w:pStyle w:val="ConsPlusNormal"/>
        <w:ind w:firstLine="540"/>
        <w:jc w:val="both"/>
      </w:pPr>
    </w:p>
    <w:p w:rsidR="006301B4" w:rsidRDefault="006301B4">
      <w:pPr>
        <w:pStyle w:val="ConsPlusTitle"/>
        <w:jc w:val="center"/>
        <w:outlineLvl w:val="1"/>
      </w:pPr>
      <w:r>
        <w:t>III(1). Требования к урегулированию порядка</w:t>
      </w:r>
    </w:p>
    <w:p w:rsidR="006301B4" w:rsidRDefault="006301B4">
      <w:pPr>
        <w:pStyle w:val="ConsPlusTitle"/>
        <w:jc w:val="center"/>
      </w:pPr>
      <w:r>
        <w:t>технологического и информационного взаимодействия сетевых</w:t>
      </w:r>
    </w:p>
    <w:p w:rsidR="006301B4" w:rsidRDefault="006301B4">
      <w:pPr>
        <w:pStyle w:val="ConsPlusTitle"/>
        <w:jc w:val="center"/>
      </w:pPr>
      <w:r>
        <w:t>организаций, объекты электросетевого хозяйства которых</w:t>
      </w:r>
    </w:p>
    <w:p w:rsidR="006301B4" w:rsidRDefault="006301B4">
      <w:pPr>
        <w:pStyle w:val="ConsPlusTitle"/>
        <w:jc w:val="center"/>
      </w:pPr>
      <w:r>
        <w:t>технологически присоединены друг к другу</w:t>
      </w:r>
    </w:p>
    <w:p w:rsidR="006301B4" w:rsidRDefault="006301B4">
      <w:pPr>
        <w:pStyle w:val="ConsPlusNormal"/>
        <w:jc w:val="center"/>
      </w:pPr>
    </w:p>
    <w:p w:rsidR="006301B4" w:rsidRDefault="006301B4">
      <w:pPr>
        <w:pStyle w:val="ConsPlusNormal"/>
        <w:jc w:val="center"/>
      </w:pPr>
      <w:r>
        <w:t xml:space="preserve">(введен </w:t>
      </w:r>
      <w:hyperlink r:id="rId414">
        <w:r>
          <w:rPr>
            <w:color w:val="0000FF"/>
          </w:rPr>
          <w:t>Постановлением</w:t>
        </w:r>
      </w:hyperlink>
      <w:r>
        <w:t xml:space="preserve"> Правительства РФ от 31.08.2024 N 1195)</w:t>
      </w:r>
    </w:p>
    <w:p w:rsidR="006301B4" w:rsidRDefault="006301B4">
      <w:pPr>
        <w:pStyle w:val="ConsPlusNormal"/>
        <w:jc w:val="center"/>
      </w:pPr>
    </w:p>
    <w:p w:rsidR="006301B4" w:rsidRDefault="006301B4">
      <w:pPr>
        <w:pStyle w:val="ConsPlusNormal"/>
        <w:ind w:firstLine="540"/>
        <w:jc w:val="both"/>
      </w:pPr>
      <w:r>
        <w:t xml:space="preserve">42(1). В целях урегулирования порядка технологического и информационного взаимодействия сетевые организации, объекты электросетевого хозяйства которых технологически присоединены друг к другу (далее - смежные сетевые организации), между которыми не заключены договоры оказания услуг по передаче электрической энергии в соответствии с </w:t>
      </w:r>
      <w:hyperlink w:anchor="P523">
        <w:r>
          <w:rPr>
            <w:color w:val="0000FF"/>
          </w:rPr>
          <w:t>разделом III</w:t>
        </w:r>
      </w:hyperlink>
      <w:r>
        <w:t xml:space="preserve"> настоящих Правил, заключают безвозмездные соглашения, определяющие их взаимные права и обязанности при таком взаимодействии (далее - соглашения о порядке взаимодействия).</w:t>
      </w:r>
    </w:p>
    <w:p w:rsidR="006301B4" w:rsidRDefault="006301B4">
      <w:pPr>
        <w:pStyle w:val="ConsPlusNormal"/>
        <w:spacing w:before="240"/>
        <w:ind w:firstLine="540"/>
        <w:jc w:val="both"/>
      </w:pPr>
      <w:r>
        <w:t>Заключение соглашения о порядке взаимодействия обязательно для каждой из смежных сетевых организаций.</w:t>
      </w:r>
    </w:p>
    <w:p w:rsidR="006301B4" w:rsidRDefault="006301B4">
      <w:pPr>
        <w:pStyle w:val="ConsPlusNormal"/>
        <w:spacing w:before="240"/>
        <w:ind w:firstLine="540"/>
        <w:jc w:val="both"/>
      </w:pPr>
      <w:bookmarkStart w:id="62" w:name="P643"/>
      <w:bookmarkEnd w:id="62"/>
      <w:r>
        <w:t>42(2). Соглашением о порядке взаимодействия определяются следующие существенные условия:</w:t>
      </w:r>
    </w:p>
    <w:p w:rsidR="006301B4" w:rsidRDefault="006301B4">
      <w:pPr>
        <w:pStyle w:val="ConsPlusNormal"/>
        <w:spacing w:before="240"/>
        <w:ind w:firstLine="540"/>
        <w:jc w:val="both"/>
      </w:pPr>
      <w:r>
        <w:t xml:space="preserve">а) перечень объектов межсетевой координации с указанием в нем стороны, выполняющей изменения (согласующей выполнение изменений) эксплуатационного состояния линий электропередачи, оборудования, устройств объектов электросетевого хозяйства, включенных в указанный перечень, с распределением между сетевыми организациями функций по технологическому управлению и ведению ими, а также порядка обеспечения координации действий сторон при выполнении таких изменений и ремонтных работ с учетом требований нормативных правовых актов Российской Федерации в сфере электроэнергетики (в указанный </w:t>
      </w:r>
      <w:r>
        <w:lastRenderedPageBreak/>
        <w:t>перечень не включаются объекты диспетчеризации);</w:t>
      </w:r>
    </w:p>
    <w:p w:rsidR="006301B4" w:rsidRDefault="006301B4">
      <w:pPr>
        <w:pStyle w:val="ConsPlusNormal"/>
        <w:spacing w:before="240"/>
        <w:ind w:firstLine="540"/>
        <w:jc w:val="both"/>
      </w:pPr>
      <w:r>
        <w:t>б) порядок взаимодействия сетевых организаций при организации и осуществлении оперативно-технологического управления в соответствии с требованиями нормативных правовых актов Российской Федерации в сфере электроэнергетики, в том числе:</w:t>
      </w:r>
    </w:p>
    <w:p w:rsidR="006301B4" w:rsidRDefault="006301B4">
      <w:pPr>
        <w:pStyle w:val="ConsPlusNormal"/>
        <w:spacing w:before="240"/>
        <w:ind w:firstLine="540"/>
        <w:jc w:val="both"/>
      </w:pPr>
      <w:r>
        <w:t>условия поддержания соответствующих обязательным требованиям параметров надежности энергоснабжения и качества электрической энергии;</w:t>
      </w:r>
    </w:p>
    <w:p w:rsidR="006301B4" w:rsidRDefault="006301B4">
      <w:pPr>
        <w:pStyle w:val="ConsPlusNormal"/>
        <w:spacing w:before="240"/>
        <w:ind w:firstLine="540"/>
        <w:jc w:val="both"/>
      </w:pPr>
      <w:r>
        <w:t>порядок взаимодействия при производстве переключений на объектах межсетевой координации;</w:t>
      </w:r>
    </w:p>
    <w:p w:rsidR="006301B4" w:rsidRDefault="006301B4">
      <w:pPr>
        <w:pStyle w:val="ConsPlusNormal"/>
        <w:spacing w:before="240"/>
        <w:ind w:firstLine="540"/>
        <w:jc w:val="both"/>
      </w:pPr>
      <w:r>
        <w:t>порядок взаимодействия при организации безопасного производства работ на объектах межсетевой координации;</w:t>
      </w:r>
    </w:p>
    <w:p w:rsidR="006301B4" w:rsidRDefault="006301B4">
      <w:pPr>
        <w:pStyle w:val="ConsPlusNormal"/>
        <w:spacing w:before="240"/>
        <w:ind w:firstLine="540"/>
        <w:jc w:val="both"/>
      </w:pPr>
      <w:r>
        <w:t>порядок взаимодействия при возникновении и ликвидации технологических нарушений в работе принадлежащих смежным сетевым организациям объектов электросетевого хозяйства;</w:t>
      </w:r>
    </w:p>
    <w:p w:rsidR="006301B4" w:rsidRDefault="006301B4">
      <w:pPr>
        <w:pStyle w:val="ConsPlusNormal"/>
        <w:spacing w:before="240"/>
        <w:ind w:firstLine="540"/>
        <w:jc w:val="both"/>
      </w:pPr>
      <w:r>
        <w:t>порядок взаимодействия при разработке и согласовании технической документации, необходимой для осуществления оперативно-технологического управления на объектах межсетевой координации;</w:t>
      </w:r>
    </w:p>
    <w:p w:rsidR="006301B4" w:rsidRDefault="006301B4">
      <w:pPr>
        <w:pStyle w:val="ConsPlusNormal"/>
        <w:spacing w:before="240"/>
        <w:ind w:firstLine="540"/>
        <w:jc w:val="both"/>
      </w:pPr>
      <w:r>
        <w:t>объемы и порядок предоставления сторонами соглашения о порядке взаимодействия технологической информации (электрические схемы, техническая документация, характеристики оборудования, данные о режимах его работы, телеметрическая информация и другие данные, необходимые для выполнения условий договоров, заключенных смежными сетевыми организациями, и (или) требований нормативных правовых актов Российской Федерации в сфере электроэнергетики);</w:t>
      </w:r>
    </w:p>
    <w:p w:rsidR="006301B4" w:rsidRDefault="006301B4">
      <w:pPr>
        <w:pStyle w:val="ConsPlusNormal"/>
        <w:spacing w:before="240"/>
        <w:ind w:firstLine="540"/>
        <w:jc w:val="both"/>
      </w:pPr>
      <w:r>
        <w:t>порядок взаимного уведомления о действиях и событиях, которые могут иметь последствия для технологических режимов функционирования объектов электросетевого хозяйства, принадлежащих смежным сетевым организациям;</w:t>
      </w:r>
    </w:p>
    <w:p w:rsidR="006301B4" w:rsidRDefault="006301B4">
      <w:pPr>
        <w:pStyle w:val="ConsPlusNormal"/>
        <w:spacing w:before="240"/>
        <w:ind w:firstLine="540"/>
        <w:jc w:val="both"/>
      </w:pPr>
      <w:r>
        <w:t>в) порядок оборудования принадлежащих смежным сетевым организациям объектов электросетевого хозяйства устройствами релейной защиты и автоматики (при их отсутствии) и порядок взаимодействия при их настройке и использовании;</w:t>
      </w:r>
    </w:p>
    <w:p w:rsidR="006301B4" w:rsidRDefault="006301B4">
      <w:pPr>
        <w:pStyle w:val="ConsPlusNormal"/>
        <w:spacing w:before="240"/>
        <w:ind w:firstLine="540"/>
        <w:jc w:val="both"/>
      </w:pPr>
      <w:r>
        <w:t>г) порядок оборудования принадлежащих смежным сетевым организациям объектов электросетевого хозяйства приборами учета электрической энергии и мощности и осуществления учета перетоков электрической энергии через точки присоединения объектов электросетевого хозяйства, принадлежащих сторонам договора.</w:t>
      </w:r>
    </w:p>
    <w:p w:rsidR="006301B4" w:rsidRDefault="006301B4">
      <w:pPr>
        <w:pStyle w:val="ConsPlusNormal"/>
        <w:spacing w:before="240"/>
        <w:ind w:firstLine="540"/>
        <w:jc w:val="both"/>
      </w:pPr>
      <w:bookmarkStart w:id="63" w:name="P655"/>
      <w:bookmarkEnd w:id="63"/>
      <w:r>
        <w:t>42(3). Смежные сетевые организации при исполнении соглашения о порядке взаимодействия обязаны:</w:t>
      </w:r>
    </w:p>
    <w:p w:rsidR="006301B4" w:rsidRDefault="006301B4">
      <w:pPr>
        <w:pStyle w:val="ConsPlusNormal"/>
        <w:spacing w:before="240"/>
        <w:ind w:firstLine="540"/>
        <w:jc w:val="both"/>
      </w:pPr>
      <w:r>
        <w:t>обеспечивать работоспособное состояние и соблюдение обязательных требований к эксплуатации принадлежащих им на праве собственности или на ином законном основании устройств релейной защиты и автоматики, приборов учета электрической энергии и мощности, а также иных устройств, необходимых для поддержания требуемых параметров надежности и качества электрической энергии;</w:t>
      </w:r>
    </w:p>
    <w:p w:rsidR="006301B4" w:rsidRDefault="006301B4">
      <w:pPr>
        <w:pStyle w:val="ConsPlusNormal"/>
        <w:spacing w:before="240"/>
        <w:ind w:firstLine="540"/>
        <w:jc w:val="both"/>
      </w:pPr>
      <w:r>
        <w:t>своевременно информировать другую сторону соглашения о порядке взаимодействия о возникновении (угрозе возникновения) аварийных ситуаций в работе принадлежащих им объектов электросетевого хозяйства, а также о ремонтных и профилактических работах, проводимых на указанных объектах;</w:t>
      </w:r>
    </w:p>
    <w:p w:rsidR="006301B4" w:rsidRDefault="006301B4">
      <w:pPr>
        <w:pStyle w:val="ConsPlusNormal"/>
        <w:spacing w:before="240"/>
        <w:ind w:firstLine="540"/>
        <w:jc w:val="both"/>
      </w:pPr>
      <w:r>
        <w:t xml:space="preserve">беспрепятственно допускать уполномоченных представителей другой стороны соглашения о порядке взаимодействия в пункты контроля и учета количества и качества переданной </w:t>
      </w:r>
      <w:r>
        <w:lastRenderedPageBreak/>
        <w:t>электрической энергии.</w:t>
      </w:r>
    </w:p>
    <w:p w:rsidR="006301B4" w:rsidRDefault="006301B4">
      <w:pPr>
        <w:pStyle w:val="ConsPlusNormal"/>
        <w:ind w:firstLine="540"/>
        <w:jc w:val="both"/>
      </w:pPr>
    </w:p>
    <w:p w:rsidR="006301B4" w:rsidRDefault="006301B4">
      <w:pPr>
        <w:pStyle w:val="ConsPlusTitle"/>
        <w:jc w:val="center"/>
        <w:outlineLvl w:val="1"/>
      </w:pPr>
      <w:r>
        <w:t>IV. Порядок доступа к электрическим сетям в условиях</w:t>
      </w:r>
    </w:p>
    <w:p w:rsidR="006301B4" w:rsidRDefault="006301B4">
      <w:pPr>
        <w:pStyle w:val="ConsPlusTitle"/>
        <w:jc w:val="center"/>
      </w:pPr>
      <w:r>
        <w:t>их ограниченной пропускной способности</w:t>
      </w:r>
    </w:p>
    <w:p w:rsidR="006301B4" w:rsidRDefault="006301B4">
      <w:pPr>
        <w:pStyle w:val="ConsPlusNormal"/>
        <w:ind w:firstLine="540"/>
        <w:jc w:val="both"/>
      </w:pPr>
    </w:p>
    <w:p w:rsidR="006301B4" w:rsidRDefault="006301B4">
      <w:pPr>
        <w:pStyle w:val="ConsPlusNormal"/>
        <w:ind w:firstLine="540"/>
        <w:jc w:val="both"/>
      </w:pPr>
      <w:r>
        <w:t xml:space="preserve">Утратил силу. - </w:t>
      </w:r>
      <w:hyperlink r:id="rId415">
        <w:r>
          <w:rPr>
            <w:color w:val="0000FF"/>
          </w:rPr>
          <w:t>Постановление</w:t>
        </w:r>
      </w:hyperlink>
      <w:r>
        <w:t xml:space="preserve"> Правительства РФ от 13.08.2018 N 937.</w:t>
      </w:r>
    </w:p>
    <w:p w:rsidR="006301B4" w:rsidRDefault="006301B4">
      <w:pPr>
        <w:pStyle w:val="ConsPlusNormal"/>
        <w:ind w:firstLine="540"/>
        <w:jc w:val="both"/>
      </w:pPr>
    </w:p>
    <w:p w:rsidR="006301B4" w:rsidRDefault="006301B4">
      <w:pPr>
        <w:pStyle w:val="ConsPlusTitle"/>
        <w:jc w:val="center"/>
        <w:outlineLvl w:val="1"/>
      </w:pPr>
      <w:bookmarkStart w:id="64" w:name="P665"/>
      <w:bookmarkEnd w:id="64"/>
      <w:r>
        <w:t>V. Порядок установления тарифов на услуги по передаче</w:t>
      </w:r>
    </w:p>
    <w:p w:rsidR="006301B4" w:rsidRDefault="006301B4">
      <w:pPr>
        <w:pStyle w:val="ConsPlusTitle"/>
        <w:jc w:val="center"/>
      </w:pPr>
      <w:r>
        <w:t>электрической энергии, предусматривающий учет степени</w:t>
      </w:r>
    </w:p>
    <w:p w:rsidR="006301B4" w:rsidRDefault="006301B4">
      <w:pPr>
        <w:pStyle w:val="ConsPlusTitle"/>
        <w:jc w:val="center"/>
      </w:pPr>
      <w:r>
        <w:t>использования мощности электрической сети</w:t>
      </w:r>
    </w:p>
    <w:p w:rsidR="006301B4" w:rsidRDefault="006301B4">
      <w:pPr>
        <w:pStyle w:val="ConsPlusNormal"/>
        <w:ind w:firstLine="540"/>
        <w:jc w:val="both"/>
      </w:pPr>
    </w:p>
    <w:p w:rsidR="006301B4" w:rsidRDefault="006301B4">
      <w:pPr>
        <w:pStyle w:val="ConsPlusNormal"/>
        <w:ind w:firstLine="540"/>
        <w:jc w:val="both"/>
      </w:pPr>
      <w:r>
        <w:t>46. Тарифы на услуги по передаче электрической энергии устанавливаются с учетом использования потребителями указанных услуг мощности электрической сети, к которой они технологически присоединены.</w:t>
      </w:r>
    </w:p>
    <w:p w:rsidR="006301B4" w:rsidRDefault="006301B4">
      <w:pPr>
        <w:pStyle w:val="ConsPlusNormal"/>
        <w:spacing w:before="240"/>
        <w:ind w:firstLine="540"/>
        <w:jc w:val="both"/>
      </w:pPr>
      <w:r>
        <w:t>47. Заявленная мощность, используемая в целях установления тарифов на услуги по передаче электрической энергии, учитываемая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определяется сетевой организацией в целях ее направления в Федеральную антимонопольную службу и исполнительные органы субъектов Российской Федерации в области государственного регулирования тарифов в следующем порядке:</w:t>
      </w:r>
    </w:p>
    <w:p w:rsidR="006301B4" w:rsidRDefault="006301B4">
      <w:pPr>
        <w:pStyle w:val="ConsPlusNormal"/>
        <w:spacing w:before="240"/>
        <w:ind w:firstLine="540"/>
        <w:jc w:val="both"/>
      </w:pPr>
      <w:r>
        <w:t xml:space="preserve">для случаев, когда потребителем услуг организации по управлению единой национальной (общероссийской) электрической сетью является системообразующая территориальная сетевая организация либо моносетевая организация по договору, указанному в </w:t>
      </w:r>
      <w:hyperlink w:anchor="P172">
        <w:r>
          <w:rPr>
            <w:color w:val="0000FF"/>
          </w:rPr>
          <w:t>подпункте "в" пункта 3(2)</w:t>
        </w:r>
      </w:hyperlink>
      <w:r>
        <w:t xml:space="preserve"> настоящих Правил, заявленная мощность организации по управлению единой национальной (общероссийской) электрической сетью определяется в соответствии с </w:t>
      </w:r>
      <w:hyperlink w:anchor="P551">
        <w:r>
          <w:rPr>
            <w:color w:val="0000FF"/>
          </w:rPr>
          <w:t>подпунктом "в" пункта 38</w:t>
        </w:r>
      </w:hyperlink>
      <w:r>
        <w:t xml:space="preserve"> настоящих Правил;</w:t>
      </w:r>
    </w:p>
    <w:p w:rsidR="006301B4" w:rsidRDefault="006301B4">
      <w:pPr>
        <w:pStyle w:val="ConsPlusNormal"/>
        <w:spacing w:before="240"/>
        <w:ind w:firstLine="540"/>
        <w:jc w:val="both"/>
      </w:pPr>
      <w:bookmarkStart w:id="65" w:name="P672"/>
      <w:bookmarkEnd w:id="65"/>
      <w:r>
        <w:t xml:space="preserve">для случаев, когда потребителем услуг территориальной сетевой организации выступает системообразующая территориальная сетевая организация, заявленная мощность территориальной сетевой организации определяется в соответствии с </w:t>
      </w:r>
      <w:hyperlink w:anchor="P551">
        <w:r>
          <w:rPr>
            <w:color w:val="0000FF"/>
          </w:rPr>
          <w:t>подпунктом "в" пункта 38</w:t>
        </w:r>
      </w:hyperlink>
      <w:r>
        <w:t xml:space="preserve"> настоящих Правил, а если соглашение по предусмотренному указанным подпунктом условию договора не достигнуто сторонами - в соответствии с требованиями </w:t>
      </w:r>
      <w:hyperlink w:anchor="P674">
        <w:r>
          <w:rPr>
            <w:color w:val="0000FF"/>
          </w:rPr>
          <w:t>абзаца пятого</w:t>
        </w:r>
      </w:hyperlink>
      <w:r>
        <w:t xml:space="preserve"> настоящего пункта в отношении потребителей электрической энергии, энергопринимающие устройства которых технологически присоединены к объектам электросетевого хозяйства соответствующей территориальной сетевой организации;</w:t>
      </w:r>
    </w:p>
    <w:p w:rsidR="006301B4" w:rsidRDefault="006301B4">
      <w:pPr>
        <w:pStyle w:val="ConsPlusNormal"/>
        <w:spacing w:before="240"/>
        <w:ind w:firstLine="540"/>
        <w:jc w:val="both"/>
      </w:pPr>
      <w:r>
        <w:t xml:space="preserve">для случаев, когда заключен договор между системообразующими территориальными сетевыми организациями, заявленная мощность системообразующей территориальной сетевой организации, оказывающей услуги, определяется в соответствии с </w:t>
      </w:r>
      <w:hyperlink w:anchor="P551">
        <w:r>
          <w:rPr>
            <w:color w:val="0000FF"/>
          </w:rPr>
          <w:t>подпунктом "в" пункта 38</w:t>
        </w:r>
      </w:hyperlink>
      <w:r>
        <w:t xml:space="preserve"> настоящих Правил;</w:t>
      </w:r>
    </w:p>
    <w:p w:rsidR="006301B4" w:rsidRDefault="006301B4">
      <w:pPr>
        <w:pStyle w:val="ConsPlusNormal"/>
        <w:spacing w:before="240"/>
        <w:ind w:firstLine="540"/>
        <w:jc w:val="both"/>
      </w:pPr>
      <w:bookmarkStart w:id="66" w:name="P674"/>
      <w:bookmarkEnd w:id="66"/>
      <w:r>
        <w:t xml:space="preserve">для иных случаев заявленная мощность определяется на основании информации об определяемых в соответствии с </w:t>
      </w:r>
      <w:hyperlink w:anchor="P347">
        <w:r>
          <w:rPr>
            <w:color w:val="0000FF"/>
          </w:rPr>
          <w:t>пунктом 15(1)</w:t>
        </w:r>
      </w:hyperlink>
      <w:r>
        <w:t xml:space="preserve"> настоящих Правил объемах услуг по передаче электрической энергии потребителей услуг за период регулирования, предшествующий тому периоду, в котором производится формирование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w:t>
      </w:r>
    </w:p>
    <w:p w:rsidR="006301B4" w:rsidRDefault="006301B4">
      <w:pPr>
        <w:pStyle w:val="ConsPlusNormal"/>
        <w:jc w:val="both"/>
      </w:pPr>
      <w:r>
        <w:t xml:space="preserve">(п. 47 в ред. </w:t>
      </w:r>
      <w:hyperlink r:id="rId416">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 xml:space="preserve">48. Тарифы на услуги по передаче электрической энергии устанавливаются в соответствии с </w:t>
      </w:r>
      <w:hyperlink r:id="rId417">
        <w:r>
          <w:rPr>
            <w:color w:val="0000FF"/>
          </w:rPr>
          <w:t>Основами</w:t>
        </w:r>
      </w:hyperlink>
      <w:r>
        <w:t xml:space="preserve"> ценообразования в области регулируемых цен (тарифов) в электроэнергетике и </w:t>
      </w:r>
      <w:hyperlink r:id="rId418">
        <w:r>
          <w:rPr>
            <w:color w:val="0000FF"/>
          </w:rPr>
          <w:t>Правилами</w:t>
        </w:r>
      </w:hyperlink>
      <w:r>
        <w:t xml:space="preserve"> государственного регулирования (пересмотра, применения) цен (тарифов) в электроэнергетике, с учетом </w:t>
      </w:r>
      <w:hyperlink w:anchor="P620">
        <w:r>
          <w:rPr>
            <w:color w:val="0000FF"/>
          </w:rPr>
          <w:t>пункта 42</w:t>
        </w:r>
      </w:hyperlink>
      <w:r>
        <w:t xml:space="preserve"> настоящих Правил.</w:t>
      </w:r>
    </w:p>
    <w:p w:rsidR="006301B4" w:rsidRDefault="006301B4">
      <w:pPr>
        <w:pStyle w:val="ConsPlusNormal"/>
        <w:jc w:val="both"/>
      </w:pPr>
      <w:r>
        <w:t xml:space="preserve">(в ред. </w:t>
      </w:r>
      <w:hyperlink r:id="rId419">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lastRenderedPageBreak/>
        <w:t xml:space="preserve">Абзац утратил силу. - </w:t>
      </w:r>
      <w:hyperlink r:id="rId420">
        <w:r>
          <w:rPr>
            <w:color w:val="0000FF"/>
          </w:rPr>
          <w:t>Постановление</w:t>
        </w:r>
      </w:hyperlink>
      <w:r>
        <w:t xml:space="preserve"> Правительства РФ от 04.05.2012 N 442.</w:t>
      </w:r>
    </w:p>
    <w:p w:rsidR="006301B4" w:rsidRDefault="006301B4">
      <w:pPr>
        <w:pStyle w:val="ConsPlusNormal"/>
        <w:spacing w:before="240"/>
        <w:ind w:firstLine="540"/>
        <w:jc w:val="both"/>
      </w:pPr>
      <w:bookmarkStart w:id="67" w:name="P679"/>
      <w:bookmarkEnd w:id="67"/>
      <w:r>
        <w:t>49. Стоимость услуг по передаче электрической энергии сетевой организации, оказанных сетевой организацией производителю электрической энергии, который является субъектом оптового рынка электрической энергии (мощности) и осуществляет продажу электрической энергии (мощности) на оптовом рынке, определяется исходя из величины превышения потребления электрической энергии на собственные нужды над нормативным значением потребления на собственные нужды, определяемого в соответствии с правилами оптового рынка электрической энергии (мощности) переходного периода и договором о присоединении к торговой системе оптового рынка, за вычетом объемов электрической энергии, отпущенной потребителям электрической энергии, присоединенным к энергетическим установкам такого производителя, самостоятельно оплачивающим услуги сетевой организации. При этом указанная плата не должна превышать стоимость услуг сетевой организации, рассчитанной исходя из объема электрической энергии, отпущенной производителю электрической энергии из сетей сетевой организации.</w:t>
      </w:r>
    </w:p>
    <w:p w:rsidR="006301B4" w:rsidRDefault="006301B4">
      <w:pPr>
        <w:pStyle w:val="ConsPlusNormal"/>
        <w:spacing w:before="240"/>
        <w:ind w:firstLine="540"/>
        <w:jc w:val="both"/>
      </w:pPr>
      <w:r>
        <w:t>Стоимость услуг сетевой организации, оказанных производителю электрической энергии, осуществляющего продажу электрической энергии (мощности) на розничном рынке, определяется исходя из объема электрической энергии, отпущенной производителю электрической энергии из сетей сетевой организации.</w:t>
      </w:r>
    </w:p>
    <w:p w:rsidR="006301B4" w:rsidRDefault="006301B4">
      <w:pPr>
        <w:pStyle w:val="ConsPlusNormal"/>
        <w:ind w:firstLine="540"/>
        <w:jc w:val="both"/>
      </w:pPr>
    </w:p>
    <w:p w:rsidR="006301B4" w:rsidRDefault="006301B4">
      <w:pPr>
        <w:pStyle w:val="ConsPlusTitle"/>
        <w:jc w:val="center"/>
        <w:outlineLvl w:val="1"/>
      </w:pPr>
      <w:r>
        <w:t>VI. Порядок определения потерь в электрических</w:t>
      </w:r>
    </w:p>
    <w:p w:rsidR="006301B4" w:rsidRDefault="006301B4">
      <w:pPr>
        <w:pStyle w:val="ConsPlusTitle"/>
        <w:jc w:val="center"/>
      </w:pPr>
      <w:r>
        <w:t>сетях и оплаты этих потерь</w:t>
      </w:r>
    </w:p>
    <w:p w:rsidR="006301B4" w:rsidRDefault="006301B4">
      <w:pPr>
        <w:pStyle w:val="ConsPlusNormal"/>
        <w:ind w:firstLine="540"/>
        <w:jc w:val="both"/>
      </w:pPr>
    </w:p>
    <w:p w:rsidR="006301B4" w:rsidRDefault="006301B4">
      <w:pPr>
        <w:pStyle w:val="ConsPlusNormal"/>
        <w:ind w:firstLine="540"/>
        <w:jc w:val="both"/>
      </w:pPr>
      <w:r>
        <w:t>50. Размер фактических потерь электрической энергии в электрических сетях определяется как разница между объемом электрической энергии, переданной в электрическую сеть из других сетей или от производителей электрической энергии, и объемом электрической энергии, которая поставлена по договорам энергоснабжения (купли-продажи (поставки) электрической энергии (мощности) и потреблена энергопринимающими устройствами, присоединенными к данной электрической сети, а также объемом электрической энергии, которая передана в электрические сети других сетевых организаций.</w:t>
      </w:r>
    </w:p>
    <w:p w:rsidR="006301B4" w:rsidRDefault="006301B4">
      <w:pPr>
        <w:pStyle w:val="ConsPlusNormal"/>
        <w:spacing w:before="240"/>
        <w:ind w:firstLine="540"/>
        <w:jc w:val="both"/>
      </w:pPr>
      <w:r>
        <w:t>В отношении потребителя, энергопринимающее оборудование которого присоединено к объектам электросетевого хозяйства, с использованием которых указанный потребитель оказывает услуги по передаче электрической энергии, размер фактических потерь электрической энергии, возникающих на таких объектах электросетевого хозяйства (V</w:t>
      </w:r>
      <w:r>
        <w:rPr>
          <w:vertAlign w:val="subscript"/>
        </w:rPr>
        <w:t>(факт)</w:t>
      </w:r>
      <w:r>
        <w:t>), определяется по формуле:</w:t>
      </w:r>
    </w:p>
    <w:p w:rsidR="006301B4" w:rsidRDefault="006301B4">
      <w:pPr>
        <w:pStyle w:val="ConsPlusNormal"/>
        <w:jc w:val="both"/>
      </w:pPr>
      <w:r>
        <w:t xml:space="preserve">(абзац введен </w:t>
      </w:r>
      <w:hyperlink r:id="rId421">
        <w:r>
          <w:rPr>
            <w:color w:val="0000FF"/>
          </w:rPr>
          <w:t>Постановлением</w:t>
        </w:r>
      </w:hyperlink>
      <w:r>
        <w:t xml:space="preserve"> Правительства РФ от 07.07.2017 N 810)</w:t>
      </w:r>
    </w:p>
    <w:p w:rsidR="006301B4" w:rsidRDefault="006301B4">
      <w:pPr>
        <w:pStyle w:val="ConsPlusNormal"/>
        <w:jc w:val="both"/>
      </w:pPr>
    </w:p>
    <w:p w:rsidR="006301B4" w:rsidRDefault="006301B4">
      <w:pPr>
        <w:pStyle w:val="ConsPlusNormal"/>
        <w:jc w:val="center"/>
      </w:pPr>
      <w:r>
        <w:t>V</w:t>
      </w:r>
      <w:r>
        <w:rPr>
          <w:vertAlign w:val="subscript"/>
        </w:rPr>
        <w:t>(факт)</w:t>
      </w:r>
      <w:r>
        <w:t xml:space="preserve"> = V</w:t>
      </w:r>
      <w:r>
        <w:rPr>
          <w:vertAlign w:val="subscript"/>
        </w:rPr>
        <w:t>(отп)</w:t>
      </w:r>
      <w:r>
        <w:t xml:space="preserve"> x (N / (100% - N)),</w:t>
      </w:r>
    </w:p>
    <w:p w:rsidR="006301B4" w:rsidRDefault="006301B4">
      <w:pPr>
        <w:pStyle w:val="ConsPlusNormal"/>
        <w:jc w:val="both"/>
      </w:pPr>
      <w:r>
        <w:t xml:space="preserve">(абзац введен </w:t>
      </w:r>
      <w:hyperlink r:id="rId422">
        <w:r>
          <w:rPr>
            <w:color w:val="0000FF"/>
          </w:rPr>
          <w:t>Постановлением</w:t>
        </w:r>
      </w:hyperlink>
      <w:r>
        <w:t xml:space="preserve"> Правительства РФ от 07.07.2017 N 810)</w:t>
      </w:r>
    </w:p>
    <w:p w:rsidR="006301B4" w:rsidRDefault="006301B4">
      <w:pPr>
        <w:pStyle w:val="ConsPlusNormal"/>
        <w:jc w:val="both"/>
      </w:pPr>
    </w:p>
    <w:p w:rsidR="006301B4" w:rsidRDefault="006301B4">
      <w:pPr>
        <w:pStyle w:val="ConsPlusNormal"/>
        <w:ind w:firstLine="540"/>
        <w:jc w:val="both"/>
      </w:pPr>
      <w:r>
        <w:t>где:</w:t>
      </w:r>
    </w:p>
    <w:p w:rsidR="006301B4" w:rsidRDefault="006301B4">
      <w:pPr>
        <w:pStyle w:val="ConsPlusNormal"/>
        <w:jc w:val="both"/>
      </w:pPr>
      <w:r>
        <w:t xml:space="preserve">(абзац введен </w:t>
      </w:r>
      <w:hyperlink r:id="rId423">
        <w:r>
          <w:rPr>
            <w:color w:val="0000FF"/>
          </w:rPr>
          <w:t>Постановлением</w:t>
        </w:r>
      </w:hyperlink>
      <w:r>
        <w:t xml:space="preserve"> Правительства РФ от 07.07.2017 N 810)</w:t>
      </w:r>
    </w:p>
    <w:p w:rsidR="006301B4" w:rsidRDefault="006301B4">
      <w:pPr>
        <w:pStyle w:val="ConsPlusNormal"/>
        <w:spacing w:before="240"/>
        <w:ind w:firstLine="540"/>
        <w:jc w:val="both"/>
      </w:pPr>
      <w:r>
        <w:t>V</w:t>
      </w:r>
      <w:r>
        <w:rPr>
          <w:vertAlign w:val="subscript"/>
        </w:rPr>
        <w:t>(отп)</w:t>
      </w:r>
      <w:r>
        <w:t xml:space="preserve"> - объем отпуска электрической энергии из электрических сетей потребителя электрической энергии, осуществляющего деятельность по оказанию услуг по передаче электрической энергии, в энергопринимающие устройства (объекты электросетевого хозяйства) смежных субъектов электроэнергетики;</w:t>
      </w:r>
    </w:p>
    <w:p w:rsidR="006301B4" w:rsidRDefault="006301B4">
      <w:pPr>
        <w:pStyle w:val="ConsPlusNormal"/>
        <w:jc w:val="both"/>
      </w:pPr>
      <w:r>
        <w:t xml:space="preserve">(абзац введен </w:t>
      </w:r>
      <w:hyperlink r:id="rId424">
        <w:r>
          <w:rPr>
            <w:color w:val="0000FF"/>
          </w:rPr>
          <w:t>Постановлением</w:t>
        </w:r>
      </w:hyperlink>
      <w:r>
        <w:t xml:space="preserve"> Правительства РФ от 07.07.2017 N 810)</w:t>
      </w:r>
    </w:p>
    <w:p w:rsidR="006301B4" w:rsidRDefault="006301B4">
      <w:pPr>
        <w:pStyle w:val="ConsPlusNormal"/>
        <w:spacing w:before="240"/>
        <w:ind w:firstLine="540"/>
        <w:jc w:val="both"/>
      </w:pPr>
      <w:r>
        <w:t>N - величина технологического расхода (потерь) электрической энергии (уровень потерь электрической энергии при ее передаче по электрическим сетям), которая рассчитана в процентах от объема отпуска электрической энергии в электрическую сеть потребителя электрической энергии, осуществляющего деятельность по оказанию услуг по передаче электрической энергии, как сетевой организации и учтена исполнительным органом субъекта Российской Федерации в области государственного регулирования тарифов при установлении единых (котловых) тарифов.</w:t>
      </w:r>
    </w:p>
    <w:p w:rsidR="006301B4" w:rsidRDefault="006301B4">
      <w:pPr>
        <w:pStyle w:val="ConsPlusNormal"/>
        <w:jc w:val="both"/>
      </w:pPr>
      <w:r>
        <w:t xml:space="preserve">(абзац введен </w:t>
      </w:r>
      <w:hyperlink r:id="rId425">
        <w:r>
          <w:rPr>
            <w:color w:val="0000FF"/>
          </w:rPr>
          <w:t>Постановлением</w:t>
        </w:r>
      </w:hyperlink>
      <w:r>
        <w:t xml:space="preserve"> Правительства РФ от 07.07.2017 N 810; в ред. </w:t>
      </w:r>
      <w:hyperlink r:id="rId426">
        <w:r>
          <w:rPr>
            <w:color w:val="0000FF"/>
          </w:rPr>
          <w:t>Постановления</w:t>
        </w:r>
      </w:hyperlink>
      <w:r>
        <w:t xml:space="preserve"> Правительства РФ от 30.12.2022 N 2556)</w:t>
      </w:r>
    </w:p>
    <w:p w:rsidR="006301B4" w:rsidRDefault="006301B4">
      <w:pPr>
        <w:pStyle w:val="ConsPlusNormal"/>
        <w:jc w:val="both"/>
      </w:pPr>
      <w:r>
        <w:lastRenderedPageBreak/>
        <w:t xml:space="preserve">(п. 50 в ред. </w:t>
      </w:r>
      <w:hyperlink r:id="rId427">
        <w:r>
          <w:rPr>
            <w:color w:val="0000FF"/>
          </w:rPr>
          <w:t>Постановления</w:t>
        </w:r>
      </w:hyperlink>
      <w:r>
        <w:t xml:space="preserve"> Правительства РФ от 24.05.2017 N 624)</w:t>
      </w:r>
    </w:p>
    <w:p w:rsidR="006301B4" w:rsidRDefault="006301B4">
      <w:pPr>
        <w:pStyle w:val="ConsPlusNormal"/>
        <w:spacing w:before="240"/>
        <w:ind w:firstLine="540"/>
        <w:jc w:val="both"/>
      </w:pPr>
      <w:r>
        <w:t>51. Сетевые организации обязаны оплачивать стоимость электрической энергии в объеме фактических потерь электрической энергии, возникших в принадлежащих им объектах сетевого хозяйства.</w:t>
      </w:r>
    </w:p>
    <w:p w:rsidR="006301B4" w:rsidRDefault="006301B4">
      <w:pPr>
        <w:pStyle w:val="ConsPlusNormal"/>
        <w:jc w:val="both"/>
      </w:pPr>
      <w:r>
        <w:t xml:space="preserve">(в ред. </w:t>
      </w:r>
      <w:hyperlink r:id="rId428">
        <w:r>
          <w:rPr>
            <w:color w:val="0000FF"/>
          </w:rPr>
          <w:t>Постановления</w:t>
        </w:r>
      </w:hyperlink>
      <w:r>
        <w:t xml:space="preserve"> Правительства РФ от 07.07.2017 N 810)</w:t>
      </w:r>
    </w:p>
    <w:p w:rsidR="006301B4" w:rsidRDefault="006301B4">
      <w:pPr>
        <w:pStyle w:val="ConsPlusNormal"/>
        <w:spacing w:before="240"/>
        <w:ind w:firstLine="540"/>
        <w:jc w:val="both"/>
      </w:pPr>
      <w:r>
        <w:t xml:space="preserve">Стоимость электрической энергии в объеме фактических потерь электрической энергии, возникших на объектах электросетевого хозяйства, входящих в единую национальную (общероссийскую) электрическую сеть и принадлежащих собственникам или иным законным владельцам, которые ограничены в соответствии с Федеральным </w:t>
      </w:r>
      <w:hyperlink r:id="rId429">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оплачивается той организацией, которая в соответствии с договором о порядке использования таких объектов обязана приобретать электрическую энергию (мощность) для компенсации возникающих в них фактических потерь электрической энергии.</w:t>
      </w:r>
    </w:p>
    <w:p w:rsidR="006301B4" w:rsidRDefault="006301B4">
      <w:pPr>
        <w:pStyle w:val="ConsPlusNormal"/>
        <w:jc w:val="both"/>
      </w:pPr>
      <w:r>
        <w:t xml:space="preserve">(абзац введен </w:t>
      </w:r>
      <w:hyperlink r:id="rId430">
        <w:r>
          <w:rPr>
            <w:color w:val="0000FF"/>
          </w:rPr>
          <w:t>Постановлением</w:t>
        </w:r>
      </w:hyperlink>
      <w:r>
        <w:t xml:space="preserve"> Правительства РФ от 15.06.2009 N 492; в ред. </w:t>
      </w:r>
      <w:hyperlink r:id="rId431">
        <w:r>
          <w:rPr>
            <w:color w:val="0000FF"/>
          </w:rPr>
          <w:t>Постановления</w:t>
        </w:r>
      </w:hyperlink>
      <w:r>
        <w:t xml:space="preserve"> Правительства РФ от 07.07.2017 N 810)</w:t>
      </w:r>
    </w:p>
    <w:p w:rsidR="006301B4" w:rsidRDefault="006301B4">
      <w:pPr>
        <w:pStyle w:val="ConsPlusNormal"/>
        <w:spacing w:before="240"/>
        <w:ind w:firstLine="540"/>
        <w:jc w:val="both"/>
      </w:pPr>
      <w:r>
        <w:t>52. Потребители услуг, за исключением производителей электрической энергии, обязаны оплачивать в составе тарифа за услуги по передаче электрической энергии нормативные потери, возникающие при передаче электрической энергии по сети сетевой организацией, с которой соответствующими лицами заключен договор.</w:t>
      </w:r>
    </w:p>
    <w:p w:rsidR="006301B4" w:rsidRDefault="006301B4">
      <w:pPr>
        <w:pStyle w:val="ConsPlusNormal"/>
        <w:jc w:val="both"/>
      </w:pPr>
      <w:r>
        <w:t xml:space="preserve">(в ред. Постановлений Правительства РФ от 15.06.2009 </w:t>
      </w:r>
      <w:hyperlink r:id="rId432">
        <w:r>
          <w:rPr>
            <w:color w:val="0000FF"/>
          </w:rPr>
          <w:t>N 492</w:t>
        </w:r>
      </w:hyperlink>
      <w:r>
        <w:t xml:space="preserve">, от 07.07.2017 </w:t>
      </w:r>
      <w:hyperlink r:id="rId433">
        <w:r>
          <w:rPr>
            <w:color w:val="0000FF"/>
          </w:rPr>
          <w:t>N 810</w:t>
        </w:r>
      </w:hyperlink>
      <w:r>
        <w:t>)</w:t>
      </w:r>
    </w:p>
    <w:p w:rsidR="006301B4" w:rsidRDefault="006301B4">
      <w:pPr>
        <w:pStyle w:val="ConsPlusNormal"/>
        <w:spacing w:before="240"/>
        <w:ind w:firstLine="540"/>
        <w:jc w:val="both"/>
      </w:pPr>
      <w:r>
        <w:t>Потребители услуг, опосредованно присоединенные через энергетические установки производителей электрической энергии, оплачивают в составе тарифа за услуги по передаче электрической энергии нормативные потери только на объемы электрической энергии, не обеспеченные выработкой соответствующей электрической станцией.</w:t>
      </w:r>
    </w:p>
    <w:p w:rsidR="006301B4" w:rsidRDefault="006301B4">
      <w:pPr>
        <w:pStyle w:val="ConsPlusNormal"/>
        <w:spacing w:before="240"/>
        <w:ind w:firstLine="540"/>
        <w:jc w:val="both"/>
      </w:pPr>
      <w:r>
        <w:t>Потребители услуг оплачивают потери электрической энергии сверх норматива в случае, если будет доказано, что потери возникли по вине этих потребителей услуг.</w:t>
      </w:r>
    </w:p>
    <w:p w:rsidR="006301B4" w:rsidRDefault="006301B4">
      <w:pPr>
        <w:pStyle w:val="ConsPlusNormal"/>
        <w:spacing w:before="240"/>
        <w:ind w:firstLine="540"/>
        <w:jc w:val="both"/>
      </w:pPr>
      <w:r>
        <w:t xml:space="preserve">53. </w:t>
      </w:r>
      <w:hyperlink r:id="rId434">
        <w:r>
          <w:rPr>
            <w:color w:val="0000FF"/>
          </w:rPr>
          <w:t>Нормативы потерь</w:t>
        </w:r>
      </w:hyperlink>
      <w:r>
        <w:t xml:space="preserve"> электрической энергии при ее передаче по электрическим сетям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соответствии с настоящими Правилами и </w:t>
      </w:r>
      <w:hyperlink r:id="rId435">
        <w:r>
          <w:rPr>
            <w:color w:val="0000FF"/>
          </w:rPr>
          <w:t>методикой</w:t>
        </w:r>
      </w:hyperlink>
      <w:r>
        <w:t xml:space="preserve"> определения нормативов потерь электрической энергии при ее передаче по электрическим сетям, утверждаемой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области государственного регулирования тарифов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анализа и прогнозирования социально-экономического развития.</w:t>
      </w:r>
    </w:p>
    <w:p w:rsidR="006301B4" w:rsidRDefault="006301B4">
      <w:pPr>
        <w:pStyle w:val="ConsPlusNormal"/>
        <w:jc w:val="both"/>
      </w:pPr>
      <w:r>
        <w:t xml:space="preserve">(п. 53 в ред. </w:t>
      </w:r>
      <w:hyperlink r:id="rId436">
        <w:r>
          <w:rPr>
            <w:color w:val="0000FF"/>
          </w:rPr>
          <w:t>Постановления</w:t>
        </w:r>
      </w:hyperlink>
      <w:r>
        <w:t xml:space="preserve"> Правительства РФ от 13.11.2013 N 1019)</w:t>
      </w:r>
    </w:p>
    <w:p w:rsidR="006301B4" w:rsidRDefault="006301B4">
      <w:pPr>
        <w:pStyle w:val="ConsPlusNormal"/>
        <w:spacing w:before="240"/>
        <w:ind w:firstLine="540"/>
        <w:jc w:val="both"/>
      </w:pPr>
      <w:r>
        <w:t xml:space="preserve">54. Нормативы потерь электрической энергии в электрических сетях устанавливаются в отношении совокупности линий электропередачи и иных объектов электросетевого хозяйства, принадлежащих соответствующей сетевой организации (собственнику или иному законному владельцу объектов электросетевого хозяйства, входящих в единую национальную (общероссийскую) электрическую сеть, который ограничен в соответствии с Федеральным </w:t>
      </w:r>
      <w:hyperlink r:id="rId437">
        <w:r>
          <w:rPr>
            <w:color w:val="0000FF"/>
          </w:rPr>
          <w:t>законом</w:t>
        </w:r>
      </w:hyperlink>
      <w:r>
        <w:t xml:space="preserve"> "Об электроэнергетике" в осуществлении своих прав в части права заключения договоров об оказании услуг по передаче электрической энергии с использованием указанных объектов), с учетом дифференциации по уровням напряжения сетей при установлении тарифов на услуги по передаче электрической энергии.</w:t>
      </w:r>
    </w:p>
    <w:p w:rsidR="006301B4" w:rsidRDefault="006301B4">
      <w:pPr>
        <w:pStyle w:val="ConsPlusNormal"/>
        <w:jc w:val="both"/>
      </w:pPr>
      <w:r>
        <w:t xml:space="preserve">(в ред. </w:t>
      </w:r>
      <w:hyperlink r:id="rId438">
        <w:r>
          <w:rPr>
            <w:color w:val="0000FF"/>
          </w:rPr>
          <w:t>Постановления</w:t>
        </w:r>
      </w:hyperlink>
      <w:r>
        <w:t xml:space="preserve"> Правительства РФ от 15.06.2009 N 492)</w:t>
      </w:r>
    </w:p>
    <w:p w:rsidR="006301B4" w:rsidRDefault="006301B4">
      <w:pPr>
        <w:pStyle w:val="ConsPlusNormal"/>
        <w:spacing w:before="240"/>
        <w:ind w:firstLine="540"/>
        <w:jc w:val="both"/>
      </w:pPr>
      <w:r>
        <w:lastRenderedPageBreak/>
        <w:t>54(1). Нормативы потерь электрической энергии при ее передаче по электрическим сетям территориальных сетевых организаций определяются на основе сравнительного анализа потерь с дифференциацией по уровням напряжения исходя из необходимости сокращения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в соответствии с порядком, предусмотренным методикой определения нормативов потерь электрической энергии при ее передаче по электрическим сетям.</w:t>
      </w:r>
    </w:p>
    <w:p w:rsidR="006301B4" w:rsidRDefault="006301B4">
      <w:pPr>
        <w:pStyle w:val="ConsPlusNormal"/>
        <w:jc w:val="both"/>
      </w:pPr>
      <w:r>
        <w:t xml:space="preserve">(п. 54(1) введен </w:t>
      </w:r>
      <w:hyperlink r:id="rId439">
        <w:r>
          <w:rPr>
            <w:color w:val="0000FF"/>
          </w:rPr>
          <w:t>Постановлением</w:t>
        </w:r>
      </w:hyperlink>
      <w:r>
        <w:t xml:space="preserve"> Правительства РФ от 13.11.2013 N 1019)</w:t>
      </w:r>
    </w:p>
    <w:p w:rsidR="006301B4" w:rsidRDefault="006301B4">
      <w:pPr>
        <w:pStyle w:val="ConsPlusNormal"/>
        <w:spacing w:before="240"/>
        <w:ind w:firstLine="540"/>
        <w:jc w:val="both"/>
      </w:pPr>
      <w:r>
        <w:t>55. Методика определения нормативов потерь электрической энергии при ее передаче по электрическим сетям предусматривает снижение нормативов потерь электрической энергии к 2017 году не менее чем на 11 процентов уровня потерь электрической энергии, предусмотренного в сводном прогнозном балансе производства и поставок электрической энергии (мощности) в рамках Единой энергетической системы России по субъектам Российской Федерации на 2012 год, и определение нормативов указанных потерь на основе:</w:t>
      </w:r>
    </w:p>
    <w:p w:rsidR="006301B4" w:rsidRDefault="006301B4">
      <w:pPr>
        <w:pStyle w:val="ConsPlusNormal"/>
        <w:spacing w:before="240"/>
        <w:ind w:firstLine="540"/>
        <w:jc w:val="both"/>
      </w:pPr>
      <w:r>
        <w:t>1) технологических потерь электрической энергии в объектах электросетевого хозяйства, обусловленных физическими процессами, происходящими при передаче электрической энергии, с учетом технических характеристик линий электропередачи, силовых трансформаторов и иных объектов электросетевого хозяйства, определяющих величину переменных потерь в соответствии с технологией передачи и преобразования электрической энергии, условно-постоянных потерь для линий электропередачи, силовых трансформаторов и иных объектов электросетевого хозяйства;</w:t>
      </w:r>
    </w:p>
    <w:p w:rsidR="006301B4" w:rsidRDefault="006301B4">
      <w:pPr>
        <w:pStyle w:val="ConsPlusNormal"/>
        <w:spacing w:before="240"/>
        <w:ind w:firstLine="540"/>
        <w:jc w:val="both"/>
      </w:pPr>
      <w:r>
        <w:t>2) сравнительного анализа потерь электрической энергии при ее передаче по электрическим сетям территориальных сетевых организаций с дифференциацией по уровням напряжения.</w:t>
      </w:r>
    </w:p>
    <w:p w:rsidR="006301B4" w:rsidRDefault="006301B4">
      <w:pPr>
        <w:pStyle w:val="ConsPlusNormal"/>
        <w:jc w:val="both"/>
      </w:pPr>
      <w:r>
        <w:t xml:space="preserve">(п. 55 в ред. </w:t>
      </w:r>
      <w:hyperlink r:id="rId440">
        <w:r>
          <w:rPr>
            <w:color w:val="0000FF"/>
          </w:rPr>
          <w:t>Постановления</w:t>
        </w:r>
      </w:hyperlink>
      <w:r>
        <w:t xml:space="preserve"> Правительства РФ от 13.11.2013 N 1019)</w:t>
      </w:r>
    </w:p>
    <w:p w:rsidR="006301B4" w:rsidRDefault="006301B4">
      <w:pPr>
        <w:pStyle w:val="ConsPlusNormal"/>
        <w:spacing w:before="240"/>
        <w:ind w:firstLine="540"/>
        <w:jc w:val="both"/>
      </w:pPr>
      <w:bookmarkStart w:id="68" w:name="P717"/>
      <w:bookmarkEnd w:id="68"/>
      <w:r>
        <w:t xml:space="preserve">55(1). Стоимость потерь электрической энергии при ее передаче по электрическим сетям, указанным в </w:t>
      </w:r>
      <w:hyperlink r:id="rId441">
        <w:r>
          <w:rPr>
            <w:color w:val="0000FF"/>
          </w:rPr>
          <w:t>пункте 164</w:t>
        </w:r>
      </w:hyperlink>
      <w:r>
        <w:t xml:space="preserve"> Правил оптового рынка электрической энергии и мощности, определяется как произведение объема фактического отпуска электрической энергии из электрических сетей, указанных в </w:t>
      </w:r>
      <w:hyperlink r:id="rId442">
        <w:r>
          <w:rPr>
            <w:color w:val="0000FF"/>
          </w:rPr>
          <w:t>пункте 164</w:t>
        </w:r>
      </w:hyperlink>
      <w:r>
        <w:t xml:space="preserve"> Правил оптового рынка электрической энергии и мощности, в течение расчетного периода в отношении потребителя услуг по передаче электрической энергии, норматива потерь электрической энергии при ее передаче по электрическим сетям единой национальной (общероссийской) электрической сети и ставки тарифа на услуги по передаче электрической энергии, используемой для целей определения расходов на оплату нормативных потерь электрической энергии при ее передаче по электрическим сетям, указанным в </w:t>
      </w:r>
      <w:hyperlink r:id="rId443">
        <w:r>
          <w:rPr>
            <w:color w:val="0000FF"/>
          </w:rPr>
          <w:t>пункте 164</w:t>
        </w:r>
      </w:hyperlink>
      <w:r>
        <w:t xml:space="preserve"> Правил оптового рынка электрической энергии и мощности, определяемой в соответствии с </w:t>
      </w:r>
      <w:hyperlink r:id="rId444">
        <w:r>
          <w:rPr>
            <w:color w:val="0000FF"/>
          </w:rPr>
          <w:t>Основами ценообразования</w:t>
        </w:r>
      </w:hyperlink>
      <w:r>
        <w:t xml:space="preserve"> в области регулируемых цен (тарифов) в электроэнергетике.</w:t>
      </w:r>
    </w:p>
    <w:p w:rsidR="006301B4" w:rsidRDefault="006301B4">
      <w:pPr>
        <w:pStyle w:val="ConsPlusNormal"/>
        <w:jc w:val="both"/>
      </w:pPr>
      <w:r>
        <w:t xml:space="preserve">(в ред. Постановлений Правительства РФ от 14.03.2017 </w:t>
      </w:r>
      <w:hyperlink r:id="rId445">
        <w:r>
          <w:rPr>
            <w:color w:val="0000FF"/>
          </w:rPr>
          <w:t>N 290</w:t>
        </w:r>
      </w:hyperlink>
      <w:r>
        <w:t xml:space="preserve">, от 08.06.2023 </w:t>
      </w:r>
      <w:hyperlink r:id="rId446">
        <w:r>
          <w:rPr>
            <w:color w:val="0000FF"/>
          </w:rPr>
          <w:t>N 948</w:t>
        </w:r>
      </w:hyperlink>
      <w:r>
        <w:t>)</w:t>
      </w:r>
    </w:p>
    <w:p w:rsidR="006301B4" w:rsidRDefault="006301B4">
      <w:pPr>
        <w:pStyle w:val="ConsPlusNormal"/>
        <w:spacing w:before="240"/>
        <w:ind w:firstLine="540"/>
        <w:jc w:val="both"/>
      </w:pPr>
      <w:r>
        <w:t xml:space="preserve">В случае если центр питания (распределительное устройство подстанции, входящей в состав объектов электросетевого хозяйства, предусмотренных </w:t>
      </w:r>
      <w:hyperlink r:id="rId447">
        <w:r>
          <w:rPr>
            <w:color w:val="0000FF"/>
          </w:rPr>
          <w:t>пунктом 164</w:t>
        </w:r>
      </w:hyperlink>
      <w:r>
        <w:t xml:space="preserve"> Правил оптового рынка электрической энергии и мощности, или распределительное устройство электрической станции, соединенное с линиями электропередачи, входящими в состав объектов электросетевого хозяйства, указанных в </w:t>
      </w:r>
      <w:hyperlink r:id="rId448">
        <w:r>
          <w:rPr>
            <w:color w:val="0000FF"/>
          </w:rPr>
          <w:t>пункте 164</w:t>
        </w:r>
      </w:hyperlink>
      <w:r>
        <w:t xml:space="preserve"> Правил оптового рынка электрической энергии и мощности) (далее - центр питания) и энергопринимающие устройства (объекты электросетевого хозяйства) потребителя услуг по передаче электрической энергии, присоединенные к таким центрам питания, расположены в разных субъектах Российской Федерации, при определении стоимости потерь электрической энергии при ее передаче по электрическим сетям, указанным в </w:t>
      </w:r>
      <w:hyperlink r:id="rId449">
        <w:r>
          <w:rPr>
            <w:color w:val="0000FF"/>
          </w:rPr>
          <w:t>пункте 164</w:t>
        </w:r>
      </w:hyperlink>
      <w:r>
        <w:t xml:space="preserve"> Правил оптового рынка электрической энергии и мощности, используется норматив потерь электрической энергии при ее передаче по электрическим сетям единой национальной (общероссийской) электрической сети для соответствующего уровня напряжения в отношении субъекта Российской Федерации, в котором расположен центр питания.</w:t>
      </w:r>
    </w:p>
    <w:p w:rsidR="006301B4" w:rsidRDefault="006301B4">
      <w:pPr>
        <w:pStyle w:val="ConsPlusNormal"/>
        <w:jc w:val="both"/>
      </w:pPr>
      <w:r>
        <w:t xml:space="preserve">(абзац введен </w:t>
      </w:r>
      <w:hyperlink r:id="rId450">
        <w:r>
          <w:rPr>
            <w:color w:val="0000FF"/>
          </w:rPr>
          <w:t>Постановлением</w:t>
        </w:r>
      </w:hyperlink>
      <w:r>
        <w:t xml:space="preserve"> Правительства РФ от 14.03.2017 N 290; в ред. </w:t>
      </w:r>
      <w:hyperlink r:id="rId451">
        <w:r>
          <w:rPr>
            <w:color w:val="0000FF"/>
          </w:rPr>
          <w:t>Постановления</w:t>
        </w:r>
      </w:hyperlink>
      <w:r>
        <w:t xml:space="preserve"> Правительства РФ от 08.06.2023 N 948)</w:t>
      </w:r>
    </w:p>
    <w:p w:rsidR="006301B4" w:rsidRDefault="006301B4">
      <w:pPr>
        <w:pStyle w:val="ConsPlusNormal"/>
        <w:spacing w:before="240"/>
        <w:ind w:firstLine="540"/>
        <w:jc w:val="both"/>
      </w:pPr>
      <w:r>
        <w:lastRenderedPageBreak/>
        <w:t xml:space="preserve">Фактический отпуск электрической энергии из электрических сетей, указанных в </w:t>
      </w:r>
      <w:hyperlink r:id="rId452">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в течение расчетного периода для целей настоящего пункта определяется как разность между объемами перетоков электрической энергии от центров питания в сеть потребителя услуг по передаче электрической энергии и объемами перетоков из сети потребителя услуг по передаче электрической энергии в электрические сети, указанные в </w:t>
      </w:r>
      <w:hyperlink r:id="rId453">
        <w:r>
          <w:rPr>
            <w:color w:val="0000FF"/>
          </w:rPr>
          <w:t>пункте 164</w:t>
        </w:r>
      </w:hyperlink>
      <w:r>
        <w:t xml:space="preserve"> Правил оптового рынка электрической энергии и мощности, по каждому субъекту Российской Федерации и уровню напряжения.</w:t>
      </w:r>
    </w:p>
    <w:p w:rsidR="006301B4" w:rsidRDefault="006301B4">
      <w:pPr>
        <w:pStyle w:val="ConsPlusNormal"/>
        <w:jc w:val="both"/>
      </w:pPr>
      <w:r>
        <w:t xml:space="preserve">(абзац введен </w:t>
      </w:r>
      <w:hyperlink r:id="rId454">
        <w:r>
          <w:rPr>
            <w:color w:val="0000FF"/>
          </w:rPr>
          <w:t>Постановлением</w:t>
        </w:r>
      </w:hyperlink>
      <w:r>
        <w:t xml:space="preserve"> Правительства РФ от 14.03.2017 N 290; в ред. </w:t>
      </w:r>
      <w:hyperlink r:id="rId455">
        <w:r>
          <w:rPr>
            <w:color w:val="0000FF"/>
          </w:rPr>
          <w:t>Постановления</w:t>
        </w:r>
      </w:hyperlink>
      <w:r>
        <w:t xml:space="preserve"> Правительства РФ от 08.06.2023 N 948)</w:t>
      </w:r>
    </w:p>
    <w:p w:rsidR="006301B4" w:rsidRDefault="006301B4">
      <w:pPr>
        <w:pStyle w:val="ConsPlusNormal"/>
        <w:spacing w:before="240"/>
        <w:ind w:firstLine="540"/>
        <w:jc w:val="both"/>
      </w:pPr>
      <w:r>
        <w:t xml:space="preserve">В случае если фактический отпуск электрической энергии из электрических сетей, указанных в </w:t>
      </w:r>
      <w:hyperlink r:id="rId456">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осуществляется от нескольких центров питания, расположенных в разных субъектах Российской Федерации, при определении фактического отпуска электрической энергии из электрических сетей, указанных в </w:t>
      </w:r>
      <w:hyperlink r:id="rId457">
        <w:r>
          <w:rPr>
            <w:color w:val="0000FF"/>
          </w:rPr>
          <w:t>пункте 164</w:t>
        </w:r>
      </w:hyperlink>
      <w:r>
        <w:t xml:space="preserve"> Правил оптового рынка электрической энергии и мощности, в сеть потребителя услуг по передаче электрической энергии суммарный объем перетока электрической энергии из сети потребителя услуг по передаче электрической энергии в электрические сети, указанные в </w:t>
      </w:r>
      <w:hyperlink r:id="rId458">
        <w:r>
          <w:rPr>
            <w:color w:val="0000FF"/>
          </w:rPr>
          <w:t>пункте 164</w:t>
        </w:r>
      </w:hyperlink>
      <w:r>
        <w:t xml:space="preserve"> Правил оптового рынка электрической энергии и мощности, вычитается из объемов перетоков электрической энергии от центров питания в сеть потребителя услуг по передаче электрической энергии пропорционально объемам перетоков электрической энергии от центров питания в сеть потребителя услуг по передаче электрической энергии по каждому субъекту Российской Федерации и уровню напряжения.</w:t>
      </w:r>
    </w:p>
    <w:p w:rsidR="006301B4" w:rsidRDefault="006301B4">
      <w:pPr>
        <w:pStyle w:val="ConsPlusNormal"/>
        <w:jc w:val="both"/>
      </w:pPr>
      <w:r>
        <w:t xml:space="preserve">(абзац введен </w:t>
      </w:r>
      <w:hyperlink r:id="rId459">
        <w:r>
          <w:rPr>
            <w:color w:val="0000FF"/>
          </w:rPr>
          <w:t>Постановлением</w:t>
        </w:r>
      </w:hyperlink>
      <w:r>
        <w:t xml:space="preserve"> Правительства РФ от 14.03.2017 N 290; в ред. </w:t>
      </w:r>
      <w:hyperlink r:id="rId460">
        <w:r>
          <w:rPr>
            <w:color w:val="0000FF"/>
          </w:rPr>
          <w:t>Постановления</w:t>
        </w:r>
      </w:hyperlink>
      <w:r>
        <w:t xml:space="preserve"> Правительства РФ от 08.06.2023 N 948)</w:t>
      </w:r>
    </w:p>
    <w:p w:rsidR="006301B4" w:rsidRDefault="006301B4">
      <w:pPr>
        <w:pStyle w:val="ConsPlusNormal"/>
        <w:spacing w:before="240"/>
        <w:ind w:firstLine="540"/>
        <w:jc w:val="both"/>
      </w:pPr>
      <w:r>
        <w:t xml:space="preserve">В случае если объем фактического отпуска электрической энергии из электрических сетей, указанных в </w:t>
      </w:r>
      <w:hyperlink r:id="rId461">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на одном уровне напряжения имеет положительное значение, а на другом уровне напряжения - отрицательное значение, определяется общий суммарный объем фактического отпуска электрической энергии из электрических сетей, указанных в </w:t>
      </w:r>
      <w:hyperlink r:id="rId462">
        <w:r>
          <w:rPr>
            <w:color w:val="0000FF"/>
          </w:rPr>
          <w:t>пункте 164</w:t>
        </w:r>
      </w:hyperlink>
      <w:r>
        <w:t xml:space="preserve"> Правил оптового рынка электрической энергии и мощности.</w:t>
      </w:r>
    </w:p>
    <w:p w:rsidR="006301B4" w:rsidRDefault="006301B4">
      <w:pPr>
        <w:pStyle w:val="ConsPlusNormal"/>
        <w:jc w:val="both"/>
      </w:pPr>
      <w:r>
        <w:t xml:space="preserve">(абзац введен </w:t>
      </w:r>
      <w:hyperlink r:id="rId463">
        <w:r>
          <w:rPr>
            <w:color w:val="0000FF"/>
          </w:rPr>
          <w:t>Постановлением</w:t>
        </w:r>
      </w:hyperlink>
      <w:r>
        <w:t xml:space="preserve"> Правительства РФ от 14.03.2017 N 290; в ред. </w:t>
      </w:r>
      <w:hyperlink r:id="rId464">
        <w:r>
          <w:rPr>
            <w:color w:val="0000FF"/>
          </w:rPr>
          <w:t>Постановления</w:t>
        </w:r>
      </w:hyperlink>
      <w:r>
        <w:t xml:space="preserve"> Правительства РФ от 08.06.2023 N 948)</w:t>
      </w:r>
    </w:p>
    <w:p w:rsidR="006301B4" w:rsidRDefault="006301B4">
      <w:pPr>
        <w:pStyle w:val="ConsPlusNormal"/>
        <w:spacing w:before="240"/>
        <w:ind w:firstLine="540"/>
        <w:jc w:val="both"/>
      </w:pPr>
      <w:r>
        <w:t xml:space="preserve">В случае положительного значения суммарного объема фактического отпуска электрической энергии из электрических сетей, указанных в </w:t>
      </w:r>
      <w:hyperlink r:id="rId465">
        <w:r>
          <w:rPr>
            <w:color w:val="0000FF"/>
          </w:rPr>
          <w:t>пункте 164</w:t>
        </w:r>
      </w:hyperlink>
      <w:r>
        <w:t xml:space="preserve"> Правил оптового рынка электрической энергии и мощности, применяется норматив потерь электрической энергии при ее передаче по электрическим сетям единой национальной (общероссийской) электрической сети по соответствующему уровню напряжения того субъекта Российской Федерации, с территории которого фактический отпуск электрической энергии из электрических сетей, указанных в </w:t>
      </w:r>
      <w:hyperlink r:id="rId466">
        <w:r>
          <w:rPr>
            <w:color w:val="0000FF"/>
          </w:rPr>
          <w:t>пункте 164</w:t>
        </w:r>
      </w:hyperlink>
      <w:r>
        <w:t xml:space="preserve"> Правил оптового рынка электрической энергии и мощности, потребителю услуг по передаче электрической энергии имеет положительное значение.</w:t>
      </w:r>
    </w:p>
    <w:p w:rsidR="006301B4" w:rsidRDefault="006301B4">
      <w:pPr>
        <w:pStyle w:val="ConsPlusNormal"/>
        <w:jc w:val="both"/>
      </w:pPr>
      <w:r>
        <w:t xml:space="preserve">(абзац введен </w:t>
      </w:r>
      <w:hyperlink r:id="rId467">
        <w:r>
          <w:rPr>
            <w:color w:val="0000FF"/>
          </w:rPr>
          <w:t>Постановлением</w:t>
        </w:r>
      </w:hyperlink>
      <w:r>
        <w:t xml:space="preserve"> Правительства РФ от 14.03.2017 N 290; в ред. </w:t>
      </w:r>
      <w:hyperlink r:id="rId468">
        <w:r>
          <w:rPr>
            <w:color w:val="0000FF"/>
          </w:rPr>
          <w:t>Постановления</w:t>
        </w:r>
      </w:hyperlink>
      <w:r>
        <w:t xml:space="preserve"> Правительства РФ от 08.06.2023 N 948)</w:t>
      </w:r>
    </w:p>
    <w:p w:rsidR="006301B4" w:rsidRDefault="006301B4">
      <w:pPr>
        <w:pStyle w:val="ConsPlusNormal"/>
        <w:spacing w:before="240"/>
        <w:ind w:firstLine="540"/>
        <w:jc w:val="both"/>
      </w:pPr>
      <w:r>
        <w:t>Стоимость потерь электрической энергии при ее передаче по электрическим сетям при применении двухставочного варианта тарифа для расчетов за услуги системообразующей территориальной сетевой организации или территориальной сетевой организации определяется как произведение объема фактического отпуска электрической энергии потребителям в течение расчетного периода и ставки на оплату нормативных потерь электрической энергии при ее передаче по электрическим сетям на соответствующем уровне напряжения.</w:t>
      </w:r>
    </w:p>
    <w:p w:rsidR="006301B4" w:rsidRDefault="006301B4">
      <w:pPr>
        <w:pStyle w:val="ConsPlusNormal"/>
        <w:jc w:val="both"/>
      </w:pPr>
      <w:r>
        <w:t xml:space="preserve">(в ред. </w:t>
      </w:r>
      <w:hyperlink r:id="rId469">
        <w:r>
          <w:rPr>
            <w:color w:val="0000FF"/>
          </w:rPr>
          <w:t>Постановления</w:t>
        </w:r>
      </w:hyperlink>
      <w:r>
        <w:t xml:space="preserve"> Правительства РФ от 31.08.2024 N 1195)</w:t>
      </w:r>
    </w:p>
    <w:p w:rsidR="006301B4" w:rsidRDefault="006301B4">
      <w:pPr>
        <w:pStyle w:val="ConsPlusNormal"/>
        <w:jc w:val="both"/>
      </w:pPr>
      <w:r>
        <w:t xml:space="preserve">(п. 55(1) введен </w:t>
      </w:r>
      <w:hyperlink r:id="rId470">
        <w:r>
          <w:rPr>
            <w:color w:val="0000FF"/>
          </w:rPr>
          <w:t>Постановлением</w:t>
        </w:r>
      </w:hyperlink>
      <w:r>
        <w:t xml:space="preserve"> Правительства РФ от 31.07.2014 N 750)</w:t>
      </w:r>
    </w:p>
    <w:p w:rsidR="006301B4" w:rsidRDefault="006301B4">
      <w:pPr>
        <w:pStyle w:val="ConsPlusNormal"/>
        <w:ind w:firstLine="540"/>
        <w:jc w:val="both"/>
      </w:pPr>
    </w:p>
    <w:p w:rsidR="006301B4" w:rsidRDefault="006301B4">
      <w:pPr>
        <w:pStyle w:val="ConsPlusTitle"/>
        <w:jc w:val="center"/>
        <w:outlineLvl w:val="1"/>
      </w:pPr>
      <w:r>
        <w:t>VII. Порядок предоставления и раскрытия сетевыми</w:t>
      </w:r>
    </w:p>
    <w:p w:rsidR="006301B4" w:rsidRDefault="006301B4">
      <w:pPr>
        <w:pStyle w:val="ConsPlusTitle"/>
        <w:jc w:val="center"/>
      </w:pPr>
      <w:r>
        <w:lastRenderedPageBreak/>
        <w:t>организациями информации о пропускной способности</w:t>
      </w:r>
    </w:p>
    <w:p w:rsidR="006301B4" w:rsidRDefault="006301B4">
      <w:pPr>
        <w:pStyle w:val="ConsPlusTitle"/>
        <w:jc w:val="center"/>
      </w:pPr>
      <w:r>
        <w:t>электрических сетей, об их технических характеристиках</w:t>
      </w:r>
    </w:p>
    <w:p w:rsidR="006301B4" w:rsidRDefault="006301B4">
      <w:pPr>
        <w:pStyle w:val="ConsPlusTitle"/>
        <w:jc w:val="center"/>
      </w:pPr>
      <w:r>
        <w:t>и о стоимости услуг по передаче электрической энергии</w:t>
      </w:r>
    </w:p>
    <w:p w:rsidR="006301B4" w:rsidRDefault="006301B4">
      <w:pPr>
        <w:pStyle w:val="ConsPlusNormal"/>
        <w:ind w:firstLine="540"/>
        <w:jc w:val="both"/>
      </w:pPr>
    </w:p>
    <w:p w:rsidR="006301B4" w:rsidRDefault="006301B4">
      <w:pPr>
        <w:pStyle w:val="ConsPlusNormal"/>
        <w:ind w:firstLine="540"/>
        <w:jc w:val="both"/>
      </w:pPr>
      <w:r>
        <w:t>56. Сетевая организация обязана раскрывать информацию, касающуюся доступа к услугам по передаче электрической энергии и оказания этих услуг, в том числе информацию о пропускной способности электрических сетей и об их технических характеристиках в соответствии со стандартами раскрытия информации субъектами оптового и розничных рынков электрической энергии.</w:t>
      </w:r>
    </w:p>
    <w:p w:rsidR="006301B4" w:rsidRDefault="006301B4">
      <w:pPr>
        <w:pStyle w:val="ConsPlusNormal"/>
        <w:spacing w:before="240"/>
        <w:ind w:firstLine="540"/>
        <w:jc w:val="both"/>
      </w:pPr>
      <w:r>
        <w:t>57. Сетевая организация обязана предоставлять по письменному запросу лица, обратившегося с намерением осуществить технологическое присоединение к электрической сети и (или) заключить договор, а также потребителя услуг информацию о наличии пропускной способности электрических сетей и о стоимости услуг по передаче электрической энергии.</w:t>
      </w:r>
    </w:p>
    <w:p w:rsidR="006301B4" w:rsidRDefault="006301B4">
      <w:pPr>
        <w:pStyle w:val="ConsPlusNormal"/>
        <w:spacing w:before="240"/>
        <w:ind w:firstLine="540"/>
        <w:jc w:val="both"/>
      </w:pPr>
      <w:r>
        <w:t>58. Запрашиваемая информация подлежит предоставлению в течение 7 дней с даты получения запроса.</w:t>
      </w:r>
    </w:p>
    <w:p w:rsidR="006301B4" w:rsidRDefault="006301B4">
      <w:pPr>
        <w:pStyle w:val="ConsPlusNormal"/>
        <w:spacing w:before="240"/>
        <w:ind w:firstLine="540"/>
        <w:jc w:val="both"/>
      </w:pPr>
      <w:r>
        <w:t>59. Информацию о технических характеристиках электрических сетей сетевая организация раскрывает ежеквартально, не позднее 30 рабочих дней с даты окончания квартала.</w:t>
      </w:r>
    </w:p>
    <w:p w:rsidR="006301B4" w:rsidRDefault="006301B4">
      <w:pPr>
        <w:pStyle w:val="ConsPlusNormal"/>
        <w:spacing w:before="240"/>
        <w:ind w:firstLine="540"/>
        <w:jc w:val="both"/>
      </w:pPr>
      <w:r>
        <w:t>60. Документы, содержащие запрашиваемую информацию, должны быть оформлены в установленном порядке сетевыми организациями.</w:t>
      </w:r>
    </w:p>
    <w:p w:rsidR="006301B4" w:rsidRDefault="006301B4">
      <w:pPr>
        <w:pStyle w:val="ConsPlusNormal"/>
        <w:spacing w:before="240"/>
        <w:ind w:firstLine="540"/>
        <w:jc w:val="both"/>
      </w:pPr>
      <w:r>
        <w:t>61. Сетевая организация несет ответственность за несвоевременность, неполноту и недостоверность предоставляемой и раскрываемой информации в порядке, установленном законодательством Российской Федерации.</w:t>
      </w:r>
    </w:p>
    <w:p w:rsidR="006301B4" w:rsidRDefault="006301B4">
      <w:pPr>
        <w:pStyle w:val="ConsPlusNormal"/>
        <w:ind w:firstLine="540"/>
        <w:jc w:val="both"/>
      </w:pPr>
    </w:p>
    <w:p w:rsidR="006301B4" w:rsidRDefault="006301B4">
      <w:pPr>
        <w:pStyle w:val="ConsPlusTitle"/>
        <w:jc w:val="center"/>
        <w:outlineLvl w:val="1"/>
      </w:pPr>
      <w:r>
        <w:t>VIII. Порядок рассмотрения заявлений (жалоб)</w:t>
      </w:r>
    </w:p>
    <w:p w:rsidR="006301B4" w:rsidRDefault="006301B4">
      <w:pPr>
        <w:pStyle w:val="ConsPlusTitle"/>
        <w:jc w:val="center"/>
      </w:pPr>
      <w:r>
        <w:t>по вопросам предоставления доступа к услугам по передаче</w:t>
      </w:r>
    </w:p>
    <w:p w:rsidR="006301B4" w:rsidRDefault="006301B4">
      <w:pPr>
        <w:pStyle w:val="ConsPlusTitle"/>
        <w:jc w:val="center"/>
      </w:pPr>
      <w:r>
        <w:t>электрической энергии и принятия по этим заявлениям</w:t>
      </w:r>
    </w:p>
    <w:p w:rsidR="006301B4" w:rsidRDefault="006301B4">
      <w:pPr>
        <w:pStyle w:val="ConsPlusTitle"/>
        <w:jc w:val="center"/>
      </w:pPr>
      <w:r>
        <w:t>(жалобам) решений, обязательных для исполнения</w:t>
      </w:r>
    </w:p>
    <w:p w:rsidR="006301B4" w:rsidRDefault="006301B4">
      <w:pPr>
        <w:pStyle w:val="ConsPlusTitle"/>
        <w:jc w:val="center"/>
      </w:pPr>
      <w:r>
        <w:t>юридическими и физическими лицами</w:t>
      </w:r>
    </w:p>
    <w:p w:rsidR="006301B4" w:rsidRDefault="006301B4">
      <w:pPr>
        <w:pStyle w:val="ConsPlusNormal"/>
        <w:ind w:firstLine="540"/>
        <w:jc w:val="both"/>
      </w:pPr>
    </w:p>
    <w:p w:rsidR="006301B4" w:rsidRDefault="006301B4">
      <w:pPr>
        <w:pStyle w:val="ConsPlusNormal"/>
        <w:ind w:firstLine="540"/>
        <w:jc w:val="both"/>
      </w:pPr>
      <w:r>
        <w:t>62. Основанием для возбуждения и рассмотрения дел по вопросам предоставления доступа к услугам по передаче электрической энергии, принятия решений и выдачи предписаний антимонопольным органом являются заявления органов государственной власти, органов местного самоуправления или заявления (жалобы) юридических и физических лиц.</w:t>
      </w:r>
    </w:p>
    <w:p w:rsidR="006301B4" w:rsidRDefault="006301B4">
      <w:pPr>
        <w:pStyle w:val="ConsPlusNormal"/>
        <w:spacing w:before="240"/>
        <w:ind w:firstLine="540"/>
        <w:jc w:val="both"/>
      </w:pPr>
      <w:r>
        <w:t>63. В заявлении (жалобе) должны содержаться сведения о заявителе и о лице, в отношении которого подано заявление (жалоба), описание нарушения требований настоящих Правил, а также требования, с которыми заявитель обращается.</w:t>
      </w:r>
    </w:p>
    <w:p w:rsidR="006301B4" w:rsidRDefault="006301B4">
      <w:pPr>
        <w:pStyle w:val="ConsPlusNormal"/>
        <w:spacing w:before="240"/>
        <w:ind w:firstLine="540"/>
        <w:jc w:val="both"/>
      </w:pPr>
      <w:r>
        <w:t>64. Антимонопольный орган рассматривает заявление (жалобу) в месячный срок с даты его поступления.</w:t>
      </w:r>
    </w:p>
    <w:p w:rsidR="006301B4" w:rsidRDefault="006301B4">
      <w:pPr>
        <w:pStyle w:val="ConsPlusNormal"/>
        <w:spacing w:before="240"/>
        <w:ind w:firstLine="540"/>
        <w:jc w:val="both"/>
      </w:pPr>
      <w:r>
        <w:t>В случае недостаточности или отсутствия доказательств, позволяющих прийти к выводу о наличии либо отсутствии признаков нарушения требований настоящих Правил, антимонопольный орган вправе для сбора и анализа дополнительных доказательств продлить срок рассмотрения заявления (жалобы) до 3 месяцев с даты его поступления. О продлении срока рассмотрения заявления (жалобы) антимонопольный орган обязан в письменной форме уведомить заявителя.</w:t>
      </w:r>
    </w:p>
    <w:p w:rsidR="006301B4" w:rsidRDefault="006301B4">
      <w:pPr>
        <w:pStyle w:val="ConsPlusNormal"/>
        <w:spacing w:before="240"/>
        <w:ind w:firstLine="540"/>
        <w:jc w:val="both"/>
      </w:pPr>
      <w:r>
        <w:t>65. При отсутствии признаков нарушения требований настоящих Правил антимонопольный орган в письменной форме уведомляет об этом заявителя в течение 10 дней с даты принятия решения.</w:t>
      </w:r>
    </w:p>
    <w:p w:rsidR="006301B4" w:rsidRDefault="006301B4">
      <w:pPr>
        <w:pStyle w:val="ConsPlusNormal"/>
        <w:spacing w:before="240"/>
        <w:ind w:firstLine="540"/>
        <w:jc w:val="both"/>
      </w:pPr>
      <w:r>
        <w:t xml:space="preserve">66. Рассмотрение дел о нарушении требований настоящих Правил в части предоставления доступа к услугам по передаче электрической энергии и принятие по ним решений (предписаний) </w:t>
      </w:r>
      <w:r>
        <w:lastRenderedPageBreak/>
        <w:t>осуществляются в порядке, установленном федеральным антимонопольным органом.</w:t>
      </w:r>
    </w:p>
    <w:p w:rsidR="006301B4" w:rsidRDefault="006301B4">
      <w:pPr>
        <w:pStyle w:val="ConsPlusNormal"/>
        <w:ind w:firstLine="540"/>
        <w:jc w:val="both"/>
      </w:pPr>
    </w:p>
    <w:p w:rsidR="006301B4" w:rsidRDefault="006301B4">
      <w:pPr>
        <w:pStyle w:val="ConsPlusTitle"/>
        <w:jc w:val="center"/>
        <w:outlineLvl w:val="1"/>
      </w:pPr>
      <w:r>
        <w:t>IX. Порядок предоставления</w:t>
      </w:r>
    </w:p>
    <w:p w:rsidR="006301B4" w:rsidRDefault="006301B4">
      <w:pPr>
        <w:pStyle w:val="ConsPlusTitle"/>
        <w:jc w:val="center"/>
      </w:pPr>
      <w:r>
        <w:t>энергосбытовыми организациями, гарантирующими поставщиками</w:t>
      </w:r>
    </w:p>
    <w:p w:rsidR="006301B4" w:rsidRDefault="006301B4">
      <w:pPr>
        <w:pStyle w:val="ConsPlusTitle"/>
        <w:jc w:val="center"/>
      </w:pPr>
      <w:r>
        <w:t>и потребителями электрической энергии, ограничение режима</w:t>
      </w:r>
    </w:p>
    <w:p w:rsidR="006301B4" w:rsidRDefault="006301B4">
      <w:pPr>
        <w:pStyle w:val="ConsPlusTitle"/>
        <w:jc w:val="center"/>
      </w:pPr>
      <w:r>
        <w:t>потребления электрической энергии которых может привести</w:t>
      </w:r>
    </w:p>
    <w:p w:rsidR="006301B4" w:rsidRDefault="006301B4">
      <w:pPr>
        <w:pStyle w:val="ConsPlusTitle"/>
        <w:jc w:val="center"/>
      </w:pPr>
      <w:r>
        <w:t>к экономическим, экологическим или социальным последствиям,</w:t>
      </w:r>
    </w:p>
    <w:p w:rsidR="006301B4" w:rsidRDefault="006301B4">
      <w:pPr>
        <w:pStyle w:val="ConsPlusTitle"/>
        <w:jc w:val="center"/>
      </w:pPr>
      <w:r>
        <w:t>обеспечения исполнения обязательств по оплате услуг</w:t>
      </w:r>
    </w:p>
    <w:p w:rsidR="006301B4" w:rsidRDefault="006301B4">
      <w:pPr>
        <w:pStyle w:val="ConsPlusTitle"/>
        <w:jc w:val="center"/>
      </w:pPr>
      <w:r>
        <w:t>по передаче электрической энергии</w:t>
      </w:r>
    </w:p>
    <w:p w:rsidR="006301B4" w:rsidRDefault="006301B4">
      <w:pPr>
        <w:pStyle w:val="ConsPlusNormal"/>
        <w:jc w:val="center"/>
      </w:pPr>
    </w:p>
    <w:p w:rsidR="006301B4" w:rsidRDefault="006301B4">
      <w:pPr>
        <w:pStyle w:val="ConsPlusNormal"/>
        <w:jc w:val="center"/>
      </w:pPr>
      <w:r>
        <w:t xml:space="preserve">(введен </w:t>
      </w:r>
      <w:hyperlink r:id="rId471">
        <w:r>
          <w:rPr>
            <w:color w:val="0000FF"/>
          </w:rPr>
          <w:t>Постановлением</w:t>
        </w:r>
      </w:hyperlink>
      <w:r>
        <w:t xml:space="preserve"> Правительства РФ от 04.02.2017 N 139)</w:t>
      </w:r>
    </w:p>
    <w:p w:rsidR="006301B4" w:rsidRDefault="006301B4">
      <w:pPr>
        <w:pStyle w:val="ConsPlusNormal"/>
        <w:jc w:val="both"/>
      </w:pPr>
    </w:p>
    <w:p w:rsidR="006301B4" w:rsidRDefault="006301B4">
      <w:pPr>
        <w:pStyle w:val="ConsPlusNormal"/>
        <w:ind w:firstLine="540"/>
        <w:jc w:val="both"/>
      </w:pPr>
      <w:bookmarkStart w:id="69" w:name="P768"/>
      <w:bookmarkEnd w:id="69"/>
      <w:r>
        <w:t xml:space="preserve">67. Энергосбытовые организации, гарантирующие поставщики и потребители электрической энергии, ограничение режима потребления электрической энергии которых может привести к экономическим, экологическим или социальным последствиям и категории которых предусмотрены </w:t>
      </w:r>
      <w:hyperlink r:id="rId472">
        <w:r>
          <w:rPr>
            <w:color w:val="0000FF"/>
          </w:rPr>
          <w:t>приложением</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 потребители услуг по передаче электрической энергии обязаны предоставить сетевой организации обеспечение исполнения обязательств по оплате услуг по передаче электрической энергии, оказываемых по договору об оказании услуг по передаче электрической энергии, если соответствующий потребитель услуг по передаче электрической энергии не исполнил или ненадлежащим образом исполнил обязательства по оплате услуг по передаче электрической энергии и это привело к образованию задолженности перед сетевой организацией по оплате услуг по передаче электрической энергии в размере, равном двойному размеру среднемесячной величины обязательств по оплате услуг по передаче электрической энергии или превышающем такой двойной размер.</w:t>
      </w:r>
    </w:p>
    <w:p w:rsidR="006301B4" w:rsidRDefault="006301B4">
      <w:pPr>
        <w:pStyle w:val="ConsPlusNormal"/>
        <w:spacing w:before="240"/>
        <w:ind w:firstLine="540"/>
        <w:jc w:val="both"/>
      </w:pPr>
      <w:r>
        <w:t xml:space="preserve">При определении соответствия потребителя услуг по передаче электрической энергии (за исключением гарантирующего поставщика) критерию, установленному </w:t>
      </w:r>
      <w:hyperlink w:anchor="P768">
        <w:r>
          <w:rPr>
            <w:color w:val="0000FF"/>
          </w:rPr>
          <w:t>абзацем первым</w:t>
        </w:r>
      </w:hyperlink>
      <w:r>
        <w:t xml:space="preserve"> настоящего пункта, учитывается задолженность перед сетевой организацией по оплате услуг по передаче электрической энергии, подтвержденная вступившим в законную силу решением суда или признанная таким потребителем услуг.</w:t>
      </w:r>
    </w:p>
    <w:p w:rsidR="006301B4" w:rsidRDefault="006301B4">
      <w:pPr>
        <w:pStyle w:val="ConsPlusNormal"/>
        <w:spacing w:before="240"/>
        <w:ind w:firstLine="540"/>
        <w:jc w:val="both"/>
      </w:pPr>
      <w:r>
        <w:t xml:space="preserve">При определении соответствия потребителя услуг по передаче электрической энергии - гарантирующего поставщика критерию, установленному </w:t>
      </w:r>
      <w:hyperlink w:anchor="P768">
        <w:r>
          <w:rPr>
            <w:color w:val="0000FF"/>
          </w:rPr>
          <w:t>абзацем первым</w:t>
        </w:r>
      </w:hyperlink>
      <w:r>
        <w:t xml:space="preserve"> настоящего пункта, учитывается умноженный на коэффициент 0,6 размер задолженности перед сетевой организацией по оплате услуг по передаче электрической энергии, подтвержденный вступившим в законную силу решением суда или признанный гарантирующим поставщиком.</w:t>
      </w:r>
    </w:p>
    <w:p w:rsidR="006301B4" w:rsidRDefault="006301B4">
      <w:pPr>
        <w:pStyle w:val="ConsPlusNormal"/>
        <w:spacing w:before="240"/>
        <w:ind w:firstLine="540"/>
        <w:jc w:val="both"/>
      </w:pPr>
      <w:r>
        <w:t>Документами, свидетельствующими о признании потребителем услуг по передаче электрической энергии задолженности перед сетевой организацией, являются документы, в которых содержится явно выраженное согласие потребителя с фактом наличия задолженности перед сетевой организацией и с размером такой задолженности (соглашение между сетевой организацией и потребителем, акт сверки взаимных расчетов, письмо, подписанное уполномоченным лицом потребителя, или иной документ).</w:t>
      </w:r>
    </w:p>
    <w:p w:rsidR="006301B4" w:rsidRDefault="006301B4">
      <w:pPr>
        <w:pStyle w:val="ConsPlusNormal"/>
        <w:spacing w:before="240"/>
        <w:ind w:firstLine="540"/>
        <w:jc w:val="both"/>
      </w:pPr>
      <w:r>
        <w:t>В целях применения настоящих Правил среднемесячная величина обязательств по оплате услуг по передаче электрической энергии (P</w:t>
      </w:r>
      <w:r>
        <w:rPr>
          <w:vertAlign w:val="subscript"/>
        </w:rPr>
        <w:t>обяз</w:t>
      </w:r>
      <w:r>
        <w:t>) определяется сетевой организацией по формуле:</w:t>
      </w:r>
    </w:p>
    <w:p w:rsidR="006301B4" w:rsidRDefault="006301B4">
      <w:pPr>
        <w:pStyle w:val="ConsPlusNormal"/>
        <w:jc w:val="both"/>
      </w:pPr>
    </w:p>
    <w:p w:rsidR="006301B4" w:rsidRDefault="006301B4">
      <w:pPr>
        <w:pStyle w:val="ConsPlusNormal"/>
        <w:jc w:val="center"/>
      </w:pPr>
      <w:r>
        <w:rPr>
          <w:noProof/>
          <w:position w:val="-25"/>
        </w:rPr>
        <w:drawing>
          <wp:inline distT="0" distB="0" distL="0" distR="0">
            <wp:extent cx="925830" cy="4730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73" cstate="print">
                      <a:extLst>
                        <a:ext uri="{28A0092B-C50C-407E-A947-70E740481C1C}">
                          <a14:useLocalDpi xmlns:a14="http://schemas.microsoft.com/office/drawing/2010/main" val="0"/>
                        </a:ext>
                      </a:extLst>
                    </a:blip>
                    <a:srcRect/>
                    <a:stretch>
                      <a:fillRect/>
                    </a:stretch>
                  </pic:blipFill>
                  <pic:spPr bwMode="auto">
                    <a:xfrm>
                      <a:off x="0" y="0"/>
                      <a:ext cx="925830" cy="473075"/>
                    </a:xfrm>
                    <a:prstGeom prst="rect">
                      <a:avLst/>
                    </a:prstGeom>
                    <a:noFill/>
                    <a:ln>
                      <a:noFill/>
                    </a:ln>
                  </pic:spPr>
                </pic:pic>
              </a:graphicData>
            </a:graphic>
          </wp:inline>
        </w:drawing>
      </w:r>
      <w:r>
        <w:t>,</w:t>
      </w:r>
    </w:p>
    <w:p w:rsidR="006301B4" w:rsidRDefault="006301B4">
      <w:pPr>
        <w:pStyle w:val="ConsPlusNormal"/>
        <w:jc w:val="both"/>
      </w:pPr>
    </w:p>
    <w:p w:rsidR="006301B4" w:rsidRDefault="006301B4">
      <w:pPr>
        <w:pStyle w:val="ConsPlusNormal"/>
        <w:ind w:firstLine="540"/>
        <w:jc w:val="both"/>
      </w:pPr>
      <w:r>
        <w:t>где:</w:t>
      </w:r>
    </w:p>
    <w:p w:rsidR="006301B4" w:rsidRDefault="006301B4">
      <w:pPr>
        <w:pStyle w:val="ConsPlusNormal"/>
        <w:spacing w:before="240"/>
        <w:ind w:firstLine="540"/>
        <w:jc w:val="both"/>
      </w:pPr>
      <w:r>
        <w:lastRenderedPageBreak/>
        <w:t>S</w:t>
      </w:r>
      <w:r>
        <w:rPr>
          <w:vertAlign w:val="subscript"/>
        </w:rPr>
        <w:t>пост</w:t>
      </w:r>
      <w:r>
        <w:t xml:space="preserve"> стоимость услуг по передаче электрической энергии, указанная в счетах на оплату фактически оказанных услуг по передаче электрической энергии или в иных платежных документах, выставленных сетевой организацией потребителю услуг по передаче электрической энергии за расчетные периоды, за которые у такого потребителя услуг образовалась указанная в </w:t>
      </w:r>
      <w:hyperlink w:anchor="P768">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таким потребителем услуг;</w:t>
      </w:r>
    </w:p>
    <w:p w:rsidR="006301B4" w:rsidRDefault="006301B4">
      <w:pPr>
        <w:pStyle w:val="ConsPlusNormal"/>
        <w:spacing w:before="240"/>
        <w:ind w:firstLine="540"/>
        <w:jc w:val="both"/>
      </w:pPr>
      <w:r>
        <w:t>n - количество месяцев в периоде, за который определена стоимость услуг по передаче электрической энергии (S</w:t>
      </w:r>
      <w:r>
        <w:rPr>
          <w:vertAlign w:val="subscript"/>
        </w:rPr>
        <w:t>пост</w:t>
      </w:r>
      <w:r>
        <w:t xml:space="preserve">) и за который у потребителя услуг по передаче электрической энергии образовалась указанная в </w:t>
      </w:r>
      <w:hyperlink w:anchor="P768">
        <w:r>
          <w:rPr>
            <w:color w:val="0000FF"/>
          </w:rPr>
          <w:t>абзаце первом</w:t>
        </w:r>
      </w:hyperlink>
      <w:r>
        <w:t xml:space="preserve"> настоящего пункта задолженность перед сетевой организацией, подтвержденная вступившим в законную силу решением суда или признанная потребителем услуг.</w:t>
      </w:r>
    </w:p>
    <w:p w:rsidR="006301B4" w:rsidRDefault="006301B4">
      <w:pPr>
        <w:pStyle w:val="ConsPlusNormal"/>
        <w:spacing w:before="240"/>
        <w:ind w:firstLine="540"/>
        <w:jc w:val="both"/>
      </w:pPr>
      <w:r>
        <w:t xml:space="preserve">68. Сетевая организация определяет потребителя услуг по передаче электрической энергии, соответствующего предусмотренному </w:t>
      </w:r>
      <w:hyperlink w:anchor="P768">
        <w:r>
          <w:rPr>
            <w:color w:val="0000FF"/>
          </w:rPr>
          <w:t>абзацем первым пункта 67</w:t>
        </w:r>
      </w:hyperlink>
      <w:r>
        <w:t xml:space="preserve"> настоящих Правил критерию, и направляет ему уведомление об обязанности предоставить обеспечение исполнения обязательств по оплате услуг по передаче электрической энергии способом, позволяющим подтвердить факт и дату получения уведомления.</w:t>
      </w:r>
    </w:p>
    <w:p w:rsidR="006301B4" w:rsidRDefault="006301B4">
      <w:pPr>
        <w:pStyle w:val="ConsPlusNormal"/>
        <w:spacing w:before="240"/>
        <w:ind w:firstLine="540"/>
        <w:jc w:val="both"/>
      </w:pPr>
      <w:r>
        <w:t xml:space="preserve">Уведомление об обязанности предоставить обеспечение исполнения обязательств по оплате услуг по передаче электрической энергии направляется в срок, не превышающий 6 месяцев со дня возникновения задолженности, при наличии которой в соответствии с </w:t>
      </w:r>
      <w:hyperlink w:anchor="P768">
        <w:r>
          <w:rPr>
            <w:color w:val="0000FF"/>
          </w:rPr>
          <w:t>пунктом 67</w:t>
        </w:r>
      </w:hyperlink>
      <w:r>
        <w:t xml:space="preserve"> настоящих Правил потребитель услуг по передаче электрической энергии обязан предоставить сетевой организации обеспечение исполнения обязательств по оплате услуг по передаче электрической энергии.</w:t>
      </w:r>
    </w:p>
    <w:p w:rsidR="006301B4" w:rsidRDefault="006301B4">
      <w:pPr>
        <w:pStyle w:val="ConsPlusNormal"/>
        <w:spacing w:before="240"/>
        <w:ind w:firstLine="540"/>
        <w:jc w:val="both"/>
      </w:pPr>
      <w:r>
        <w:t>Указанное уведомление должно содержать следующую информацию:</w:t>
      </w:r>
    </w:p>
    <w:p w:rsidR="006301B4" w:rsidRDefault="006301B4">
      <w:pPr>
        <w:pStyle w:val="ConsPlusNormal"/>
        <w:spacing w:before="240"/>
        <w:ind w:firstLine="540"/>
        <w:jc w:val="both"/>
      </w:pPr>
      <w:r>
        <w:t>размер задолженности потребителя услуг по передаче электрической энергии, послуживший основанием для предъявления требования о предоставлении обеспечения исполнения обязательств, расчет указанного размера задолженности и среднемесячной величины обязательств потребителя по оплате услуг по передаче электрической энергии;</w:t>
      </w:r>
    </w:p>
    <w:p w:rsidR="006301B4" w:rsidRDefault="006301B4">
      <w:pPr>
        <w:pStyle w:val="ConsPlusNormal"/>
        <w:spacing w:before="240"/>
        <w:ind w:firstLine="540"/>
        <w:jc w:val="both"/>
      </w:pPr>
      <w:r>
        <w:t>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сетевой организации;</w:t>
      </w:r>
    </w:p>
    <w:p w:rsidR="006301B4" w:rsidRDefault="006301B4">
      <w:pPr>
        <w:pStyle w:val="ConsPlusNormal"/>
        <w:spacing w:before="240"/>
        <w:ind w:firstLine="540"/>
        <w:jc w:val="both"/>
      </w:pPr>
      <w:r>
        <w:t>срок, на который должно быть предоставлено обеспечение исполнения обязательств по оплате услуг по передаче электрической энергии;</w:t>
      </w:r>
    </w:p>
    <w:p w:rsidR="006301B4" w:rsidRDefault="006301B4">
      <w:pPr>
        <w:pStyle w:val="ConsPlusNormal"/>
        <w:spacing w:before="240"/>
        <w:ind w:firstLine="540"/>
        <w:jc w:val="both"/>
      </w:pPr>
      <w:bookmarkStart w:id="70" w:name="P785"/>
      <w:bookmarkEnd w:id="70"/>
      <w:r>
        <w:t>срок, в течение которого необходимо предоставить обеспечение исполнения обязательств по оплате услуг по передаче электрической энергии.</w:t>
      </w:r>
    </w:p>
    <w:p w:rsidR="006301B4" w:rsidRDefault="006301B4">
      <w:pPr>
        <w:pStyle w:val="ConsPlusNormal"/>
        <w:spacing w:before="240"/>
        <w:ind w:firstLine="540"/>
        <w:jc w:val="both"/>
      </w:pPr>
      <w:r>
        <w:t xml:space="preserve">69. Величина обеспечения исполнения обязательств по оплате услуг по передаче электрической энергии, подлежащего предоставлению потребителем услуг по передаче электрической энергии, который соответствует предусмотренному </w:t>
      </w:r>
      <w:hyperlink w:anchor="P768">
        <w:r>
          <w:rPr>
            <w:color w:val="0000FF"/>
          </w:rPr>
          <w:t>абзацем первым пункта 67</w:t>
        </w:r>
      </w:hyperlink>
      <w:r>
        <w:t xml:space="preserve"> настоящих Правил критерию, определяется сетевой организацией и не может превышать размер задолженности такого потребителя по оплате услуг по передаче электрической энергии, послуживший основанием для предъявления к нему требования о предоставлении обеспечения исполнения обязательств.</w:t>
      </w:r>
    </w:p>
    <w:p w:rsidR="006301B4" w:rsidRDefault="006301B4">
      <w:pPr>
        <w:pStyle w:val="ConsPlusNormal"/>
        <w:spacing w:before="240"/>
        <w:ind w:firstLine="540"/>
        <w:jc w:val="both"/>
      </w:pPr>
      <w:r>
        <w:t xml:space="preserve">70. Потребитель услуг по передаче электрической энергии, соответствующий предусмотренному </w:t>
      </w:r>
      <w:hyperlink w:anchor="P768">
        <w:r>
          <w:rPr>
            <w:color w:val="0000FF"/>
          </w:rPr>
          <w:t>абзацем первым пункта 67</w:t>
        </w:r>
      </w:hyperlink>
      <w:r>
        <w:t xml:space="preserve"> настоящих Правил критерию, обязан предоставить сетевой организации обеспечение исполнения обязательств по оплате услуг по передаче электрической энергии на срок, определяемый сетевой организацией. Указанный срок не может превышать 6 месяцев со дня предоставления обеспечения исполнения обязательств.</w:t>
      </w:r>
    </w:p>
    <w:p w:rsidR="006301B4" w:rsidRDefault="006301B4">
      <w:pPr>
        <w:pStyle w:val="ConsPlusNormal"/>
        <w:spacing w:before="240"/>
        <w:ind w:firstLine="540"/>
        <w:jc w:val="both"/>
      </w:pPr>
      <w:r>
        <w:t xml:space="preserve">71. Срок, в течение которого необходимо предоставить обеспечение исполнения </w:t>
      </w:r>
      <w:r>
        <w:lastRenderedPageBreak/>
        <w:t>обязательств по оплате услуг по передаче электрической энергии, определяется сетевой организацией, при этом дата окончания указанного срока не может наступить ранее чем через 60 дней со дня получения потребителем услуг по передаче электрической энергии уведомления об обязанности предоставить обеспечение исполнения обязательств по оплате услуг по передаче электрической энергии.</w:t>
      </w:r>
    </w:p>
    <w:p w:rsidR="006301B4" w:rsidRDefault="006301B4">
      <w:pPr>
        <w:pStyle w:val="ConsPlusNormal"/>
        <w:spacing w:before="240"/>
        <w:ind w:firstLine="540"/>
        <w:jc w:val="both"/>
      </w:pPr>
      <w:r>
        <w:t xml:space="preserve">72. Обеспечение исполнения обязательств по оплате услуг по передаче электрической энергии предоставляется потребителем, который соответствует предусмотренному </w:t>
      </w:r>
      <w:hyperlink w:anchor="P768">
        <w:r>
          <w:rPr>
            <w:color w:val="0000FF"/>
          </w:rPr>
          <w:t>абзацем первым пункта 67</w:t>
        </w:r>
      </w:hyperlink>
      <w:r>
        <w:t xml:space="preserve"> настоящих Правил критерию и определен сетевой организацией, в виде выдаваемой банком независимой гарантии, соответствующей требованиям законодательства Российской Федерации (далее - банковская гарантия).</w:t>
      </w:r>
    </w:p>
    <w:p w:rsidR="006301B4" w:rsidRDefault="006301B4">
      <w:pPr>
        <w:pStyle w:val="ConsPlusNormal"/>
        <w:spacing w:before="240"/>
        <w:ind w:firstLine="540"/>
        <w:jc w:val="both"/>
      </w:pPr>
      <w:r>
        <w:t>Банковская гарантия обеспечивает исполнение возникших после ее выдачи обязанностей по оплате услуг по передаче электрической энергии, оказываемых по договорам оказания данных услуг.</w:t>
      </w:r>
    </w:p>
    <w:p w:rsidR="006301B4" w:rsidRDefault="006301B4">
      <w:pPr>
        <w:pStyle w:val="ConsPlusNormal"/>
        <w:spacing w:before="240"/>
        <w:ind w:firstLine="540"/>
        <w:jc w:val="both"/>
      </w:pPr>
      <w:r>
        <w:t>По согласованию с сетевой организацией потребителем услуг по передаче электрической энергии может быть предоставлена государственная или муниципальная гарантия либо исполнение обязательств по оплате услуг по передаче электрической энергии может быть обеспечено иными способами, предусмотренными законом или договором.</w:t>
      </w:r>
    </w:p>
    <w:p w:rsidR="006301B4" w:rsidRDefault="006301B4">
      <w:pPr>
        <w:pStyle w:val="ConsPlusNormal"/>
        <w:spacing w:before="240"/>
        <w:ind w:firstLine="540"/>
        <w:jc w:val="both"/>
      </w:pPr>
      <w:r>
        <w:t xml:space="preserve">Предоставление обеспечения исполнения обязательств по оплате услуг по передаче электрической энергии не требуется, если до истечения срока, предусмотренного </w:t>
      </w:r>
      <w:hyperlink w:anchor="P785">
        <w:r>
          <w:rPr>
            <w:color w:val="0000FF"/>
          </w:rPr>
          <w:t>абзацем седьмым пункта 68</w:t>
        </w:r>
      </w:hyperlink>
      <w:r>
        <w:t xml:space="preserve"> настоящих Правил, обязательства по оплате услуг по передаче электрической энергии, неисполнение или ненадлежащее исполнение которых послужило основанием для возникновения у потребителя услуг по передаче электрической энергии обязанности предоставить обеспечение исполнения обязательств, исполнены в полном объеме.</w:t>
      </w:r>
    </w:p>
    <w:p w:rsidR="006301B4" w:rsidRDefault="006301B4">
      <w:pPr>
        <w:pStyle w:val="ConsPlusNormal"/>
        <w:spacing w:before="240"/>
        <w:ind w:firstLine="540"/>
        <w:jc w:val="both"/>
      </w:pPr>
      <w:bookmarkStart w:id="71" w:name="P793"/>
      <w:bookmarkEnd w:id="71"/>
      <w:r>
        <w:t xml:space="preserve">73. В случае если предоставленная потребителем услуг по передаче электрической энергии банковская гарантия удовлетворяет требованиям Федерального </w:t>
      </w:r>
      <w:hyperlink r:id="rId474">
        <w:r>
          <w:rPr>
            <w:color w:val="0000FF"/>
          </w:rPr>
          <w:t>закона</w:t>
        </w:r>
      </w:hyperlink>
      <w:r>
        <w:t xml:space="preserve"> "Об электроэнергетике" и настоящих Правил или если предоставленное потребителем услуг иное обеспечение исполнения обязательств по оплате услуг по передаче электрической энергии соответствует способу и условиям обеспечения исполнения обязательств, согласованным между сетевой организацией и таким потребителем услуг, а также требованиям закона или договора, сетевая организация не позднее 3 рабочих дней со дня предоставления банковской гарантии (иного обеспечения исполнения обязательств по оплате услуг по передаче электрической энергии) направляет такому потребителю услуг уведомление о ее принятии способом, позволяющим подтвердить факт и дату получения уведомления.</w:t>
      </w:r>
    </w:p>
    <w:p w:rsidR="006301B4" w:rsidRDefault="006301B4">
      <w:pPr>
        <w:pStyle w:val="ConsPlusNormal"/>
        <w:spacing w:before="240"/>
        <w:ind w:firstLine="540"/>
        <w:jc w:val="both"/>
      </w:pPr>
      <w:r>
        <w:t xml:space="preserve">В случае если предоставленная банковская гарантия не удовлетворяет требованиям Федерального </w:t>
      </w:r>
      <w:hyperlink r:id="rId475">
        <w:r>
          <w:rPr>
            <w:color w:val="0000FF"/>
          </w:rPr>
          <w:t>закона</w:t>
        </w:r>
      </w:hyperlink>
      <w:r>
        <w:t xml:space="preserve"> "Об электроэнергетике" и настоящих Правил, сетевая организация в срок, предусмотренный </w:t>
      </w:r>
      <w:hyperlink w:anchor="P793">
        <w:r>
          <w:rPr>
            <w:color w:val="0000FF"/>
          </w:rPr>
          <w:t>абзацем первым</w:t>
        </w:r>
      </w:hyperlink>
      <w:r>
        <w:t xml:space="preserve"> настоящего пункта, направляет потребителю услуг по передаче электрической энергии уведомление о непринятии предоставленной банковской гарантии с указанием причины непринятия способом, позволяющим подтвердить факт и дату получения уведомления.</w:t>
      </w:r>
    </w:p>
    <w:p w:rsidR="006301B4" w:rsidRDefault="006301B4">
      <w:pPr>
        <w:pStyle w:val="ConsPlusNormal"/>
        <w:spacing w:before="240"/>
        <w:ind w:firstLine="540"/>
        <w:jc w:val="both"/>
      </w:pPr>
      <w:r>
        <w:t xml:space="preserve">В случае если предоставленное потребителем услуг по передаче электрической энергии иное обеспечение исполнения обязательств по оплате услуг по передаче электрической энергии не соответствует способу и условиям обеспечения исполнения обязательств, согласованным между сетевой организацией и потребителем услуг, а также требованиям закона или договора, сетевая организация в срок, предусмотренный </w:t>
      </w:r>
      <w:hyperlink w:anchor="P793">
        <w:r>
          <w:rPr>
            <w:color w:val="0000FF"/>
          </w:rPr>
          <w:t>абзацем первым</w:t>
        </w:r>
      </w:hyperlink>
      <w:r>
        <w:t xml:space="preserve"> настоящего пункта, направляет такому потребителю услуг уведомление о непринятии предоставленного обеспечения исполнения с указанием причины непринятия способом, позволяющим подтвердить факт и дату получения уведомления.</w:t>
      </w:r>
    </w:p>
    <w:p w:rsidR="006301B4" w:rsidRDefault="006301B4">
      <w:pPr>
        <w:pStyle w:val="ConsPlusNormal"/>
        <w:spacing w:before="240"/>
        <w:ind w:firstLine="540"/>
        <w:jc w:val="both"/>
      </w:pPr>
      <w:bookmarkStart w:id="72" w:name="P796"/>
      <w:bookmarkEnd w:id="72"/>
      <w:r>
        <w:t xml:space="preserve">74. Сетевая организация подготавливает предложения для формирования перечня потребителей услуг по передаче электрической энергии, в отношении которых сетевыми </w:t>
      </w:r>
      <w:r>
        <w:lastRenderedPageBreak/>
        <w:t>организациями установлена обязанность предоставления обеспечения исполнения обязательств по оплате услуг по передаче электрической энергии.</w:t>
      </w:r>
    </w:p>
    <w:p w:rsidR="006301B4" w:rsidRDefault="006301B4">
      <w:pPr>
        <w:pStyle w:val="ConsPlusNormal"/>
        <w:spacing w:before="240"/>
        <w:ind w:firstLine="540"/>
        <w:jc w:val="both"/>
      </w:pPr>
      <w:r>
        <w:t>Указанные предложения должны содержать следующие сведения о потребителе услуг по передаче электрической энергии:</w:t>
      </w:r>
    </w:p>
    <w:p w:rsidR="006301B4" w:rsidRDefault="006301B4">
      <w:pPr>
        <w:pStyle w:val="ConsPlusNormal"/>
        <w:spacing w:before="240"/>
        <w:ind w:firstLine="540"/>
        <w:jc w:val="both"/>
      </w:pPr>
      <w:r>
        <w:t>полное и сокращенное (при наличии) наименования юридического лица, его адрес, идентификационный номер налогоплательщика и код причины постановки юридического лица на учет в налоговом органе в соответствии со сведениями, содержащимися в Едином государственном реестре юридических лиц;</w:t>
      </w:r>
    </w:p>
    <w:p w:rsidR="006301B4" w:rsidRDefault="006301B4">
      <w:pPr>
        <w:pStyle w:val="ConsPlusNormal"/>
        <w:spacing w:before="240"/>
        <w:ind w:firstLine="540"/>
        <w:jc w:val="both"/>
      </w:pPr>
      <w:r>
        <w:t>фамилия, имя и отчество (при наличии) индивидуального предпринимателя (физического лица), идентификационный номер налогоплательщика в соответствии со сведениями, содержащимися в Едином государственном реестре индивидуальных предпринимателей (при наличии таких сведений);</w:t>
      </w:r>
    </w:p>
    <w:p w:rsidR="006301B4" w:rsidRDefault="006301B4">
      <w:pPr>
        <w:pStyle w:val="ConsPlusNormal"/>
        <w:spacing w:before="24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6301B4" w:rsidRDefault="006301B4">
      <w:pPr>
        <w:pStyle w:val="ConsPlusNormal"/>
        <w:spacing w:before="240"/>
        <w:ind w:firstLine="540"/>
        <w:jc w:val="both"/>
      </w:pPr>
      <w:r>
        <w:t>Указанные предложения сетевая организация направляет в электронном виде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 ежемесячно, не позднее 5-го рабочего дня месяца.</w:t>
      </w:r>
    </w:p>
    <w:p w:rsidR="006301B4" w:rsidRDefault="006301B4">
      <w:pPr>
        <w:pStyle w:val="ConsPlusNormal"/>
        <w:jc w:val="both"/>
      </w:pPr>
      <w:r>
        <w:t xml:space="preserve">(в ред. </w:t>
      </w:r>
      <w:hyperlink r:id="rId476">
        <w:r>
          <w:rPr>
            <w:color w:val="0000FF"/>
          </w:rPr>
          <w:t>Постановления</w:t>
        </w:r>
      </w:hyperlink>
      <w:r>
        <w:t xml:space="preserve"> Правительства РФ от 30.12.2022 N 2556)</w:t>
      </w:r>
    </w:p>
    <w:p w:rsidR="006301B4" w:rsidRDefault="006301B4">
      <w:pPr>
        <w:pStyle w:val="ConsPlusNormal"/>
        <w:spacing w:before="240"/>
        <w:ind w:firstLine="540"/>
        <w:jc w:val="both"/>
      </w:pPr>
      <w:r>
        <w:t xml:space="preserve">В случае полного погашения потребителем услуг по передаче электрической энергии задолженности по оплате услуг по передаче электрической энергии, послужившей основанием для возникновения обязанности предоставить обеспечение исполнения обязательств, сетевая организация направляет в электронном виде не позднее 5-го рабочего дня месяца, следующего за месяцем, в котором погашена указанная задолженность, предложение об исключении такого потребителя из перечня потребителей услуг по передаче электрической энергии, сформированного в соответствии с </w:t>
      </w:r>
      <w:hyperlink w:anchor="P805">
        <w:r>
          <w:rPr>
            <w:color w:val="0000FF"/>
          </w:rPr>
          <w:t>пунктом 75</w:t>
        </w:r>
      </w:hyperlink>
      <w:r>
        <w:t xml:space="preserve"> настоящих Правил, высшему должностному лицу субъекта Российской Федерации (председателю высшего исполнительного органа субъекта Российской Федерации), на территории которого данная сетевая организация осуществляет оказание услуг по передаче электрической энергии.</w:t>
      </w:r>
    </w:p>
    <w:p w:rsidR="006301B4" w:rsidRDefault="006301B4">
      <w:pPr>
        <w:pStyle w:val="ConsPlusNormal"/>
        <w:jc w:val="both"/>
      </w:pPr>
      <w:r>
        <w:t xml:space="preserve">(в ред. </w:t>
      </w:r>
      <w:hyperlink r:id="rId477">
        <w:r>
          <w:rPr>
            <w:color w:val="0000FF"/>
          </w:rPr>
          <w:t>Постановления</w:t>
        </w:r>
      </w:hyperlink>
      <w:r>
        <w:t xml:space="preserve"> Правительства РФ от 30.12.2022 N 2556)</w:t>
      </w:r>
    </w:p>
    <w:p w:rsidR="006301B4" w:rsidRDefault="006301B4">
      <w:pPr>
        <w:pStyle w:val="ConsPlusNormal"/>
        <w:spacing w:before="240"/>
        <w:ind w:firstLine="540"/>
        <w:jc w:val="both"/>
      </w:pPr>
      <w:bookmarkStart w:id="73" w:name="P805"/>
      <w:bookmarkEnd w:id="73"/>
      <w:r>
        <w:t xml:space="preserve">75. Высшее должностное лицо субъекта Российской Федерации (председатель высшего исполнительного органа субъекта Российской Федерации) не позднее 5-го рабочего дня, следующего за днем получения от сетевой организации предложений, указанных в </w:t>
      </w:r>
      <w:hyperlink w:anchor="P796">
        <w:r>
          <w:rPr>
            <w:color w:val="0000FF"/>
          </w:rPr>
          <w:t>пункте 74</w:t>
        </w:r>
      </w:hyperlink>
      <w:r>
        <w:t xml:space="preserve"> настоящих Правил, формирует перечень потребителей услуг по передаче электрической энергии, в отношении которых сетевыми организациями установлена обязанность предоставления обеспечения исполнения обязательств по оплате услуг по передаче электрической энергии, и размещает указанный перечень в открытом доступе на официальном сайте высшего должностного лица субъекта Российской Федерации (председателя высшего исполнительного органа субъекта Российской Федерации) в информационно-телекоммуникационной сети "Интернет".</w:t>
      </w:r>
    </w:p>
    <w:p w:rsidR="006301B4" w:rsidRDefault="006301B4">
      <w:pPr>
        <w:pStyle w:val="ConsPlusNormal"/>
        <w:jc w:val="both"/>
      </w:pPr>
      <w:r>
        <w:t xml:space="preserve">(в ред. </w:t>
      </w:r>
      <w:hyperlink r:id="rId478">
        <w:r>
          <w:rPr>
            <w:color w:val="0000FF"/>
          </w:rPr>
          <w:t>Постановления</w:t>
        </w:r>
      </w:hyperlink>
      <w:r>
        <w:t xml:space="preserve"> Правительства РФ от 30.12.2022 N 2556)</w:t>
      </w:r>
    </w:p>
    <w:p w:rsidR="006301B4" w:rsidRDefault="006301B4">
      <w:pPr>
        <w:pStyle w:val="ConsPlusNormal"/>
        <w:spacing w:before="240"/>
        <w:ind w:firstLine="540"/>
        <w:jc w:val="both"/>
      </w:pPr>
      <w:r>
        <w:t>Ведение указанного перечня осуществляется в электронном виде путем внесения в него следующих сведений о потребителях услуг по передаче электрической энергии:</w:t>
      </w:r>
    </w:p>
    <w:p w:rsidR="006301B4" w:rsidRDefault="006301B4">
      <w:pPr>
        <w:pStyle w:val="ConsPlusNormal"/>
        <w:spacing w:before="240"/>
        <w:ind w:firstLine="540"/>
        <w:jc w:val="both"/>
      </w:pPr>
      <w:r>
        <w:t>полное и сокращенное (при наличии) наименования юридического лица;</w:t>
      </w:r>
    </w:p>
    <w:p w:rsidR="006301B4" w:rsidRDefault="006301B4">
      <w:pPr>
        <w:pStyle w:val="ConsPlusNormal"/>
        <w:spacing w:before="240"/>
        <w:ind w:firstLine="540"/>
        <w:jc w:val="both"/>
      </w:pPr>
      <w:r>
        <w:t>фамилия, имя и отчество (при наличии) индивидуального предпринимателя (физического лица);</w:t>
      </w:r>
    </w:p>
    <w:p w:rsidR="006301B4" w:rsidRDefault="006301B4">
      <w:pPr>
        <w:pStyle w:val="ConsPlusNormal"/>
        <w:spacing w:before="240"/>
        <w:ind w:firstLine="540"/>
        <w:jc w:val="both"/>
      </w:pPr>
      <w:r>
        <w:t>адрес юридического лица;</w:t>
      </w:r>
    </w:p>
    <w:p w:rsidR="006301B4" w:rsidRDefault="006301B4">
      <w:pPr>
        <w:pStyle w:val="ConsPlusNormal"/>
        <w:spacing w:before="240"/>
        <w:ind w:firstLine="540"/>
        <w:jc w:val="both"/>
      </w:pPr>
      <w:r>
        <w:lastRenderedPageBreak/>
        <w:t>идентификационный номер налогоплательщика;</w:t>
      </w:r>
    </w:p>
    <w:p w:rsidR="006301B4" w:rsidRDefault="006301B4">
      <w:pPr>
        <w:pStyle w:val="ConsPlusNormal"/>
        <w:spacing w:before="240"/>
        <w:ind w:firstLine="540"/>
        <w:jc w:val="both"/>
      </w:pPr>
      <w:r>
        <w:t>код причины постановки юридического лица на учет в налоговом органе;</w:t>
      </w:r>
    </w:p>
    <w:p w:rsidR="006301B4" w:rsidRDefault="006301B4">
      <w:pPr>
        <w:pStyle w:val="ConsPlusNormal"/>
        <w:spacing w:before="240"/>
        <w:ind w:firstLine="540"/>
        <w:jc w:val="both"/>
      </w:pPr>
      <w:r>
        <w:t>дата получения потребителем услуг по передаче электрической энергии уведомления об обязанности предоставить обеспечение исполнения обязательств.</w:t>
      </w:r>
    </w:p>
    <w:p w:rsidR="006301B4" w:rsidRDefault="006301B4">
      <w:pPr>
        <w:pStyle w:val="ConsPlusNormal"/>
        <w:spacing w:before="240"/>
        <w:ind w:firstLine="540"/>
        <w:jc w:val="both"/>
      </w:pPr>
      <w:r>
        <w:t xml:space="preserve">Отсутствие в указанном перечне, размещенном в информационно-телекоммуникационной сети "Интернет", сведений о потребителе услуг по передаче электрической энергии, соответствующем предусмотренному </w:t>
      </w:r>
      <w:hyperlink w:anchor="P768">
        <w:r>
          <w:rPr>
            <w:color w:val="0000FF"/>
          </w:rPr>
          <w:t>абзацем первым пункта 67</w:t>
        </w:r>
      </w:hyperlink>
      <w:r>
        <w:t xml:space="preserve"> настоящих Правил критерию, не освобождает такого потребителя услуг от обязанности предоставить обеспечение исполнения обязательств по оплате услуг по передаче электрической энергии по требованию сетевой организации.</w:t>
      </w:r>
    </w:p>
    <w:p w:rsidR="006301B4" w:rsidRDefault="006301B4">
      <w:pPr>
        <w:pStyle w:val="ConsPlusNormal"/>
        <w:ind w:firstLine="540"/>
        <w:jc w:val="both"/>
      </w:pPr>
    </w:p>
    <w:p w:rsidR="006301B4" w:rsidRDefault="006301B4">
      <w:pPr>
        <w:pStyle w:val="ConsPlusTitle"/>
        <w:jc w:val="center"/>
        <w:outlineLvl w:val="1"/>
      </w:pPr>
      <w:r>
        <w:t>X. Особенности регулирования отношений,</w:t>
      </w:r>
    </w:p>
    <w:p w:rsidR="006301B4" w:rsidRDefault="006301B4">
      <w:pPr>
        <w:pStyle w:val="ConsPlusTitle"/>
        <w:jc w:val="center"/>
      </w:pPr>
      <w:r>
        <w:t>связанных с оказанием услуг по передаче электрической</w:t>
      </w:r>
    </w:p>
    <w:p w:rsidR="006301B4" w:rsidRDefault="006301B4">
      <w:pPr>
        <w:pStyle w:val="ConsPlusTitle"/>
        <w:jc w:val="center"/>
      </w:pPr>
      <w:r>
        <w:t>энергии, в связи с введением мер по недопущению</w:t>
      </w:r>
    </w:p>
    <w:p w:rsidR="006301B4" w:rsidRDefault="006301B4">
      <w:pPr>
        <w:pStyle w:val="ConsPlusTitle"/>
        <w:jc w:val="center"/>
      </w:pPr>
      <w:r>
        <w:t>распространения новой коронавирусной инфекции</w:t>
      </w:r>
    </w:p>
    <w:p w:rsidR="006301B4" w:rsidRDefault="006301B4">
      <w:pPr>
        <w:pStyle w:val="ConsPlusNormal"/>
        <w:jc w:val="center"/>
      </w:pPr>
    </w:p>
    <w:p w:rsidR="006301B4" w:rsidRDefault="006301B4">
      <w:pPr>
        <w:pStyle w:val="ConsPlusNormal"/>
        <w:jc w:val="center"/>
      </w:pPr>
      <w:r>
        <w:t xml:space="preserve">(введен </w:t>
      </w:r>
      <w:hyperlink r:id="rId479">
        <w:r>
          <w:rPr>
            <w:color w:val="0000FF"/>
          </w:rPr>
          <w:t>Постановлением</w:t>
        </w:r>
      </w:hyperlink>
      <w:r>
        <w:t xml:space="preserve"> Правительства РФ от 30.04.2020 N 628)</w:t>
      </w:r>
    </w:p>
    <w:p w:rsidR="006301B4" w:rsidRDefault="006301B4">
      <w:pPr>
        <w:pStyle w:val="ConsPlusNormal"/>
        <w:jc w:val="both"/>
      </w:pPr>
    </w:p>
    <w:p w:rsidR="006301B4" w:rsidRDefault="006301B4">
      <w:pPr>
        <w:pStyle w:val="ConsPlusNormal"/>
        <w:ind w:firstLine="540"/>
        <w:jc w:val="both"/>
      </w:pPr>
      <w:r>
        <w:t xml:space="preserve">76. С 1 апреля 2020 г. до 1-го числа месяца, следующего за месяцем, в котором истекают нерабочие дни, установленные нормативными правовыми актами Президента Российской Федерации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в целях определения объема услуг по передаче электрической энергии, оплачиваемых потребителем электрической энергии (мощности) за расчетный период по ставке, отражающей удельную величину расходов на содержание электрических сетей, двухставочной цены (тарифа) на услуги по передаче электрической энергии, рабочими сутками (рабочими днями) признаются дни с понедельника по пятницу, за исключением случаев, когда указанные дни являются нерабочими праздничными днями или рабочими днями, на которые перенесены выходные дни, в соответствии с трудовым </w:t>
      </w:r>
      <w:hyperlink r:id="rId480">
        <w:r>
          <w:rPr>
            <w:color w:val="0000FF"/>
          </w:rPr>
          <w:t>законодательством</w:t>
        </w:r>
      </w:hyperlink>
      <w:r>
        <w:t xml:space="preserve"> Российской Федерации.</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0"/>
      </w:pPr>
      <w:r>
        <w:t>Утверждены</w:t>
      </w:r>
    </w:p>
    <w:p w:rsidR="006301B4" w:rsidRDefault="006301B4">
      <w:pPr>
        <w:pStyle w:val="ConsPlusNormal"/>
        <w:jc w:val="right"/>
      </w:pPr>
      <w:r>
        <w:t>постановлением Правительства</w:t>
      </w:r>
    </w:p>
    <w:p w:rsidR="006301B4" w:rsidRDefault="006301B4">
      <w:pPr>
        <w:pStyle w:val="ConsPlusNormal"/>
        <w:jc w:val="right"/>
      </w:pPr>
      <w:r>
        <w:t>Российской Федерации</w:t>
      </w:r>
    </w:p>
    <w:p w:rsidR="006301B4" w:rsidRDefault="006301B4">
      <w:pPr>
        <w:pStyle w:val="ConsPlusNormal"/>
        <w:jc w:val="right"/>
      </w:pPr>
      <w:r>
        <w:t>от 27 декабря 2004 г. N 861</w:t>
      </w:r>
    </w:p>
    <w:p w:rsidR="006301B4" w:rsidRDefault="006301B4">
      <w:pPr>
        <w:pStyle w:val="ConsPlusNormal"/>
        <w:jc w:val="center"/>
      </w:pPr>
    </w:p>
    <w:p w:rsidR="006301B4" w:rsidRDefault="006301B4">
      <w:pPr>
        <w:pStyle w:val="ConsPlusTitle"/>
        <w:jc w:val="center"/>
      </w:pPr>
      <w:bookmarkStart w:id="74" w:name="P834"/>
      <w:bookmarkEnd w:id="74"/>
      <w:r>
        <w:t>ПРАВИЛА</w:t>
      </w:r>
    </w:p>
    <w:p w:rsidR="006301B4" w:rsidRDefault="006301B4">
      <w:pPr>
        <w:pStyle w:val="ConsPlusTitle"/>
        <w:jc w:val="center"/>
      </w:pPr>
      <w:r>
        <w:t>НЕДИСКРИМИНАЦИОННОГО ДОСТУПА К УСЛУГАМ</w:t>
      </w:r>
    </w:p>
    <w:p w:rsidR="006301B4" w:rsidRDefault="006301B4">
      <w:pPr>
        <w:pStyle w:val="ConsPlusTitle"/>
        <w:jc w:val="center"/>
      </w:pPr>
      <w:r>
        <w:t>ПО ОПЕРАТИВНО-ДИСПЕТЧЕРСКОМУ УПРАВЛЕНИЮ В ЭЛЕКТРОЭНЕРГЕТИКЕ</w:t>
      </w:r>
    </w:p>
    <w:p w:rsidR="006301B4" w:rsidRDefault="006301B4">
      <w:pPr>
        <w:pStyle w:val="ConsPlusTitle"/>
        <w:jc w:val="center"/>
      </w:pPr>
      <w:r>
        <w:t>И ОКАЗАНИЯ ЭТИХ УСЛУГ</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Постановлений Правительства РФ от 30.12.2022 </w:t>
            </w:r>
            <w:hyperlink r:id="rId481">
              <w:r>
                <w:rPr>
                  <w:color w:val="0000FF"/>
                </w:rPr>
                <w:t>N 2556</w:t>
              </w:r>
            </w:hyperlink>
            <w:r>
              <w:rPr>
                <w:color w:val="392C69"/>
              </w:rPr>
              <w:t>,</w:t>
            </w:r>
          </w:p>
          <w:p w:rsidR="006301B4" w:rsidRDefault="006301B4">
            <w:pPr>
              <w:pStyle w:val="ConsPlusNormal"/>
              <w:jc w:val="center"/>
            </w:pPr>
            <w:r>
              <w:rPr>
                <w:color w:val="392C69"/>
              </w:rPr>
              <w:t xml:space="preserve">от 12.04.2024 </w:t>
            </w:r>
            <w:hyperlink r:id="rId482">
              <w:r>
                <w:rPr>
                  <w:color w:val="0000FF"/>
                </w:rPr>
                <w:t>N 461</w:t>
              </w:r>
            </w:hyperlink>
            <w:r>
              <w:rPr>
                <w:color w:val="392C69"/>
              </w:rPr>
              <w:t xml:space="preserve">, от 27.12.2024 </w:t>
            </w:r>
            <w:hyperlink r:id="rId483">
              <w:r>
                <w:rPr>
                  <w:color w:val="0000FF"/>
                </w:rPr>
                <w:t>N 1937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center"/>
      </w:pPr>
    </w:p>
    <w:p w:rsidR="006301B4" w:rsidRDefault="006301B4">
      <w:pPr>
        <w:pStyle w:val="ConsPlusTitle"/>
        <w:jc w:val="center"/>
        <w:outlineLvl w:val="1"/>
      </w:pPr>
      <w:r>
        <w:t>I. Общие положения</w:t>
      </w:r>
    </w:p>
    <w:p w:rsidR="006301B4" w:rsidRDefault="006301B4">
      <w:pPr>
        <w:pStyle w:val="ConsPlusNormal"/>
        <w:jc w:val="center"/>
      </w:pPr>
    </w:p>
    <w:p w:rsidR="006301B4" w:rsidRDefault="006301B4">
      <w:pPr>
        <w:pStyle w:val="ConsPlusNormal"/>
        <w:ind w:firstLine="540"/>
        <w:jc w:val="both"/>
      </w:pPr>
      <w:r>
        <w:t>1. Настоящие Правила определяют:</w:t>
      </w:r>
    </w:p>
    <w:p w:rsidR="006301B4" w:rsidRDefault="006301B4">
      <w:pPr>
        <w:pStyle w:val="ConsPlusNormal"/>
        <w:spacing w:before="240"/>
        <w:ind w:firstLine="540"/>
        <w:jc w:val="both"/>
      </w:pPr>
      <w:r>
        <w:t xml:space="preserve">общие принципы и порядок обеспечения недискриминационного доступа субъектов </w:t>
      </w:r>
      <w:r>
        <w:lastRenderedPageBreak/>
        <w:t>электроэнергетики и потребителей электрической энергии к услугам по оперативно-диспетчерскому управлению в электроэнергетике, оказываемым системным оператором электроэнергетических систем России (далее - системный оператор) на возмездной договорной основе, включая порядок заключения договоров оказания услуг по оперативно-диспетчерскому управлению в электроэнергетике (далее - договор оказания услуг);</w:t>
      </w:r>
    </w:p>
    <w:p w:rsidR="006301B4" w:rsidRDefault="006301B4">
      <w:pPr>
        <w:pStyle w:val="ConsPlusNormal"/>
        <w:spacing w:before="240"/>
        <w:ind w:firstLine="540"/>
        <w:jc w:val="both"/>
      </w:pPr>
      <w:r>
        <w:t>порядок заключения безвозмездных соглашений, которыми устанавливается порядок осуществления технологического взаимодействия системного оператора с субъектами электроэнергетики и потребителями электрической энергии, технологический режим работы и эксплуатационное состояние объектов электроэнергетики и энергопринимающих устройств которых влияют на электроэнергетический режим работы электроэнергетической системы, в целях обеспечения надежности функционирования Единой энергетической системы России (технологически изолированных территориальных электроэнергетических систем) (далее - соглашение о технологическом взаимодействии).</w:t>
      </w:r>
    </w:p>
    <w:p w:rsidR="006301B4" w:rsidRDefault="006301B4">
      <w:pPr>
        <w:pStyle w:val="ConsPlusNormal"/>
        <w:spacing w:before="240"/>
        <w:ind w:firstLine="540"/>
        <w:jc w:val="both"/>
      </w:pPr>
      <w:r>
        <w:t>Недискриминационный доступ к услугам по оперативно-диспетчерскому управлению в электроэнергетике предусматривает обеспечение равных условий предоставления указанных услуг их потребителям независимо от их организационно-правовой формы и правовых отношений с лицом, оказывающим эти услуги.</w:t>
      </w:r>
    </w:p>
    <w:p w:rsidR="006301B4" w:rsidRDefault="006301B4">
      <w:pPr>
        <w:pStyle w:val="ConsPlusNormal"/>
        <w:spacing w:before="240"/>
        <w:ind w:firstLine="540"/>
        <w:jc w:val="both"/>
      </w:pPr>
      <w:r>
        <w:t xml:space="preserve">До 31 декабря 2023 г. включительно положения настоящих Правил, относящиеся к системному оператору (за исключением </w:t>
      </w:r>
      <w:hyperlink w:anchor="P851">
        <w:r>
          <w:rPr>
            <w:color w:val="0000FF"/>
          </w:rPr>
          <w:t>подпункта "б" пункта 2</w:t>
        </w:r>
      </w:hyperlink>
      <w:r>
        <w:t xml:space="preserve">, </w:t>
      </w:r>
      <w:hyperlink w:anchor="P855">
        <w:r>
          <w:rPr>
            <w:color w:val="0000FF"/>
          </w:rPr>
          <w:t>абзаца второго пункта 4</w:t>
        </w:r>
      </w:hyperlink>
      <w:r>
        <w:t xml:space="preserve"> и </w:t>
      </w:r>
      <w:hyperlink w:anchor="P969">
        <w:r>
          <w:rPr>
            <w:color w:val="0000FF"/>
          </w:rPr>
          <w:t>раздела III</w:t>
        </w:r>
      </w:hyperlink>
      <w:r>
        <w:t xml:space="preserve"> настоящих Правил), распространяются на иных субъектов оперативно-диспетчерского управления в технологически изолированных территориальных электроэнергетических системах.</w:t>
      </w:r>
    </w:p>
    <w:p w:rsidR="006301B4" w:rsidRDefault="006301B4">
      <w:pPr>
        <w:pStyle w:val="ConsPlusNormal"/>
        <w:spacing w:before="240"/>
        <w:ind w:firstLine="540"/>
        <w:jc w:val="both"/>
      </w:pPr>
      <w:r>
        <w:t>2. Системный оператор оказывает:</w:t>
      </w:r>
    </w:p>
    <w:p w:rsidR="006301B4" w:rsidRDefault="006301B4">
      <w:pPr>
        <w:pStyle w:val="ConsPlusNormal"/>
        <w:spacing w:before="240"/>
        <w:ind w:firstLine="540"/>
        <w:jc w:val="both"/>
      </w:pPr>
      <w:r>
        <w:t>а) услугу по оперативно-диспетчерскому управлению в электроэнергетике - управление технологическими режимами работы объектов электроэнергетики и энергопринимающих устройств потребителей электрической энергии, а также обеспечение функционирования технологической инфраструктуры оптового рынка электрической энергии и мощности (далее - оптовый рынок) и розничных рынков электрической энергии (далее - розничные рынки) и осуществление проектирования развития электроэнергетических систем (далее - услуга в части управления технологическими режимами);</w:t>
      </w:r>
    </w:p>
    <w:p w:rsidR="006301B4" w:rsidRDefault="006301B4">
      <w:pPr>
        <w:pStyle w:val="ConsPlusNormal"/>
        <w:spacing w:before="240"/>
        <w:ind w:firstLine="540"/>
        <w:jc w:val="both"/>
      </w:pPr>
      <w:bookmarkStart w:id="75" w:name="P851"/>
      <w:bookmarkEnd w:id="75"/>
      <w:r>
        <w:t>б) услугу по оперативно-диспетчерскому управлению в электроэнергетике - обеспечение надежности функционирования электроэнергетики путем организации отбора исполнителей и оплаты услуг по обеспечению системной надежности (далее - услуга в части обеспечения надежности функционирования электроэнергетики).</w:t>
      </w:r>
    </w:p>
    <w:p w:rsidR="006301B4" w:rsidRDefault="006301B4">
      <w:pPr>
        <w:pStyle w:val="ConsPlusNormal"/>
        <w:spacing w:before="240"/>
        <w:ind w:firstLine="540"/>
        <w:jc w:val="both"/>
      </w:pPr>
      <w:r>
        <w:t xml:space="preserve">3. Системный оператор оказывает услуги по оперативно-диспетчерскому управлению в электроэнергетике субъектам электроэнергетики и потребителям электрической энергии, которые относятся к кругу лиц, подлежащих обязательному обслуживанию при оказании услуг по оперативно-диспетчерскому управлению в электроэнергетике, в соответствии с </w:t>
      </w:r>
      <w:hyperlink r:id="rId484">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утвержденными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(далее соответственно - Правила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потребители услуг).</w:t>
      </w:r>
    </w:p>
    <w:p w:rsidR="006301B4" w:rsidRDefault="006301B4">
      <w:pPr>
        <w:pStyle w:val="ConsPlusNormal"/>
        <w:spacing w:before="240"/>
        <w:ind w:firstLine="540"/>
        <w:jc w:val="both"/>
      </w:pPr>
      <w:r>
        <w:t>Заключение договоров оказания услуг является обязательным для системного оператора и потребителей услуг.</w:t>
      </w:r>
    </w:p>
    <w:p w:rsidR="006301B4" w:rsidRDefault="006301B4">
      <w:pPr>
        <w:pStyle w:val="ConsPlusNormal"/>
        <w:spacing w:before="240"/>
        <w:ind w:firstLine="540"/>
        <w:jc w:val="both"/>
      </w:pPr>
      <w:bookmarkStart w:id="76" w:name="P854"/>
      <w:bookmarkEnd w:id="76"/>
      <w:r>
        <w:t xml:space="preserve">4. Субъекты электроэнергетики и потребители электрической энергии, которые не относятся </w:t>
      </w:r>
      <w:r>
        <w:lastRenderedPageBreak/>
        <w:t xml:space="preserve">к кругу лиц, подлежащих обязательному обслуживанию при оказании услуг в части управления технологическими режимами в соответствии с </w:t>
      </w:r>
      <w:hyperlink r:id="rId485">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заключают с системным оператором соглашения о технологическом взаимодействии.</w:t>
      </w:r>
    </w:p>
    <w:p w:rsidR="006301B4" w:rsidRDefault="006301B4">
      <w:pPr>
        <w:pStyle w:val="ConsPlusNormal"/>
        <w:spacing w:before="240"/>
        <w:ind w:firstLine="540"/>
        <w:jc w:val="both"/>
      </w:pPr>
      <w:bookmarkStart w:id="77" w:name="P855"/>
      <w:bookmarkEnd w:id="77"/>
      <w:r>
        <w:t xml:space="preserve">Субъекты электроэнергетики и потребители электрической энергии, которые относятся к кругу лиц, подлежащих обязательному обслуживанию при оказании услуг в части обеспечения надежности функционирования электроэнергетики в соответствии с </w:t>
      </w:r>
      <w:hyperlink r:id="rId486">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технологический режим работы и эксплуатационное состояние объектов электроэнергетики или энергопринимающих устройств которых влияют на электроэнергетический режим работы Единой энергетической системы России, заключают с системным оператором соглашения о технологическом взаимодействии наряду с заключением договоров оказания услуг, предметом которых является оказание услуг в части обеспечения надежности функционирования электроэнергетики.</w:t>
      </w:r>
    </w:p>
    <w:p w:rsidR="006301B4" w:rsidRDefault="006301B4">
      <w:pPr>
        <w:pStyle w:val="ConsPlusNormal"/>
        <w:spacing w:before="240"/>
        <w:ind w:firstLine="540"/>
        <w:jc w:val="both"/>
      </w:pPr>
      <w:r>
        <w:t xml:space="preserve">Для целей урегулирования отношений по оперативно-диспетчерскому управлению в электроэнергетике и заключения соглашений о технологическом взаимодействии технологический режим работы и эксплуатационное состояние объектов электроэнергетики и энергопринимающих устройств признаются влияющими на электроэнергетический режим работы Единой энергетической системы России (технологически изолированной территориальной электроэнергетической системы) в случае, если такие объекты электроэнергетики, энергопринимающие устройства или входящие в их состав оборудование, устройства отнесены к объектам диспетчеризации диспетчерского центра (диспетчерских центров) системного оператора в соответствии с </w:t>
      </w:r>
      <w:hyperlink r:id="rId487">
        <w:r>
          <w:rPr>
            <w:color w:val="0000FF"/>
          </w:rPr>
          <w:t>Правилами</w:t>
        </w:r>
      </w:hyperlink>
      <w:r>
        <w:t xml:space="preserve"> оперативно-диспетчерского управления в электроэнергетике, утвержденными постановлением Правительства Российской Федерации от 27 декабря 2004 г. N 854 "Об утверждении Правил оперативно-диспетчерского управления в электроэнергетике" (далее соответственно - Правила оперативно-диспетчерского управления в электроэнергетике, объекты диспетчеризации).</w:t>
      </w:r>
    </w:p>
    <w:p w:rsidR="006301B4" w:rsidRDefault="006301B4">
      <w:pPr>
        <w:pStyle w:val="ConsPlusNormal"/>
        <w:spacing w:before="240"/>
        <w:ind w:firstLine="540"/>
        <w:jc w:val="both"/>
      </w:pPr>
      <w:bookmarkStart w:id="78" w:name="P857"/>
      <w:bookmarkEnd w:id="78"/>
      <w:r>
        <w:t>В случае если организацией по управлению единой национальной (общероссийской) электрической сетью и другими собственниками или иными законными владельцами объектов электросетевого хозяйства, входящих в единую национальную (общероссийскую) электрическую сеть, заключены договоры о порядке использования таких объектов, порядок осуществления технологического взаимодействия системного оператора с организацией по управлению единой национальной (общероссийской) электрической сетью и другими собственниками или иными законными владельцами указанных объектов, а также сроки выполнения ими технических требований, необходимых для управления электроэнергетическим режимом работы электроэнергетической системы, определяются соглашениями о технологическом взаимодействии, которые заключаются между системным оператором и указанными лицами.</w:t>
      </w:r>
    </w:p>
    <w:p w:rsidR="006301B4" w:rsidRDefault="006301B4">
      <w:pPr>
        <w:pStyle w:val="ConsPlusNormal"/>
        <w:spacing w:before="240"/>
        <w:ind w:firstLine="540"/>
        <w:jc w:val="both"/>
      </w:pPr>
      <w:r>
        <w:t xml:space="preserve">Заключение соглашений о технологическом взаимодействии является обязательным для системного оператора, а также субъектов электроэнергетики и потребителей электрической энергии, указанных в </w:t>
      </w:r>
      <w:hyperlink w:anchor="P854">
        <w:r>
          <w:rPr>
            <w:color w:val="0000FF"/>
          </w:rPr>
          <w:t>абзацах первом</w:t>
        </w:r>
      </w:hyperlink>
      <w:r>
        <w:t xml:space="preserve">, </w:t>
      </w:r>
      <w:hyperlink w:anchor="P855">
        <w:r>
          <w:rPr>
            <w:color w:val="0000FF"/>
          </w:rPr>
          <w:t>втором</w:t>
        </w:r>
      </w:hyperlink>
      <w:r>
        <w:t xml:space="preserve"> и </w:t>
      </w:r>
      <w:hyperlink w:anchor="P857">
        <w:r>
          <w:rPr>
            <w:color w:val="0000FF"/>
          </w:rPr>
          <w:t>четвертом</w:t>
        </w:r>
      </w:hyperlink>
      <w:r>
        <w:t xml:space="preserve"> настоящего пункта.</w:t>
      </w:r>
    </w:p>
    <w:p w:rsidR="006301B4" w:rsidRDefault="006301B4">
      <w:pPr>
        <w:pStyle w:val="ConsPlusNormal"/>
        <w:spacing w:before="240"/>
        <w:ind w:firstLine="540"/>
        <w:jc w:val="both"/>
      </w:pPr>
      <w:r>
        <w:t xml:space="preserve">5. В случае если субъект электроэнергетики (потребитель электрической энергии) прекращает соответствовать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88">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w:t>
      </w:r>
      <w:r>
        <w:lastRenderedPageBreak/>
        <w:t xml:space="preserve">диспетчерскому управлению в электроэнергетике, но продолжает владеть на праве собственности или на ином законном основании объектами электроэнергетики и (или) энергопринимающими устройствами, их оборудованием и устройствами, которые относятся к объектам диспетчеризации, положения заключенного между ним и системным оператором договора оказания услуг, предметом которого является оказание услуг в части управления технологическими режимами, регулирующие порядок осуществления технологического взаимодействия системного оператора и такого субъекта электроэнергетики (потребителя электрической энергии) в отношении соответствующих объектов электроэнергетики и (или) энергопринимающих устройств, сохраняют силу до момента заключения между системным оператором и таким субъектом электроэнергетики (потребителем электрической энергии) соглашения о технологическом взаимодействии. Технологическое взаимодействие системного оператора и субъекта электроэнергетики (потребителя электрической энергии) после прекращения соответствия субъекта электроэнергетики (потребителя электрической энергии)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установленным </w:t>
      </w:r>
      <w:hyperlink r:id="rId489">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осуществляется на безвозмездной основе.</w:t>
      </w:r>
    </w:p>
    <w:p w:rsidR="006301B4" w:rsidRDefault="006301B4">
      <w:pPr>
        <w:pStyle w:val="ConsPlusNormal"/>
        <w:spacing w:before="240"/>
        <w:ind w:firstLine="540"/>
        <w:jc w:val="both"/>
      </w:pPr>
      <w:r>
        <w:t xml:space="preserve">6. Определение стоимости услуг по оперативно-диспетчерскому управлению в электроэнергетике, оказываемых системным оператором, и их оплата осуществляются в соответствии с </w:t>
      </w:r>
      <w:hyperlink r:id="rId490">
        <w:r>
          <w:rPr>
            <w:color w:val="0000FF"/>
          </w:rPr>
          <w:t>Правилами</w:t>
        </w:r>
      </w:hyperlink>
      <w:r>
        <w:t xml:space="preserve"> определения стоимости и оплаты услуг по оперативно-диспетчерскому управлению в электроэнергетике, утвержденными постановлением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w:t>
      </w:r>
    </w:p>
    <w:p w:rsidR="006301B4" w:rsidRDefault="006301B4">
      <w:pPr>
        <w:pStyle w:val="ConsPlusNormal"/>
        <w:spacing w:before="240"/>
        <w:ind w:firstLine="540"/>
        <w:jc w:val="both"/>
      </w:pPr>
      <w:bookmarkStart w:id="79" w:name="P861"/>
      <w:bookmarkEnd w:id="79"/>
      <w:r>
        <w:t>7. Если после заключения договора оказания услуг (соглашения о технологическом взаимодействии) принят федеральный закон или иной нормативный правовой акт в сфере электроэнергетики, устанавливающие обязательные для системного оператора и (или) субъектов электроэнергетики, потребителей электрической энергии правила, иные, чем те, которые действовали при заключении договора оказания услуг (соглашения о технологическом взаимодействии), стороны соответствующего договора оказания услуг (соглашения о технологическом взаимодействии) должны привести его условия в соответствие с указанным федеральным законом или иным нормативным правовым актом в сфере электроэнергетики.</w:t>
      </w:r>
    </w:p>
    <w:p w:rsidR="006301B4" w:rsidRDefault="006301B4">
      <w:pPr>
        <w:pStyle w:val="ConsPlusNormal"/>
        <w:spacing w:before="240"/>
        <w:ind w:firstLine="540"/>
        <w:jc w:val="both"/>
      </w:pPr>
      <w:r>
        <w:t xml:space="preserve">Отказ от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61">
        <w:r>
          <w:rPr>
            <w:color w:val="0000FF"/>
          </w:rPr>
          <w:t>абзаце первом</w:t>
        </w:r>
      </w:hyperlink>
      <w:r>
        <w:t xml:space="preserve"> настоящего пункта, является основанием для изменения договора оказания услуг (соглашения о технологическом взаимодействии) по требованию любой из сторон в соответствии с Гражданским </w:t>
      </w:r>
      <w:hyperlink r:id="rId491">
        <w:r>
          <w:rPr>
            <w:color w:val="0000FF"/>
          </w:rPr>
          <w:t>кодексом</w:t>
        </w:r>
      </w:hyperlink>
      <w:r>
        <w:t xml:space="preserve"> Российской Федерации.</w:t>
      </w:r>
    </w:p>
    <w:p w:rsidR="006301B4" w:rsidRDefault="006301B4">
      <w:pPr>
        <w:pStyle w:val="ConsPlusNormal"/>
        <w:spacing w:before="240"/>
        <w:ind w:firstLine="540"/>
        <w:jc w:val="both"/>
      </w:pPr>
      <w:r>
        <w:t xml:space="preserve">До внесения изменений в договор оказания услуг (соглашение о технологическом взаимодействии) в целях приведения его условий в соответствие с принятым федеральным законом или иным нормативным правовым актом в сфере электроэнергетики, указанными в </w:t>
      </w:r>
      <w:hyperlink w:anchor="P861">
        <w:r>
          <w:rPr>
            <w:color w:val="0000FF"/>
          </w:rPr>
          <w:t>абзаце первом</w:t>
        </w:r>
      </w:hyperlink>
      <w:r>
        <w:t xml:space="preserve"> настоящего пункта, условия договора оказания услуг (соглашения о технологическом взаимодействии) применяются к отношениям их сторон в части, не противоречащей такому федеральному закону или иному нормативному правовому акту в сфере электроэнергетики, начиная со дня вступления в силу соответствующих положений указанного федерального закона или иного нормативного правового акта в сфере электроэнергетики.</w:t>
      </w:r>
    </w:p>
    <w:p w:rsidR="006301B4" w:rsidRDefault="006301B4">
      <w:pPr>
        <w:pStyle w:val="ConsPlusNormal"/>
        <w:spacing w:before="240"/>
        <w:ind w:firstLine="540"/>
        <w:jc w:val="both"/>
      </w:pPr>
      <w:r>
        <w:t xml:space="preserve">8. В случае перехода права собственности или иного права на объекты электроэнергетики, энергопринимающие устройства и (или) входящие в их состав оборудование и устройства, относящиеся к объектам диспетчеризации, от потребителя услуг (лица, заключившего с системным оператором соглашение о технологическом взаимодействии) к другому лицу в результате их возмездного или безвозмездного отчуждения, передачи их в аренду или </w:t>
      </w:r>
      <w:r>
        <w:lastRenderedPageBreak/>
        <w:t>безвозмездное пользование, совершения иных действий по распоряжению ими, а также в результате перехода прав на них в порядке универсального правопреемства потребитель услуг (лицо, заключившее с системным оператором соглашение о технологическом взаимодействии) обязан:</w:t>
      </w:r>
    </w:p>
    <w:p w:rsidR="006301B4" w:rsidRDefault="006301B4">
      <w:pPr>
        <w:pStyle w:val="ConsPlusNormal"/>
        <w:spacing w:before="240"/>
        <w:ind w:firstLine="540"/>
        <w:jc w:val="both"/>
      </w:pPr>
      <w:r>
        <w:t>а) не менее чем за 2 месяца письменно уведомить системного оператора о предстоящем переходе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w:t>
      </w:r>
    </w:p>
    <w:p w:rsidR="006301B4" w:rsidRDefault="006301B4">
      <w:pPr>
        <w:pStyle w:val="ConsPlusNormal"/>
        <w:spacing w:before="240"/>
        <w:ind w:firstLine="540"/>
        <w:jc w:val="both"/>
      </w:pPr>
      <w:r>
        <w:t>б) направить системному оператору копии документов, подтверждающих переход права собственности или иного права на соответствующие объекты электроэнергетики, энергопринимающие устройства и (или) входящие в их состав оборудование и устройства к другому лицу, в течение 10 дней со дня подписания таких документов.</w:t>
      </w:r>
    </w:p>
    <w:p w:rsidR="006301B4" w:rsidRDefault="006301B4">
      <w:pPr>
        <w:pStyle w:val="ConsPlusNormal"/>
        <w:spacing w:before="240"/>
        <w:ind w:firstLine="540"/>
        <w:jc w:val="both"/>
      </w:pPr>
      <w:r>
        <w:t>9. При планируемой смене юридического или физического лица, осуществляющих все или часть функций по эксплуатации объекта электроэнергетики, принадлежащего на праве собственности или на ином законном основании потребителю услуг (лицу, заключившему с системным оператором соглашение о технологическом взаимодействии), в состав которого входят объекты диспетчеризации, потребитель услуг (лицо, заключившее с системным оператором соглашение о технологическом взаимодействии) обязан:</w:t>
      </w:r>
    </w:p>
    <w:p w:rsidR="006301B4" w:rsidRDefault="006301B4">
      <w:pPr>
        <w:pStyle w:val="ConsPlusNormal"/>
        <w:spacing w:before="240"/>
        <w:ind w:firstLine="540"/>
        <w:jc w:val="both"/>
      </w:pPr>
      <w:r>
        <w:t>а) не менее чем за 2 месяца до передачи функций по эксплуатации объекта электроэнергетики и (или) входящих в его состав оборудования и устройств другому лицу письменно уведомить об этом системного оператора;</w:t>
      </w:r>
    </w:p>
    <w:p w:rsidR="006301B4" w:rsidRDefault="006301B4">
      <w:pPr>
        <w:pStyle w:val="ConsPlusNormal"/>
        <w:spacing w:before="240"/>
        <w:ind w:firstLine="540"/>
        <w:jc w:val="both"/>
      </w:pPr>
      <w:r>
        <w:t>б) предоставить системному оператору копию договора гражданско-правового характера и (или) иного документа, определяющих распределение функций, прав, обязанностей по эксплуатации соответствующих линий электропередачи, оборудования и устройств объекта электроэнергетики между потребителем услуг (лицом, заключившим с системным оператором соглашение о технологическом взаимодействии) и другим лицом, а также порядок взаимодействия между ними по вопросам, урегулированным договором оказания услуг (соглашением о технологическом взаимодействии).</w:t>
      </w:r>
    </w:p>
    <w:p w:rsidR="006301B4" w:rsidRDefault="006301B4">
      <w:pPr>
        <w:pStyle w:val="ConsPlusNormal"/>
        <w:spacing w:before="240"/>
        <w:ind w:firstLine="540"/>
        <w:jc w:val="both"/>
      </w:pPr>
      <w:r>
        <w:t xml:space="preserve">10. Системный оператор в соответствии со </w:t>
      </w:r>
      <w:hyperlink r:id="rId492">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 "Об утверждении стандартов раскрытия информации субъектами оптового и розничных рынков электрической энергии", раскрывает информацию о наличии (об отсутствии) технической возможности доступа к услугам по оперативно-диспетчерскому управлению в электроэнергетике, об условиях, на которых осуществляется оказание услуг по оперативно-диспетчерскому управлению в электроэнергетике, о ценах (тарифах) на услуги по оперативно-диспетчерскому управлению в электроэнергетике или об их предельных уровнях, а также об условиях и о порядке осуществления технологического взаимодействия с субъектами электроэнергетики и потребителями электрической энергии в соответствии с соглашениями о технологическом взаимодействии.</w:t>
      </w:r>
    </w:p>
    <w:p w:rsidR="006301B4" w:rsidRDefault="006301B4">
      <w:pPr>
        <w:pStyle w:val="ConsPlusNormal"/>
        <w:spacing w:before="240"/>
        <w:ind w:firstLine="540"/>
        <w:jc w:val="both"/>
      </w:pPr>
      <w:r>
        <w:t>11. Для целей настоящих Правил сроки, указанные в днях, исчисляются в календарных днях, если прямо не предусмотрено, что срок исчисляется в рабочих днях.</w:t>
      </w:r>
    </w:p>
    <w:p w:rsidR="006301B4" w:rsidRDefault="006301B4">
      <w:pPr>
        <w:pStyle w:val="ConsPlusNormal"/>
        <w:ind w:firstLine="540"/>
        <w:jc w:val="both"/>
      </w:pPr>
    </w:p>
    <w:p w:rsidR="006301B4" w:rsidRDefault="006301B4">
      <w:pPr>
        <w:pStyle w:val="ConsPlusTitle"/>
        <w:jc w:val="center"/>
        <w:outlineLvl w:val="1"/>
      </w:pPr>
      <w:bookmarkStart w:id="80" w:name="P873"/>
      <w:bookmarkEnd w:id="80"/>
      <w:r>
        <w:t>II. Порядок заключения договоров оказания услуг,</w:t>
      </w:r>
    </w:p>
    <w:p w:rsidR="006301B4" w:rsidRDefault="006301B4">
      <w:pPr>
        <w:pStyle w:val="ConsPlusTitle"/>
        <w:jc w:val="center"/>
      </w:pPr>
      <w:r>
        <w:t>предметом которых является оказание услуг в части управления</w:t>
      </w:r>
    </w:p>
    <w:p w:rsidR="006301B4" w:rsidRDefault="006301B4">
      <w:pPr>
        <w:pStyle w:val="ConsPlusTitle"/>
        <w:jc w:val="center"/>
      </w:pPr>
      <w:r>
        <w:t>технологическими режимами</w:t>
      </w:r>
    </w:p>
    <w:p w:rsidR="006301B4" w:rsidRDefault="006301B4">
      <w:pPr>
        <w:pStyle w:val="ConsPlusNormal"/>
        <w:ind w:firstLine="540"/>
        <w:jc w:val="both"/>
      </w:pPr>
    </w:p>
    <w:p w:rsidR="006301B4" w:rsidRDefault="006301B4">
      <w:pPr>
        <w:pStyle w:val="ConsPlusNormal"/>
        <w:ind w:firstLine="540"/>
        <w:jc w:val="both"/>
      </w:pPr>
      <w:r>
        <w:t>12. Услуга в части управления технологическими режимами включает в себя выполнение следующего комплекса мероприятий:</w:t>
      </w:r>
    </w:p>
    <w:p w:rsidR="006301B4" w:rsidRDefault="006301B4">
      <w:pPr>
        <w:pStyle w:val="ConsPlusNormal"/>
        <w:spacing w:before="240"/>
        <w:ind w:firstLine="540"/>
        <w:jc w:val="both"/>
      </w:pPr>
      <w:r>
        <w:t xml:space="preserve">обеспечение соблюдения установленных параметров надежности функционирования Единой энергетической системы России (технологически изолированных территориальных </w:t>
      </w:r>
      <w:r>
        <w:lastRenderedPageBreak/>
        <w:t>электроэнергетических систем) и качества электрической энергии, в том числе участие в соответствии с правовыми актами Правительства Российской Федерации в разработке, согласовании, реализации и проверке выполнения технических решений и мероприятий, направленных на обеспечение надежного и устойчивого функционирования электроэнергетической системы в текущий и перспективный периоды, надежной и безопасной работы объектов электроэнергетики и энергопринимающих установок в ее составе;</w:t>
      </w:r>
    </w:p>
    <w:p w:rsidR="006301B4" w:rsidRDefault="006301B4">
      <w:pPr>
        <w:pStyle w:val="ConsPlusNormal"/>
        <w:spacing w:before="240"/>
        <w:ind w:firstLine="540"/>
        <w:jc w:val="both"/>
      </w:pPr>
      <w:r>
        <w:t xml:space="preserve">планирование электроэнергетических режимов работы электроэнергетической системы и управление ими, управление технологическими режимами работы объектов электроэнергетики в порядке, установленном </w:t>
      </w:r>
      <w:hyperlink r:id="rId493">
        <w:r>
          <w:rPr>
            <w:color w:val="0000FF"/>
          </w:rPr>
          <w:t>Правилами</w:t>
        </w:r>
      </w:hyperlink>
      <w:r>
        <w:t xml:space="preserve"> оперативно-диспетчерского управления в электроэнергетике и </w:t>
      </w:r>
      <w:hyperlink r:id="rId494">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w:t>
      </w:r>
    </w:p>
    <w:p w:rsidR="006301B4" w:rsidRDefault="006301B4">
      <w:pPr>
        <w:pStyle w:val="ConsPlusNormal"/>
        <w:spacing w:before="240"/>
        <w:ind w:firstLine="540"/>
        <w:jc w:val="both"/>
      </w:pPr>
      <w:r>
        <w:t>участие в организации деятельности по прогнозированию объема производства и потребления в сфере электроэнергетики, прогнозирование объема производства и потребления в сфере электроэнергетики, в том числе прогнозирование спроса на электрическую энергию и мощность и формирование балансов электрической энергии и мощности на перспективные периоды, и участие в процессе формирования резерва производственных энергетических мощностей;</w:t>
      </w:r>
    </w:p>
    <w:p w:rsidR="006301B4" w:rsidRDefault="006301B4">
      <w:pPr>
        <w:pStyle w:val="ConsPlusNormal"/>
        <w:spacing w:before="240"/>
        <w:ind w:firstLine="540"/>
        <w:jc w:val="both"/>
      </w:pPr>
      <w:r>
        <w:t>разработка и представление в уполномоченный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документов перспективного развития электроэнергетики;</w:t>
      </w:r>
    </w:p>
    <w:p w:rsidR="006301B4" w:rsidRDefault="006301B4">
      <w:pPr>
        <w:pStyle w:val="ConsPlusNormal"/>
        <w:spacing w:before="240"/>
        <w:ind w:firstLine="540"/>
        <w:jc w:val="both"/>
      </w:pPr>
      <w:r>
        <w:t>согласование вывода в ремонт и из эксплуатации объектов электросетевого хозяйства и объектов по производству электрической энергии, а также ввода их после ремонта и в эксплуатацию;</w:t>
      </w:r>
    </w:p>
    <w:p w:rsidR="006301B4" w:rsidRDefault="006301B4">
      <w:pPr>
        <w:pStyle w:val="ConsPlusNormal"/>
        <w:spacing w:before="240"/>
        <w:ind w:firstLine="540"/>
        <w:jc w:val="both"/>
      </w:pPr>
      <w:r>
        <w:t xml:space="preserve">выдача в порядке, установленном </w:t>
      </w:r>
      <w:hyperlink r:id="rId495">
        <w:r>
          <w:rPr>
            <w:color w:val="0000FF"/>
          </w:rPr>
          <w:t>Правилами</w:t>
        </w:r>
      </w:hyperlink>
      <w:r>
        <w:t xml:space="preserve"> оперативно-диспетчерского управления в электроэнергетике, субъектам электроэнергетики и потребителям электрической энергии, влияющим на электроэнергетический режим работы электроэнергетической системы, обязательных для исполнения диспетчерских команд, разрешений и распоряжений, связанных с осуществлением функций системного оператора, а также изменение технологических режимов работы и эксплуатационного состояния принадлежащих таким субъектам электроэнергетики и потребителям электрической энергии линий электропередачи, оборудования и устройств объектов электроэнергетики и энергопринимающих установок путем непосредственного воздействия на них с использованием средств дистанционного управления из диспетчерских центров системного оператора;</w:t>
      </w:r>
    </w:p>
    <w:p w:rsidR="006301B4" w:rsidRDefault="006301B4">
      <w:pPr>
        <w:pStyle w:val="ConsPlusNormal"/>
        <w:jc w:val="both"/>
      </w:pPr>
      <w:r>
        <w:t xml:space="preserve">(в ред. </w:t>
      </w:r>
      <w:hyperlink r:id="rId496">
        <w:r>
          <w:rPr>
            <w:color w:val="0000FF"/>
          </w:rPr>
          <w:t>Постановления</w:t>
        </w:r>
      </w:hyperlink>
      <w:r>
        <w:t xml:space="preserve"> Правительства РФ от 27.12.2024 N 1937)</w:t>
      </w:r>
    </w:p>
    <w:p w:rsidR="006301B4" w:rsidRDefault="006301B4">
      <w:pPr>
        <w:pStyle w:val="ConsPlusNormal"/>
        <w:spacing w:before="240"/>
        <w:ind w:firstLine="540"/>
        <w:jc w:val="both"/>
      </w:pPr>
      <w:r>
        <w:t>разработка оптимальных суточных графиков работы электростанций и электрических сетей Единой энергетической системы России, а также технологически изолированных территориальных электроэнергетических систем;</w:t>
      </w:r>
    </w:p>
    <w:p w:rsidR="006301B4" w:rsidRDefault="006301B4">
      <w:pPr>
        <w:pStyle w:val="ConsPlusNormal"/>
        <w:spacing w:before="240"/>
        <w:ind w:firstLine="540"/>
        <w:jc w:val="both"/>
      </w:pPr>
      <w:r>
        <w:t>регулирование частоты электрического тока и перетоков мощности, обеспечение функционирования устройств противоаварийной и режимной автоматики, в том числе определение принципов функционирования, параметров настройки, факторов запуска, объемов управляющих воздействий, места установки и объектов воздействия противоаварийной и режимной автоматики;</w:t>
      </w:r>
    </w:p>
    <w:p w:rsidR="006301B4" w:rsidRDefault="006301B4">
      <w:pPr>
        <w:pStyle w:val="ConsPlusNormal"/>
        <w:spacing w:before="240"/>
        <w:ind w:firstLine="540"/>
        <w:jc w:val="both"/>
      </w:pPr>
      <w:r>
        <w:t>организация и управление режимами параллельной (совместной) работы российской электроэнергетической системы и электроэнергетических систем иностранных государств;</w:t>
      </w:r>
    </w:p>
    <w:p w:rsidR="006301B4" w:rsidRDefault="006301B4">
      <w:pPr>
        <w:pStyle w:val="ConsPlusNormal"/>
        <w:spacing w:before="240"/>
        <w:ind w:firstLine="540"/>
        <w:jc w:val="both"/>
      </w:pPr>
      <w:r>
        <w:t xml:space="preserve">участие в формировании и выдаче при присоединении субъектов электроэнергетики и энергопринимающих устройств к единой национальной (общероссийской) электрической сети и </w:t>
      </w:r>
      <w:r>
        <w:lastRenderedPageBreak/>
        <w:t>территориальным распределительным сетям технологических требований, обеспечивающих их работу в составе Единой энергетической системы России, участие в формировании и выдаче технологических требований при реализации мероприятий по обеспечению вывода объектов электроэнергетики из эксплуатации, а также участие в оценке соответствия технических решений, принятых в проектной документации, требованиям технических условий для технологического присоединения к электрическим сетям и проверке выполнения технических условий для технологического присоединения к электрическим сетям;</w:t>
      </w:r>
    </w:p>
    <w:p w:rsidR="006301B4" w:rsidRDefault="006301B4">
      <w:pPr>
        <w:pStyle w:val="ConsPlusNormal"/>
        <w:jc w:val="both"/>
      </w:pPr>
      <w:r>
        <w:t xml:space="preserve">(в ред. </w:t>
      </w:r>
      <w:hyperlink r:id="rId497">
        <w:r>
          <w:rPr>
            <w:color w:val="0000FF"/>
          </w:rPr>
          <w:t>Постановления</w:t>
        </w:r>
      </w:hyperlink>
      <w:r>
        <w:t xml:space="preserve"> Правительства РФ от 12.04.2024 N 461)</w:t>
      </w:r>
    </w:p>
    <w:p w:rsidR="006301B4" w:rsidRDefault="006301B4">
      <w:pPr>
        <w:pStyle w:val="ConsPlusNormal"/>
        <w:spacing w:before="240"/>
        <w:ind w:firstLine="540"/>
        <w:jc w:val="both"/>
      </w:pPr>
      <w:r>
        <w:t>участие в осуществлении уполномоченными федеральными органами исполнительной власти контроля за техническим состоянием объектов электроэнергетики и энергопринимающих устройств потребителей электрической энергии, влияющих на надежность и безопасность функционирования Единой энергетической системы России;</w:t>
      </w:r>
    </w:p>
    <w:p w:rsidR="006301B4" w:rsidRDefault="006301B4">
      <w:pPr>
        <w:pStyle w:val="ConsPlusNormal"/>
        <w:spacing w:before="240"/>
        <w:ind w:firstLine="540"/>
        <w:jc w:val="both"/>
      </w:pPr>
      <w:r>
        <w:t xml:space="preserve">участие в расследовании причин аварий в электроэнергетике и осуществление систематизации информации об авариях в электроэнергетике в порядке, установленном </w:t>
      </w:r>
      <w:hyperlink r:id="rId498">
        <w:r>
          <w:rPr>
            <w:color w:val="0000FF"/>
          </w:rPr>
          <w:t>Правилами</w:t>
        </w:r>
      </w:hyperlink>
      <w:r>
        <w:t xml:space="preserve"> расследования причин аварий в электроэнергетике, утвержденными постановлением Правительства Российской Федерации от 28 октября 2009 г. N 846 "Об утверждении Правил расследования причин аварий в электроэнергетике";</w:t>
      </w:r>
    </w:p>
    <w:p w:rsidR="006301B4" w:rsidRDefault="006301B4">
      <w:pPr>
        <w:pStyle w:val="ConsPlusNormal"/>
        <w:spacing w:before="240"/>
        <w:ind w:firstLine="540"/>
        <w:jc w:val="both"/>
      </w:pPr>
      <w:r>
        <w:t xml:space="preserve">формирование, поддержание в актуальном состоянии и предоставление другим лицам для целей перспективного развития электроэнергетики перспективных расчетных моделей электроэнергетических систем или фрагментов таких моделей в соответствии с </w:t>
      </w:r>
      <w:hyperlink r:id="rId499">
        <w:r>
          <w:rPr>
            <w:color w:val="0000FF"/>
          </w:rPr>
          <w:t>пунктами 10</w:t>
        </w:r>
      </w:hyperlink>
      <w:r>
        <w:t xml:space="preserve"> и </w:t>
      </w:r>
      <w:hyperlink r:id="rId500">
        <w:r>
          <w:rPr>
            <w:color w:val="0000FF"/>
          </w:rPr>
          <w:t>11 статьи 6.1</w:t>
        </w:r>
      </w:hyperlink>
      <w:r>
        <w:t xml:space="preserve"> Федерального закона "Об электроэнергетике";</w:t>
      </w:r>
    </w:p>
    <w:p w:rsidR="006301B4" w:rsidRDefault="006301B4">
      <w:pPr>
        <w:pStyle w:val="ConsPlusNormal"/>
        <w:jc w:val="both"/>
      </w:pPr>
      <w:r>
        <w:t xml:space="preserve">(в ред. </w:t>
      </w:r>
      <w:hyperlink r:id="rId501">
        <w:r>
          <w:rPr>
            <w:color w:val="0000FF"/>
          </w:rPr>
          <w:t>Постановления</w:t>
        </w:r>
      </w:hyperlink>
      <w:r>
        <w:t xml:space="preserve"> Правительства РФ от 27.12.2024 N 1937)</w:t>
      </w:r>
    </w:p>
    <w:p w:rsidR="006301B4" w:rsidRDefault="006301B4">
      <w:pPr>
        <w:pStyle w:val="ConsPlusNormal"/>
        <w:spacing w:before="240"/>
        <w:ind w:firstLine="540"/>
        <w:jc w:val="both"/>
      </w:pPr>
      <w:r>
        <w:t>формирование, поддержание в актуальном состоянии и раскрытие (предоставление) другим лицам цифровых информационных моделей электроэнергетических систем или фрагментов таких моделей в порядке, определяемом соответственно Правительством Российской Федерации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301B4" w:rsidRDefault="006301B4">
      <w:pPr>
        <w:pStyle w:val="ConsPlusNormal"/>
        <w:jc w:val="both"/>
      </w:pPr>
      <w:r>
        <w:t xml:space="preserve">(абзац введен </w:t>
      </w:r>
      <w:hyperlink r:id="rId502">
        <w:r>
          <w:rPr>
            <w:color w:val="0000FF"/>
          </w:rPr>
          <w:t>Постановлением</w:t>
        </w:r>
      </w:hyperlink>
      <w:r>
        <w:t xml:space="preserve"> Правительства РФ от 27.12.2024 N 1937)</w:t>
      </w:r>
    </w:p>
    <w:p w:rsidR="006301B4" w:rsidRDefault="006301B4">
      <w:pPr>
        <w:pStyle w:val="ConsPlusNormal"/>
        <w:spacing w:before="240"/>
        <w:ind w:firstLine="540"/>
        <w:jc w:val="both"/>
      </w:pPr>
      <w:r>
        <w:t>оценка возможности и эффективности применения в Единой энергетической системе России и технологически изолированных территориальных электроэнергетических системах результатов научно-технической и инновационной деятельности в области производства, передачи электрической энергии, оперативно-диспетчерского управления в электроэнергетике, оперативно-технологического управления, релейной защиты и автоматики, а также участие в разработке инновационных проектов и новых технологий в области оперативно-диспетчерского управления в электроэнергетике, оперативно-технологического управления, релейной защиты и автоматики;</w:t>
      </w:r>
    </w:p>
    <w:p w:rsidR="006301B4" w:rsidRDefault="006301B4">
      <w:pPr>
        <w:pStyle w:val="ConsPlusNormal"/>
        <w:spacing w:before="240"/>
        <w:ind w:firstLine="540"/>
        <w:jc w:val="both"/>
      </w:pPr>
      <w:r>
        <w:t xml:space="preserve">обеспечение функционирования технологической инфраструктуры оптового рынка в соответствии с нормативными правовыми актами и договором о присоединении к торговой системе оптового рынка, включая организацию и проведение отборов мощности на конкурентной основе в порядке, установленном </w:t>
      </w:r>
      <w:hyperlink r:id="rId503">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w:t>
      </w:r>
    </w:p>
    <w:p w:rsidR="006301B4" w:rsidRDefault="006301B4">
      <w:pPr>
        <w:pStyle w:val="ConsPlusNormal"/>
        <w:spacing w:before="240"/>
        <w:ind w:firstLine="540"/>
        <w:jc w:val="both"/>
      </w:pPr>
      <w:r>
        <w:t xml:space="preserve">рассмотрение проектов инвестиционных программ (изменений, вносимых в инвестиционные программы) субъектов электроэнергетики, соответствующих </w:t>
      </w:r>
      <w:hyperlink r:id="rId504">
        <w:r>
          <w:rPr>
            <w:color w:val="0000FF"/>
          </w:rPr>
          <w:t>критериям</w:t>
        </w:r>
      </w:hyperlink>
      <w:r>
        <w:t xml:space="preserve"> отнесения субъектов электроэнергетики к числу субъектов, инвестиционные программы которых (включая определение источников их финансирования) утверждаются уполномоченным федеральным органом исполнительной власти, или уполномоченным федеральным органом исполнительной власти совместно с Государственной корпорацией по атомной энергии "Росатом", или органами </w:t>
      </w:r>
      <w:r>
        <w:lastRenderedPageBreak/>
        <w:t>исполнительной власти субъектов Российской Федерации, утвержденным постановлением Правительства Российской Федерации от 1 декабря 2009 г. N 977 "Об инвестиционных программах субъектов электроэнергетики", а также подготовка заключений по результатам рассмотрения проектов инвестиционных программ (вносимых в них изменений), включая при необходимости мотивированные предложения об их доработке, и направление таких заключений в уполномоченный федеральный орган исполнительной власти или исполнительный орган субъекта Российской Федерации, уполномоченный на утверждение инвестиционных программ субъектов электроэнергетики;</w:t>
      </w:r>
    </w:p>
    <w:p w:rsidR="006301B4" w:rsidRDefault="006301B4">
      <w:pPr>
        <w:pStyle w:val="ConsPlusNormal"/>
        <w:spacing w:before="240"/>
        <w:ind w:firstLine="540"/>
        <w:jc w:val="both"/>
      </w:pPr>
      <w:r>
        <w:t>организация и проведение отбора исполнителей услуг по управлению изменением режима потребления электрической энергии в порядке, установленном Правительством Российской Федерации;</w:t>
      </w:r>
    </w:p>
    <w:p w:rsidR="006301B4" w:rsidRDefault="006301B4">
      <w:pPr>
        <w:pStyle w:val="ConsPlusNormal"/>
        <w:jc w:val="both"/>
      </w:pPr>
      <w:r>
        <w:t xml:space="preserve">(абзац введен </w:t>
      </w:r>
      <w:hyperlink r:id="rId505">
        <w:r>
          <w:rPr>
            <w:color w:val="0000FF"/>
          </w:rPr>
          <w:t>Постановлением</w:t>
        </w:r>
      </w:hyperlink>
      <w:r>
        <w:t xml:space="preserve"> Правительства РФ от 12.04.2024 N 461)</w:t>
      </w:r>
    </w:p>
    <w:p w:rsidR="006301B4" w:rsidRDefault="006301B4">
      <w:pPr>
        <w:pStyle w:val="ConsPlusNormal"/>
        <w:spacing w:before="240"/>
        <w:ind w:firstLine="540"/>
        <w:jc w:val="both"/>
      </w:pPr>
      <w:r>
        <w:t xml:space="preserve">иные мероприятия, включая реализацию функций системного оператора, определенных Федеральным </w:t>
      </w:r>
      <w:hyperlink r:id="rId506">
        <w:r>
          <w:rPr>
            <w:color w:val="0000FF"/>
          </w:rPr>
          <w:t>законом</w:t>
        </w:r>
      </w:hyperlink>
      <w:r>
        <w:t xml:space="preserve"> "Об электроэнергетике" и иными нормативными правовыми актами Российской Федерации в сфере электроэнергетики, за исключением мероприятий, указанных в </w:t>
      </w:r>
      <w:hyperlink w:anchor="P973">
        <w:r>
          <w:rPr>
            <w:color w:val="0000FF"/>
          </w:rPr>
          <w:t>пункте 32</w:t>
        </w:r>
      </w:hyperlink>
      <w:r>
        <w:t xml:space="preserve"> настоящих Правил и относящихся к содержанию услуги в части обеспечения надежности функционирования электроэнергетики.</w:t>
      </w:r>
    </w:p>
    <w:p w:rsidR="006301B4" w:rsidRDefault="006301B4">
      <w:pPr>
        <w:pStyle w:val="ConsPlusNormal"/>
        <w:spacing w:before="240"/>
        <w:ind w:firstLine="540"/>
        <w:jc w:val="both"/>
      </w:pPr>
      <w:r>
        <w:t>Указанный комплекс мероприятий по оперативно-диспетчерскому управлению в электроэнергетике представляет собой единую (комплексную) и неделимую услугу в части управления технологическими режимами, оказываемую системным оператором потребителю услуг.</w:t>
      </w:r>
    </w:p>
    <w:p w:rsidR="006301B4" w:rsidRDefault="006301B4">
      <w:pPr>
        <w:pStyle w:val="ConsPlusNormal"/>
        <w:spacing w:before="240"/>
        <w:ind w:firstLine="540"/>
        <w:jc w:val="both"/>
      </w:pPr>
      <w:bookmarkStart w:id="81" w:name="P903"/>
      <w:bookmarkEnd w:id="81"/>
      <w:r>
        <w:t>13. Лицо, которое намерено заключить договор оказания услуг, предметом которого является оказание услуг в части управления технологическими режимами, направляет системному оператору заявление о заключении договора оказания услуг в письменной форме, содержащее следующую информацию:</w:t>
      </w:r>
    </w:p>
    <w:p w:rsidR="006301B4" w:rsidRDefault="006301B4">
      <w:pPr>
        <w:pStyle w:val="ConsPlusNormal"/>
        <w:spacing w:before="240"/>
        <w:ind w:firstLine="540"/>
        <w:jc w:val="both"/>
      </w:pPr>
      <w:bookmarkStart w:id="82" w:name="P904"/>
      <w:bookmarkEnd w:id="82"/>
      <w:r>
        <w:t>а) реквизиты лица, намеренного заключить договор оказания услуг (далее - заявитель)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6301B4" w:rsidRDefault="006301B4">
      <w:pPr>
        <w:pStyle w:val="ConsPlusNormal"/>
        <w:spacing w:before="240"/>
        <w:ind w:firstLine="540"/>
        <w:jc w:val="both"/>
      </w:pPr>
      <w:r>
        <w:t>б) перечень принадлежащих заявителю на праве собственности или на ином законном основании электростанций, входящих в состав электроэнергетической системы, с указанием в отношении каждой из электростанций диспетчерского наименования и величины установленной генерирующей мощности (в случае, если заявителю на праве собственности или на ином законном основании принадлежит только часть оборудования, зданий и сооружений, входящих в состав электростанции, - перечень таких оборудования, зданий и сооружений с указанием диспетчерских наименований принадлежащего заявителю генерирующего оборудования и величины его установленной генерирующей мощности);</w:t>
      </w:r>
    </w:p>
    <w:p w:rsidR="006301B4" w:rsidRDefault="006301B4">
      <w:pPr>
        <w:pStyle w:val="ConsPlusNormal"/>
        <w:spacing w:before="240"/>
        <w:ind w:firstLine="540"/>
        <w:jc w:val="both"/>
      </w:pPr>
      <w:bookmarkStart w:id="83" w:name="P906"/>
      <w:bookmarkEnd w:id="83"/>
      <w:r>
        <w:t xml:space="preserve">в) величина средней мощности поставки электрической энергии электростанции, принадлежащей заявителю на праве собственности или на ином законном основании, на розничный рынок, которая определяется в соответствии с </w:t>
      </w:r>
      <w:hyperlink r:id="rId507">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w:t>
      </w:r>
    </w:p>
    <w:p w:rsidR="006301B4" w:rsidRDefault="006301B4">
      <w:pPr>
        <w:pStyle w:val="ConsPlusNormal"/>
        <w:spacing w:before="240"/>
        <w:ind w:firstLine="540"/>
        <w:jc w:val="both"/>
      </w:pPr>
      <w:bookmarkStart w:id="84" w:name="P907"/>
      <w:bookmarkEnd w:id="84"/>
      <w:r>
        <w:lastRenderedPageBreak/>
        <w:t>г) информация о состоянии систем обмена технологической информацией электростанций заявителя с диспетчерскими центрами системного оператора;</w:t>
      </w:r>
    </w:p>
    <w:p w:rsidR="006301B4" w:rsidRDefault="006301B4">
      <w:pPr>
        <w:pStyle w:val="ConsPlusNormal"/>
        <w:spacing w:before="240"/>
        <w:ind w:firstLine="540"/>
        <w:jc w:val="both"/>
      </w:pPr>
      <w:bookmarkStart w:id="85" w:name="P908"/>
      <w:bookmarkEnd w:id="85"/>
      <w:r>
        <w:t>д) информация о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6301B4" w:rsidRDefault="006301B4">
      <w:pPr>
        <w:pStyle w:val="ConsPlusNormal"/>
        <w:spacing w:before="240"/>
        <w:ind w:firstLine="540"/>
        <w:jc w:val="both"/>
      </w:pPr>
      <w:bookmarkStart w:id="86" w:name="P909"/>
      <w:bookmarkEnd w:id="86"/>
      <w:r>
        <w:t>е) в отношении электростанций, функционирующих на основе возобновляемых источников энергии, информация о структуре оперативно-технологического управления указанными электростанциями, в том числе о наличии у заявителя центра (центров) управления ветровыми (солнечными) электростанциями или центра управления каскадом малых гидроэлектростанций, осуществляющего функции технологического управления и ведения в отношении оборудования и устройств указанных электростанций.</w:t>
      </w:r>
    </w:p>
    <w:p w:rsidR="006301B4" w:rsidRDefault="006301B4">
      <w:pPr>
        <w:pStyle w:val="ConsPlusNormal"/>
        <w:jc w:val="both"/>
      </w:pPr>
      <w:r>
        <w:t xml:space="preserve">(в ред. </w:t>
      </w:r>
      <w:hyperlink r:id="rId508">
        <w:r>
          <w:rPr>
            <w:color w:val="0000FF"/>
          </w:rPr>
          <w:t>Постановления</w:t>
        </w:r>
      </w:hyperlink>
      <w:r>
        <w:t xml:space="preserve"> Правительства РФ от 27.12.2024 N 1937)</w:t>
      </w:r>
    </w:p>
    <w:p w:rsidR="006301B4" w:rsidRDefault="006301B4">
      <w:pPr>
        <w:pStyle w:val="ConsPlusNormal"/>
        <w:spacing w:before="240"/>
        <w:ind w:firstLine="540"/>
        <w:jc w:val="both"/>
      </w:pPr>
      <w:bookmarkStart w:id="87" w:name="P911"/>
      <w:bookmarkEnd w:id="87"/>
      <w:r>
        <w:t>14. К заявлению о заключении договора оказания услуг прилагаются копии следующих документов:</w:t>
      </w:r>
    </w:p>
    <w:p w:rsidR="006301B4" w:rsidRDefault="006301B4">
      <w:pPr>
        <w:pStyle w:val="ConsPlusNormal"/>
        <w:spacing w:before="240"/>
        <w:ind w:firstLine="540"/>
        <w:jc w:val="both"/>
      </w:pPr>
      <w:bookmarkStart w:id="88" w:name="P912"/>
      <w:bookmarkEnd w:id="88"/>
      <w:r>
        <w:t>а) устав заявителя, включая внесенные в него изменения, которые зарегистрированы в установленном порядке и действуют на день направления заявления о заключении договора оказания услуг, - для юридических лиц;</w:t>
      </w:r>
    </w:p>
    <w:p w:rsidR="006301B4" w:rsidRDefault="006301B4">
      <w:pPr>
        <w:pStyle w:val="ConsPlusNormal"/>
        <w:spacing w:before="240"/>
        <w:ind w:firstLine="540"/>
        <w:jc w:val="both"/>
      </w:pPr>
      <w:r>
        <w:t>б) свидетельство о государственной регистрации юридического лица - для заявителя, являющегося юридическим лицом, свидетельство о государственной регистрации физического лица в качестве индивидуального предпринимателя - для заявителя,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6301B4" w:rsidRDefault="006301B4">
      <w:pPr>
        <w:pStyle w:val="ConsPlusNormal"/>
        <w:spacing w:before="24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заявителя;</w:t>
      </w:r>
    </w:p>
    <w:p w:rsidR="006301B4" w:rsidRDefault="006301B4">
      <w:pPr>
        <w:pStyle w:val="ConsPlusNormal"/>
        <w:spacing w:before="240"/>
        <w:ind w:firstLine="540"/>
        <w:jc w:val="both"/>
      </w:pPr>
      <w:r>
        <w:t>г) свидетельство о постановке заявителя на учет в налоговом органе;</w:t>
      </w:r>
    </w:p>
    <w:p w:rsidR="006301B4" w:rsidRDefault="006301B4">
      <w:pPr>
        <w:pStyle w:val="ConsPlusNormal"/>
        <w:spacing w:before="240"/>
        <w:ind w:firstLine="540"/>
        <w:jc w:val="both"/>
      </w:pPr>
      <w:bookmarkStart w:id="89" w:name="P916"/>
      <w:bookmarkEnd w:id="89"/>
      <w:r>
        <w:t>д) документы, подтверждающие полномочия лица, подписавшего заявление о заключении договора оказания услуг, а также лица, которому предоставлено право подписания договора оказания услуг от имени заявителя;</w:t>
      </w:r>
    </w:p>
    <w:p w:rsidR="006301B4" w:rsidRDefault="006301B4">
      <w:pPr>
        <w:pStyle w:val="ConsPlusNormal"/>
        <w:spacing w:before="240"/>
        <w:ind w:firstLine="540"/>
        <w:jc w:val="both"/>
      </w:pPr>
      <w:r>
        <w:t>е) документы, подтверждающие фактическое наличие объекта электроэнергетики, являющегося электростанцией, входящей в состав Единой энергетической системы России или технологически изолированной территориальной электроэнергетической системы, строительство (реконструкция) которого завершено и который введен в эксплуатацию;</w:t>
      </w:r>
    </w:p>
    <w:p w:rsidR="006301B4" w:rsidRDefault="006301B4">
      <w:pPr>
        <w:pStyle w:val="ConsPlusNormal"/>
        <w:spacing w:before="240"/>
        <w:ind w:firstLine="540"/>
        <w:jc w:val="both"/>
      </w:pPr>
      <w:r>
        <w:t>ж) документы, подтверждающие технологическое присоединение электростанции заявителя к электрическим сетям;</w:t>
      </w:r>
    </w:p>
    <w:p w:rsidR="006301B4" w:rsidRDefault="006301B4">
      <w:pPr>
        <w:pStyle w:val="ConsPlusNormal"/>
        <w:spacing w:before="240"/>
        <w:ind w:firstLine="540"/>
        <w:jc w:val="both"/>
      </w:pPr>
      <w:r>
        <w:t>з) документы, подтверждающие принадлежность заявителю электростанции на праве собственности или на ином законном основании;</w:t>
      </w:r>
    </w:p>
    <w:p w:rsidR="006301B4" w:rsidRDefault="006301B4">
      <w:pPr>
        <w:pStyle w:val="ConsPlusNormal"/>
        <w:spacing w:before="240"/>
        <w:ind w:firstLine="540"/>
        <w:jc w:val="both"/>
      </w:pPr>
      <w:r>
        <w:t xml:space="preserve">и) документы, подтверждающие величину установленной генерирующей мощности </w:t>
      </w:r>
      <w:r>
        <w:lastRenderedPageBreak/>
        <w:t>электростанции;</w:t>
      </w:r>
    </w:p>
    <w:p w:rsidR="006301B4" w:rsidRDefault="006301B4">
      <w:pPr>
        <w:pStyle w:val="ConsPlusNormal"/>
        <w:spacing w:before="240"/>
        <w:ind w:firstLine="540"/>
        <w:jc w:val="both"/>
      </w:pPr>
      <w:r>
        <w:t xml:space="preserve">к) документы, подтверждающие величину средней мощности поставки электрической энергии, производимой с использованием электростанции заявителя, на розничный рынок в календарном году, предшествующем году направления заявления о заключении договора оказания услуг системному оператору, - для заявителя, указанного в </w:t>
      </w:r>
      <w:hyperlink w:anchor="P906">
        <w:r>
          <w:rPr>
            <w:color w:val="0000FF"/>
          </w:rPr>
          <w:t>подпункте "в" пункта 13</w:t>
        </w:r>
      </w:hyperlink>
      <w:r>
        <w:t xml:space="preserve"> настоящих Правил;</w:t>
      </w:r>
    </w:p>
    <w:p w:rsidR="006301B4" w:rsidRDefault="006301B4">
      <w:pPr>
        <w:pStyle w:val="ConsPlusNormal"/>
        <w:spacing w:before="240"/>
        <w:ind w:firstLine="540"/>
        <w:jc w:val="both"/>
      </w:pPr>
      <w:bookmarkStart w:id="90" w:name="P922"/>
      <w:bookmarkEnd w:id="90"/>
      <w:r>
        <w:t>л)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электростанции заявителя с диспетчерскими центрами системного оператора;</w:t>
      </w:r>
    </w:p>
    <w:p w:rsidR="006301B4" w:rsidRDefault="006301B4">
      <w:pPr>
        <w:pStyle w:val="ConsPlusNormal"/>
        <w:spacing w:before="240"/>
        <w:ind w:firstLine="540"/>
        <w:jc w:val="both"/>
      </w:pPr>
      <w:r>
        <w:t xml:space="preserve">м) документы, подтверждающие информацию, представленную в соответствии с </w:t>
      </w:r>
      <w:hyperlink w:anchor="P908">
        <w:r>
          <w:rPr>
            <w:color w:val="0000FF"/>
          </w:rPr>
          <w:t>подпунктом "д" пункта 13</w:t>
        </w:r>
      </w:hyperlink>
      <w:r>
        <w:t xml:space="preserve"> настоящих Правил.</w:t>
      </w:r>
    </w:p>
    <w:p w:rsidR="006301B4" w:rsidRDefault="006301B4">
      <w:pPr>
        <w:pStyle w:val="ConsPlusNormal"/>
        <w:spacing w:before="240"/>
        <w:ind w:firstLine="540"/>
        <w:jc w:val="both"/>
      </w:pPr>
      <w:r>
        <w:t xml:space="preserve">15. В случае если заявитель является хозяйствующим субъектом, осуществляющим деятельность по производству, передаче и купле-продаже электрической энергии с использованием принадлежащих ему на праве собственности или на ином законном основании электростанции и иных объектов электроэнергетики, непосредственно связанных между собой и (или) с принадлежащими ему энергопринимающими устройствами, преимущественно для удовлетворения собственных производственных нужд, дополнительно к документам, указанным в </w:t>
      </w:r>
      <w:hyperlink w:anchor="P911">
        <w:r>
          <w:rPr>
            <w:color w:val="0000FF"/>
          </w:rPr>
          <w:t>пункте 14</w:t>
        </w:r>
      </w:hyperlink>
      <w:r>
        <w:t xml:space="preserve"> настоящих Правил, заявитель представляет:</w:t>
      </w:r>
    </w:p>
    <w:p w:rsidR="006301B4" w:rsidRDefault="006301B4">
      <w:pPr>
        <w:pStyle w:val="ConsPlusNormal"/>
        <w:spacing w:before="240"/>
        <w:ind w:firstLine="540"/>
        <w:jc w:val="both"/>
      </w:pPr>
      <w:r>
        <w:t>копии документов, подтверждающих одновременную принадлежность заявителю на праве собственности или на ином законном основании электростанции и энергопринимающих устройств, которые непосредственно технологически соединены между собой принадлежащими заявителю объектами электросетевого хозяйства;</w:t>
      </w:r>
    </w:p>
    <w:p w:rsidR="006301B4" w:rsidRDefault="006301B4">
      <w:pPr>
        <w:pStyle w:val="ConsPlusNormal"/>
        <w:spacing w:before="240"/>
        <w:ind w:firstLine="540"/>
        <w:jc w:val="both"/>
      </w:pPr>
      <w:bookmarkStart w:id="91" w:name="P926"/>
      <w:bookmarkEnd w:id="91"/>
      <w:r>
        <w:t xml:space="preserve">документы или их копии, подтверждающие соответствие заявителя условиям отнесения к числу хозяйствующих субъектов, осуществляющих деятельность по производству, передаче и купле-продаже электрической энергии преимущественно для удовлетворения собственных производственных нужд, установленным </w:t>
      </w:r>
      <w:hyperlink r:id="rId509">
        <w:r>
          <w:rPr>
            <w:color w:val="0000FF"/>
          </w:rPr>
          <w:t>Правилами</w:t>
        </w:r>
      </w:hyperlink>
      <w:r>
        <w:t xml:space="preserve">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включая информацию:</w:t>
      </w:r>
    </w:p>
    <w:p w:rsidR="006301B4" w:rsidRDefault="006301B4">
      <w:pPr>
        <w:pStyle w:val="ConsPlusNormal"/>
        <w:spacing w:before="240"/>
        <w:ind w:firstLine="540"/>
        <w:jc w:val="both"/>
      </w:pPr>
      <w:r>
        <w:t>об объеме выработки электрической энергии на электростанции заявителя;</w:t>
      </w:r>
    </w:p>
    <w:p w:rsidR="006301B4" w:rsidRDefault="006301B4">
      <w:pPr>
        <w:pStyle w:val="ConsPlusNormal"/>
        <w:spacing w:before="240"/>
        <w:ind w:firstLine="540"/>
        <w:jc w:val="both"/>
      </w:pPr>
      <w:r>
        <w:t>об объеме потребления электрической энергии на удовлетворение нужд основного (промышленного) производства заявителя, не связанных с функционированием принадлежащей ему электростанции в технологическом процессе выработки электрической энергии (за исключением объемов электрической энергии, приобретаемой заявителем для целей дальнейшей продажи (поставки) потребителям электрической энергии, энергопринимающие устройства которых непосредственно или опосредованно (через объекты электросетевого хозяйства других лиц) присоединены к объектам электроэнергетики заявителя);</w:t>
      </w:r>
    </w:p>
    <w:p w:rsidR="006301B4" w:rsidRDefault="006301B4">
      <w:pPr>
        <w:pStyle w:val="ConsPlusNormal"/>
        <w:spacing w:before="240"/>
        <w:ind w:firstLine="540"/>
        <w:jc w:val="both"/>
      </w:pPr>
      <w:r>
        <w:t>о количестве электрической энергии, произведенной на электростанции заявителя и поставленной на розничные рынки;</w:t>
      </w:r>
    </w:p>
    <w:p w:rsidR="006301B4" w:rsidRDefault="006301B4">
      <w:pPr>
        <w:pStyle w:val="ConsPlusNormal"/>
        <w:spacing w:before="240"/>
        <w:ind w:firstLine="540"/>
        <w:jc w:val="both"/>
      </w:pPr>
      <w:bookmarkStart w:id="92" w:name="P930"/>
      <w:bookmarkEnd w:id="92"/>
      <w:r>
        <w:t>о количестве электрической энергии, переданной другим лицам по принадлежащим заявителю объектам электросетевого хозяйства.</w:t>
      </w:r>
    </w:p>
    <w:p w:rsidR="006301B4" w:rsidRDefault="006301B4">
      <w:pPr>
        <w:pStyle w:val="ConsPlusNormal"/>
        <w:spacing w:before="240"/>
        <w:ind w:firstLine="540"/>
        <w:jc w:val="both"/>
      </w:pPr>
      <w:r>
        <w:t xml:space="preserve">Документы и информация, указанные в </w:t>
      </w:r>
      <w:hyperlink w:anchor="P926">
        <w:r>
          <w:rPr>
            <w:color w:val="0000FF"/>
          </w:rPr>
          <w:t>абзацах третьем</w:t>
        </w:r>
      </w:hyperlink>
      <w:r>
        <w:t xml:space="preserve"> - </w:t>
      </w:r>
      <w:hyperlink w:anchor="P930">
        <w:r>
          <w:rPr>
            <w:color w:val="0000FF"/>
          </w:rPr>
          <w:t>седьмом</w:t>
        </w:r>
      </w:hyperlink>
      <w:r>
        <w:t xml:space="preserve"> настоящего пункта, представляются за календарный год, предшествующий году направления заявления о заключении договора оказания услуг, а в случае, если заявитель осуществляет деятельность по производству электрической энергии на розничном рынке менее одного календарного года и (или) период деятельности заявителя на розничном рынке в течение календарного года, предшествующего году направления заявления о заключении договора оказания услуг, составил менее 12 месяцев, - за </w:t>
      </w:r>
      <w:r>
        <w:lastRenderedPageBreak/>
        <w:t>период с момента начала осуществления заявителем деятельности по производству электрической энергии на розничном рынке до момента направления заявления о заключении договора оказания услуг системному оператору.</w:t>
      </w:r>
    </w:p>
    <w:p w:rsidR="006301B4" w:rsidRDefault="006301B4">
      <w:pPr>
        <w:pStyle w:val="ConsPlusNormal"/>
        <w:spacing w:before="240"/>
        <w:ind w:firstLine="540"/>
        <w:jc w:val="both"/>
      </w:pPr>
      <w:bookmarkStart w:id="93" w:name="P932"/>
      <w:bookmarkEnd w:id="93"/>
      <w:r>
        <w:t xml:space="preserve">16. В случае если заявитель наряду с электростанцией владеет на праве собственности или на ином законном основании линиями электропередачи, оборудованием и устройствами объектов электросетевого хозяйства, относящимися к объектам диспетчеризации, указанные в </w:t>
      </w:r>
      <w:hyperlink w:anchor="P903">
        <w:r>
          <w:rPr>
            <w:color w:val="0000FF"/>
          </w:rPr>
          <w:t>пунктах 13</w:t>
        </w:r>
      </w:hyperlink>
      <w:r>
        <w:t xml:space="preserve"> и </w:t>
      </w:r>
      <w:hyperlink w:anchor="P911">
        <w:r>
          <w:rPr>
            <w:color w:val="0000FF"/>
          </w:rPr>
          <w:t>14</w:t>
        </w:r>
      </w:hyperlink>
      <w:r>
        <w:t xml:space="preserve"> настоящих Правил документы и информация представляются также в отношении таких объектов электросетевого хозяйства.</w:t>
      </w:r>
    </w:p>
    <w:p w:rsidR="006301B4" w:rsidRDefault="006301B4">
      <w:pPr>
        <w:pStyle w:val="ConsPlusNormal"/>
        <w:spacing w:before="240"/>
        <w:ind w:firstLine="540"/>
        <w:jc w:val="both"/>
      </w:pPr>
      <w:r>
        <w:t>В этом случае условия о порядке технологического взаимодействия между системным оператором и заявителем в отношении указанных объектов электросетевого хозяйства включаются в договор оказания услуг, предметом которого является оказание услуг в части управления технологическими режимами.</w:t>
      </w:r>
    </w:p>
    <w:p w:rsidR="006301B4" w:rsidRDefault="006301B4">
      <w:pPr>
        <w:pStyle w:val="ConsPlusNormal"/>
        <w:spacing w:before="240"/>
        <w:ind w:firstLine="540"/>
        <w:jc w:val="both"/>
      </w:pPr>
      <w:bookmarkStart w:id="94" w:name="P934"/>
      <w:bookmarkEnd w:id="94"/>
      <w:r>
        <w:t>17. Системный оператор вправе запросить у заявителя дополнительные документы, необходимые для подтверждения соответствия заявителя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определения условий урегулирования отношений по оперативно-диспетчерскому управлению в электроэнергетике, подлежащих включению в договор оказания услуг, предметом которого является оказание услуг в части управления технологическими режимами.</w:t>
      </w:r>
    </w:p>
    <w:p w:rsidR="006301B4" w:rsidRDefault="006301B4">
      <w:pPr>
        <w:pStyle w:val="ConsPlusNormal"/>
        <w:spacing w:before="240"/>
        <w:ind w:firstLine="540"/>
        <w:jc w:val="both"/>
      </w:pPr>
      <w:r>
        <w:t>18. В отношении вновь вводимой в эксплуатацию электростанции заявителя системный оператор вправе заключить договор оказания услуг, предметом которого является оказание услуг в части управления технологическими режимами, или дополнительное соглашение к ранее заключенному такому договору оказания услуг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w:t>
      </w:r>
    </w:p>
    <w:p w:rsidR="006301B4" w:rsidRDefault="006301B4">
      <w:pPr>
        <w:pStyle w:val="ConsPlusNormal"/>
        <w:spacing w:before="240"/>
        <w:ind w:firstLine="540"/>
        <w:jc w:val="both"/>
      </w:pPr>
      <w:r>
        <w:t xml:space="preserve">Заключение договора оказания услуг, предметом которого является оказание услуг в части управления технологическими режимами, с отлагательными условиями вступления его в силу или отлагательными условиями начала оказания услуг по оперативно-диспетчерскому управлению в электроэнергетике по такому договору оказания услуг в отношении соответствующей электростанции (далее - заключение договора оказания услуг на отлагательных условиях) осуществляется в соответствии с настоящими Правилами с учетом особенностей, предусмотренных </w:t>
      </w:r>
      <w:hyperlink w:anchor="P937">
        <w:r>
          <w:rPr>
            <w:color w:val="0000FF"/>
          </w:rPr>
          <w:t>пунктами 19</w:t>
        </w:r>
      </w:hyperlink>
      <w:r>
        <w:t xml:space="preserve"> и </w:t>
      </w:r>
      <w:hyperlink w:anchor="P941">
        <w:r>
          <w:rPr>
            <w:color w:val="0000FF"/>
          </w:rPr>
          <w:t>20</w:t>
        </w:r>
      </w:hyperlink>
      <w:r>
        <w:t xml:space="preserve"> настоящих Правил.</w:t>
      </w:r>
    </w:p>
    <w:p w:rsidR="006301B4" w:rsidRDefault="006301B4">
      <w:pPr>
        <w:pStyle w:val="ConsPlusNormal"/>
        <w:spacing w:before="240"/>
        <w:ind w:firstLine="540"/>
        <w:jc w:val="both"/>
      </w:pPr>
      <w:bookmarkStart w:id="95" w:name="P937"/>
      <w:bookmarkEnd w:id="95"/>
      <w:r>
        <w:t xml:space="preserve">19. В заявлении о заключении договора оказания услуг, направляемом для заключения договора оказания услуг на отлагательных условиях, указывается информация, предусмотренная </w:t>
      </w:r>
      <w:hyperlink w:anchor="P904">
        <w:r>
          <w:rPr>
            <w:color w:val="0000FF"/>
          </w:rPr>
          <w:t>подпунктами "а"</w:t>
        </w:r>
      </w:hyperlink>
      <w:r>
        <w:t xml:space="preserve"> - </w:t>
      </w:r>
      <w:hyperlink w:anchor="P907">
        <w:r>
          <w:rPr>
            <w:color w:val="0000FF"/>
          </w:rPr>
          <w:t>"г"</w:t>
        </w:r>
      </w:hyperlink>
      <w:r>
        <w:t xml:space="preserve"> и </w:t>
      </w:r>
      <w:hyperlink w:anchor="P909">
        <w:r>
          <w:rPr>
            <w:color w:val="0000FF"/>
          </w:rPr>
          <w:t>"е" пункта 13</w:t>
        </w:r>
      </w:hyperlink>
      <w:r>
        <w:t xml:space="preserve"> настоящих Правил, а также дополнительно следующая информация:</w:t>
      </w:r>
    </w:p>
    <w:p w:rsidR="006301B4" w:rsidRDefault="006301B4">
      <w:pPr>
        <w:pStyle w:val="ConsPlusNormal"/>
        <w:spacing w:before="240"/>
        <w:ind w:firstLine="540"/>
        <w:jc w:val="both"/>
      </w:pPr>
      <w:r>
        <w:t>а) планируемая дата ввода электростанции (соответствующей очереди (этапа) строительства электростанции) в эксплуатацию;</w:t>
      </w:r>
    </w:p>
    <w:p w:rsidR="006301B4" w:rsidRDefault="006301B4">
      <w:pPr>
        <w:pStyle w:val="ConsPlusNormal"/>
        <w:spacing w:before="240"/>
        <w:ind w:firstLine="540"/>
        <w:jc w:val="both"/>
      </w:pPr>
      <w:r>
        <w:t>б) планируемая дата начала купли-продажи (поставки) электрической энергии и мощности заявителем на оптовом рынке с использованием электростанции заявителя (в случае, если заявитель планирует осуществлять с использованием вводимой в эксплуатацию электростанции деятельность на оптовом рынке);</w:t>
      </w:r>
    </w:p>
    <w:p w:rsidR="006301B4" w:rsidRDefault="006301B4">
      <w:pPr>
        <w:pStyle w:val="ConsPlusNormal"/>
        <w:spacing w:before="240"/>
        <w:ind w:firstLine="540"/>
        <w:jc w:val="both"/>
      </w:pPr>
      <w:bookmarkStart w:id="96" w:name="P940"/>
      <w:bookmarkEnd w:id="96"/>
      <w:r>
        <w:t xml:space="preserve">в) информация о планируемой структуре договорных отношений и распределении функций, прав, обязанностей, связанных с организацией и осуществлением эксплуатации электростанции заявителя, планированием и выполнением ремонта и технического обслуживания входящих в ее состав оборудования и устройств, ее оперативным обслуживанием, осуществлением в отношении ее оперативно-технологического управления и технологического взаимодействия с </w:t>
      </w:r>
      <w:r>
        <w:lastRenderedPageBreak/>
        <w:t>диспетчерскими центрами системного оператора (в случае, если фактическое владение электростанцией заявителя и (или) выполнение в отношении ее всех или части функций по эксплуатации будут осуществляться иным лицом на основании договора о выполнении работ или иного договора гражданско-правового характера).</w:t>
      </w:r>
    </w:p>
    <w:p w:rsidR="006301B4" w:rsidRDefault="006301B4">
      <w:pPr>
        <w:pStyle w:val="ConsPlusNormal"/>
        <w:spacing w:before="240"/>
        <w:ind w:firstLine="540"/>
        <w:jc w:val="both"/>
      </w:pPr>
      <w:bookmarkStart w:id="97" w:name="P941"/>
      <w:bookmarkEnd w:id="97"/>
      <w:r>
        <w:t xml:space="preserve">20. К заявлению о заключении договора оказания услуг, направляемому для заключения договора оказания услуг на отлагательных условиях до ввода электростанции в эксплуатацию, прилагаются копии документов, указанных в </w:t>
      </w:r>
      <w:hyperlink w:anchor="P912">
        <w:r>
          <w:rPr>
            <w:color w:val="0000FF"/>
          </w:rPr>
          <w:t>подпунктах "а"</w:t>
        </w:r>
      </w:hyperlink>
      <w:r>
        <w:t xml:space="preserve"> - </w:t>
      </w:r>
      <w:hyperlink w:anchor="P916">
        <w:r>
          <w:rPr>
            <w:color w:val="0000FF"/>
          </w:rPr>
          <w:t>"д"</w:t>
        </w:r>
      </w:hyperlink>
      <w:r>
        <w:t xml:space="preserve"> и </w:t>
      </w:r>
      <w:hyperlink w:anchor="P922">
        <w:r>
          <w:rPr>
            <w:color w:val="0000FF"/>
          </w:rPr>
          <w:t>"л" пункта 14</w:t>
        </w:r>
      </w:hyperlink>
      <w:r>
        <w:t xml:space="preserve"> настоящих Правил, а также копии следующих документов:</w:t>
      </w:r>
    </w:p>
    <w:p w:rsidR="006301B4" w:rsidRDefault="006301B4">
      <w:pPr>
        <w:pStyle w:val="ConsPlusNormal"/>
        <w:spacing w:before="240"/>
        <w:ind w:firstLine="540"/>
        <w:jc w:val="both"/>
      </w:pPr>
      <w:r>
        <w:t>а) утвержденные технические условия на технологическое присоединение электростанции к электрическим сетям и акт (акты) о выполнении таких технических условий;</w:t>
      </w:r>
    </w:p>
    <w:p w:rsidR="006301B4" w:rsidRDefault="006301B4">
      <w:pPr>
        <w:pStyle w:val="ConsPlusNormal"/>
        <w:spacing w:before="240"/>
        <w:ind w:firstLine="540"/>
        <w:jc w:val="both"/>
      </w:pPr>
      <w:r>
        <w:t xml:space="preserve">б) разрешение (временное разрешение) федерального органа исполнительной власти, уполномоченного на осуществление федерального государственного энергетического надзора, на допуск в эксплуатацию объекта по производству электрической энергии, полученное в отношении электроустановок электростанции в порядке, установленном </w:t>
      </w:r>
      <w:hyperlink r:id="rId510">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о внесении изменений в некоторые акты Правительства Российской Федерации";</w:t>
      </w:r>
    </w:p>
    <w:p w:rsidR="006301B4" w:rsidRDefault="006301B4">
      <w:pPr>
        <w:pStyle w:val="ConsPlusNormal"/>
        <w:spacing w:before="240"/>
        <w:ind w:firstLine="540"/>
        <w:jc w:val="both"/>
      </w:pPr>
      <w:r>
        <w:t>в) иные документы, подтверждающие осуществление заявителем строительства электростанции и возникновение в будущем оснований принадлежности ее заявителю на праве собственности или на ином законном основании;</w:t>
      </w:r>
    </w:p>
    <w:p w:rsidR="006301B4" w:rsidRDefault="006301B4">
      <w:pPr>
        <w:pStyle w:val="ConsPlusNormal"/>
        <w:spacing w:before="240"/>
        <w:ind w:firstLine="540"/>
        <w:jc w:val="both"/>
      </w:pPr>
      <w:r>
        <w:t>г) документы, подтверждающие планируемую величину установленной генерирующей мощности электростанции;</w:t>
      </w:r>
    </w:p>
    <w:p w:rsidR="006301B4" w:rsidRDefault="006301B4">
      <w:pPr>
        <w:pStyle w:val="ConsPlusNormal"/>
        <w:spacing w:before="240"/>
        <w:ind w:firstLine="540"/>
        <w:jc w:val="both"/>
      </w:pPr>
      <w:r>
        <w:t xml:space="preserve">д) документы, подтверждающие информацию, представленную в соответствии с </w:t>
      </w:r>
      <w:hyperlink w:anchor="P940">
        <w:r>
          <w:rPr>
            <w:color w:val="0000FF"/>
          </w:rPr>
          <w:t>подпунктом "в" пункта 19</w:t>
        </w:r>
      </w:hyperlink>
      <w:r>
        <w:t xml:space="preserve"> настоящих Правил.</w:t>
      </w:r>
    </w:p>
    <w:p w:rsidR="006301B4" w:rsidRDefault="006301B4">
      <w:pPr>
        <w:pStyle w:val="ConsPlusNormal"/>
        <w:spacing w:before="240"/>
        <w:ind w:firstLine="540"/>
        <w:jc w:val="both"/>
      </w:pPr>
      <w:r>
        <w:t xml:space="preserve">21. В случае если документы и информация, указанные в </w:t>
      </w:r>
      <w:hyperlink w:anchor="P911">
        <w:r>
          <w:rPr>
            <w:color w:val="0000FF"/>
          </w:rPr>
          <w:t>пунктах 14</w:t>
        </w:r>
      </w:hyperlink>
      <w:r>
        <w:t xml:space="preserve"> - </w:t>
      </w:r>
      <w:hyperlink w:anchor="P932">
        <w:r>
          <w:rPr>
            <w:color w:val="0000FF"/>
          </w:rPr>
          <w:t>16</w:t>
        </w:r>
      </w:hyperlink>
      <w:r>
        <w:t xml:space="preserve"> и </w:t>
      </w:r>
      <w:hyperlink w:anchor="P941">
        <w:r>
          <w:rPr>
            <w:color w:val="0000FF"/>
          </w:rPr>
          <w:t>20</w:t>
        </w:r>
      </w:hyperlink>
      <w:r>
        <w:t xml:space="preserve"> настоящих Правил, ранее представлялись заявителем системному оператору при урегулировании отношений по оперативно-диспетчерскому управлению в электроэнергетике и в них не вносились изменения, повторное направление системному оператору указанных документов не требуется.</w:t>
      </w:r>
    </w:p>
    <w:p w:rsidR="006301B4" w:rsidRDefault="006301B4">
      <w:pPr>
        <w:pStyle w:val="ConsPlusNormal"/>
        <w:spacing w:before="240"/>
        <w:ind w:firstLine="540"/>
        <w:jc w:val="both"/>
      </w:pPr>
      <w:bookmarkStart w:id="98" w:name="P948"/>
      <w:bookmarkEnd w:id="98"/>
      <w:r>
        <w:t xml:space="preserve">22.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управления технологическими режимами либо об отказе в предоставлении такого доступа по основаниям, предусмотренным </w:t>
      </w:r>
      <w:hyperlink w:anchor="P955">
        <w:r>
          <w:rPr>
            <w:color w:val="0000FF"/>
          </w:rPr>
          <w:t>пунктом 26</w:t>
        </w:r>
      </w:hyperlink>
      <w:r>
        <w:t xml:space="preserve"> настоящих Правил.</w:t>
      </w:r>
    </w:p>
    <w:p w:rsidR="006301B4" w:rsidRDefault="006301B4">
      <w:pPr>
        <w:pStyle w:val="ConsPlusNormal"/>
        <w:spacing w:before="240"/>
        <w:ind w:firstLine="540"/>
        <w:jc w:val="both"/>
      </w:pPr>
      <w:r>
        <w:t xml:space="preserve">23. В случае отсутствия документов и информации, указанных в </w:t>
      </w:r>
      <w:hyperlink w:anchor="P911">
        <w:r>
          <w:rPr>
            <w:color w:val="0000FF"/>
          </w:rPr>
          <w:t>пунктах 14</w:t>
        </w:r>
      </w:hyperlink>
      <w:r>
        <w:t xml:space="preserve"> - </w:t>
      </w:r>
      <w:hyperlink w:anchor="P934">
        <w:r>
          <w:rPr>
            <w:color w:val="0000FF"/>
          </w:rPr>
          <w:t>17</w:t>
        </w:r>
      </w:hyperlink>
      <w:r>
        <w:t xml:space="preserve">, </w:t>
      </w:r>
      <w:hyperlink w:anchor="P937">
        <w:r>
          <w:rPr>
            <w:color w:val="0000FF"/>
          </w:rPr>
          <w:t>19</w:t>
        </w:r>
      </w:hyperlink>
      <w:r>
        <w:t xml:space="preserve"> и </w:t>
      </w:r>
      <w:hyperlink w:anchor="P941">
        <w:r>
          <w:rPr>
            <w:color w:val="0000FF"/>
          </w:rPr>
          <w:t>20</w:t>
        </w:r>
      </w:hyperlink>
      <w:r>
        <w:t xml:space="preserve"> настоящих Правил, системный оператор не позднее 5 рабочих дней со дня получения заявления о заключении договора оказания услуг уведомляет об этом заявителя в письменной форме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управления технологическими режимами и определения условий заключения договора оказания услуг, предметом которого является оказание услуг в части управления технологическими режимами, с заявителем.</w:t>
      </w:r>
    </w:p>
    <w:p w:rsidR="006301B4" w:rsidRDefault="006301B4">
      <w:pPr>
        <w:pStyle w:val="ConsPlusNormal"/>
        <w:spacing w:before="240"/>
        <w:ind w:firstLine="540"/>
        <w:jc w:val="both"/>
      </w:pPr>
      <w:r>
        <w:t xml:space="preserve">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w:t>
      </w:r>
      <w:r>
        <w:lastRenderedPageBreak/>
        <w:t>информации.</w:t>
      </w:r>
    </w:p>
    <w:p w:rsidR="006301B4" w:rsidRDefault="006301B4">
      <w:pPr>
        <w:pStyle w:val="ConsPlusNormal"/>
        <w:spacing w:before="240"/>
        <w:ind w:firstLine="540"/>
        <w:jc w:val="both"/>
      </w:pPr>
      <w:bookmarkStart w:id="99" w:name="P951"/>
      <w:bookmarkEnd w:id="99"/>
      <w:r>
        <w:t xml:space="preserve">После получения от заявителя указанных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48">
        <w:r>
          <w:rPr>
            <w:color w:val="0000FF"/>
          </w:rPr>
          <w:t>пунктом 22</w:t>
        </w:r>
      </w:hyperlink>
      <w:r>
        <w:t xml:space="preserve"> настоящих Правил.</w:t>
      </w:r>
    </w:p>
    <w:p w:rsidR="006301B4" w:rsidRDefault="006301B4">
      <w:pPr>
        <w:pStyle w:val="ConsPlusNormal"/>
        <w:spacing w:before="240"/>
        <w:ind w:firstLine="540"/>
        <w:jc w:val="both"/>
      </w:pPr>
      <w:r>
        <w:t xml:space="preserve">24. В случае принятия решения о предоставлении доступа к услуге в части управления технологическими режимами системный оператор направляет заявителю в указанный в </w:t>
      </w:r>
      <w:hyperlink w:anchor="P948">
        <w:r>
          <w:rPr>
            <w:color w:val="0000FF"/>
          </w:rPr>
          <w:t>пункте 22</w:t>
        </w:r>
      </w:hyperlink>
      <w:r>
        <w:t xml:space="preserve"> или </w:t>
      </w:r>
      <w:hyperlink w:anchor="P951">
        <w:r>
          <w:rPr>
            <w:color w:val="0000FF"/>
          </w:rPr>
          <w:t>абзаце третьем пункта 23</w:t>
        </w:r>
      </w:hyperlink>
      <w:r>
        <w:t xml:space="preserve"> настоящих Правил срок 2 экземпляра подписанного системным оператором проекта договора оказания услуг, предметом которого является оказание услуг в части управления технологическими режимами, содержащего в том числе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6301B4" w:rsidRDefault="006301B4">
      <w:pPr>
        <w:pStyle w:val="ConsPlusNormal"/>
        <w:spacing w:before="240"/>
        <w:ind w:firstLine="540"/>
        <w:jc w:val="both"/>
      </w:pPr>
      <w:r>
        <w:t>25. Заявитель, получивший подписанный системным оператором проект договора оказания услуг, предметом которого является оказание услуг в части управления технологическими режимами, и не имеющий возражений относительно его условий, не позднее 10 рабочих дней со дня получения такого проекта договора оказания услуг подписывает его и направляет один подписанный экземпляр указанного договора оказания услуг системному оператору. При наличии у заявителя обоснованных возражений относительно условий указанного договора оказания услуг заявитель в тот же срок направляет системному оператору протокол разногласий к проекту указанного договора оказания услуг.</w:t>
      </w:r>
    </w:p>
    <w:p w:rsidR="006301B4" w:rsidRDefault="006301B4">
      <w:pPr>
        <w:pStyle w:val="ConsPlusNormal"/>
        <w:spacing w:before="240"/>
        <w:ind w:firstLine="540"/>
        <w:jc w:val="both"/>
      </w:pPr>
      <w:r>
        <w:t>Договор оказания услуг, предметом которого является оказание услуг в части управления технологическими режимами, считается заключенным со дня получения лицом, направившим подписанный им проект указанного договора оказания услуг, подписанного другой стороной договора оказания услуг, если иное не установлено этим договором оказания услуг или решением суда.</w:t>
      </w:r>
    </w:p>
    <w:p w:rsidR="006301B4" w:rsidRDefault="006301B4">
      <w:pPr>
        <w:pStyle w:val="ConsPlusNormal"/>
        <w:spacing w:before="240"/>
        <w:ind w:firstLine="540"/>
        <w:jc w:val="both"/>
      </w:pPr>
      <w:bookmarkStart w:id="100" w:name="P955"/>
      <w:bookmarkEnd w:id="100"/>
      <w:r>
        <w:t>26. Системный оператор вправе принять решение об отказе заявителю в предоставлении доступа к услуге в части управления технологическими режимами и отказать в заключении договора оказания услуг, предметом которого является оказание услуг в части управления технологическими режимами, при наличии одного или нескольких из следующих оснований:</w:t>
      </w:r>
    </w:p>
    <w:p w:rsidR="006301B4" w:rsidRDefault="006301B4">
      <w:pPr>
        <w:pStyle w:val="ConsPlusNormal"/>
        <w:spacing w:before="240"/>
        <w:ind w:firstLine="540"/>
        <w:jc w:val="both"/>
      </w:pPr>
      <w:r>
        <w:t>а) электростанция заявителя расположена вне зоны диспетчерской ответственности системного оператора;</w:t>
      </w:r>
    </w:p>
    <w:p w:rsidR="006301B4" w:rsidRDefault="006301B4">
      <w:pPr>
        <w:pStyle w:val="ConsPlusNormal"/>
        <w:spacing w:before="240"/>
        <w:ind w:firstLine="540"/>
        <w:jc w:val="both"/>
      </w:pPr>
      <w:r>
        <w:t>б) электростанция заявителя не имеет технологического присоединения к электрическим сетям и не входит (не будет входить) в состав электроэнергетической системы;</w:t>
      </w:r>
    </w:p>
    <w:p w:rsidR="006301B4" w:rsidRDefault="006301B4">
      <w:pPr>
        <w:pStyle w:val="ConsPlusNormal"/>
        <w:spacing w:before="240"/>
        <w:ind w:firstLine="540"/>
        <w:jc w:val="both"/>
      </w:pPr>
      <w:bookmarkStart w:id="101" w:name="P958"/>
      <w:bookmarkEnd w:id="101"/>
      <w:r>
        <w:t>в)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системным оператором при оказании услуги в части управления технологическими режимами;</w:t>
      </w:r>
    </w:p>
    <w:p w:rsidR="006301B4" w:rsidRDefault="006301B4">
      <w:pPr>
        <w:pStyle w:val="ConsPlusNormal"/>
        <w:spacing w:before="240"/>
        <w:ind w:firstLine="540"/>
        <w:jc w:val="both"/>
      </w:pPr>
      <w:r>
        <w:t>г) электростанция, в отношении которой заявитель обратился за урегулированием отношений по оперативно-диспетчерскому управлению в электроэнергетике, принадлежит на праве собственности или на ином законном основании другому лицу.</w:t>
      </w:r>
    </w:p>
    <w:p w:rsidR="006301B4" w:rsidRDefault="006301B4">
      <w:pPr>
        <w:pStyle w:val="ConsPlusNormal"/>
        <w:spacing w:before="240"/>
        <w:ind w:firstLine="540"/>
        <w:jc w:val="both"/>
      </w:pPr>
      <w:bookmarkStart w:id="102" w:name="P960"/>
      <w:bookmarkEnd w:id="102"/>
      <w:r>
        <w:t>27. В случае принятия решения об отказе в предоставлении доступа к услуге в части управления технологическими режимами системный оператор направляет заявителю уведомление об этом в письменной форме с указанием причин отказа не позднее 30 дней со дня получения заявления о заключении договора оказания услуг.</w:t>
      </w:r>
    </w:p>
    <w:p w:rsidR="006301B4" w:rsidRDefault="006301B4">
      <w:pPr>
        <w:pStyle w:val="ConsPlusNormal"/>
        <w:spacing w:before="240"/>
        <w:ind w:firstLine="540"/>
        <w:jc w:val="both"/>
      </w:pPr>
      <w:r>
        <w:t>28. Решение об отказе в предоставлении доступа к услуге в части управления технологическими режимами может быть обжаловано в антимонопольный орган и (или) оспорено в суде.</w:t>
      </w:r>
    </w:p>
    <w:p w:rsidR="006301B4" w:rsidRDefault="006301B4">
      <w:pPr>
        <w:pStyle w:val="ConsPlusNormal"/>
        <w:spacing w:before="240"/>
        <w:ind w:firstLine="540"/>
        <w:jc w:val="both"/>
      </w:pPr>
      <w:r>
        <w:lastRenderedPageBreak/>
        <w:t xml:space="preserve">29. Заявитель имеет право повторно обратиться к системному оператору с заявлением о заключении договора оказания услуг при устранении оснований, указанных в </w:t>
      </w:r>
      <w:hyperlink w:anchor="P955">
        <w:r>
          <w:rPr>
            <w:color w:val="0000FF"/>
          </w:rPr>
          <w:t>пункте 26</w:t>
        </w:r>
      </w:hyperlink>
      <w:r>
        <w:t xml:space="preserve"> настоящих Правил, послуживших причиной принятия решения об отказе в предоставлении доступа к услуге в части управления технологическими режимами. Рассмотрение такого заявления о заключении договора оказания услуг осуществляется в порядке, предусмотренном </w:t>
      </w:r>
      <w:hyperlink w:anchor="P948">
        <w:r>
          <w:rPr>
            <w:color w:val="0000FF"/>
          </w:rPr>
          <w:t>пунктами 22</w:t>
        </w:r>
      </w:hyperlink>
      <w:r>
        <w:t xml:space="preserve"> - </w:t>
      </w:r>
      <w:hyperlink w:anchor="P960">
        <w:r>
          <w:rPr>
            <w:color w:val="0000FF"/>
          </w:rPr>
          <w:t>27</w:t>
        </w:r>
      </w:hyperlink>
      <w:r>
        <w:t xml:space="preserve"> настоящих Правил.</w:t>
      </w:r>
    </w:p>
    <w:p w:rsidR="006301B4" w:rsidRDefault="006301B4">
      <w:pPr>
        <w:pStyle w:val="ConsPlusNormal"/>
        <w:spacing w:before="240"/>
        <w:ind w:firstLine="540"/>
        <w:jc w:val="both"/>
      </w:pPr>
      <w:r>
        <w:t xml:space="preserve">30. В случае если системным оператором принято решение об отказе в предоставлении доступа к услуге в части управления технологическими режимами по основанию, предусмотренному </w:t>
      </w:r>
      <w:hyperlink w:anchor="P958">
        <w:r>
          <w:rPr>
            <w:color w:val="0000FF"/>
          </w:rPr>
          <w:t>подпунктом "в" пункта 26</w:t>
        </w:r>
      </w:hyperlink>
      <w:r>
        <w:t xml:space="preserve"> настоящих Правил, и при этом технологический режим работы и эксплуатационное состояние объектов электроэнергетики или энергопринимающих устройств заявителя влияют на электроэнергетический режим работы электроэнергетической системы, системный оператор направляет заявителю проект соглашения о технологическом взаимодействии. Заключение соглашения о технологическом взаимодействии является обязательным для заявителя.</w:t>
      </w:r>
    </w:p>
    <w:p w:rsidR="006301B4" w:rsidRDefault="006301B4">
      <w:pPr>
        <w:pStyle w:val="ConsPlusNormal"/>
        <w:spacing w:before="240"/>
        <w:ind w:firstLine="540"/>
        <w:jc w:val="both"/>
      </w:pPr>
      <w:r>
        <w:t>31. Договор оказания услуг, предметом которого является оказание услуг в части управления технологическими режимами, может быть заключен по инициативе системного оператора (без направления заявителем заявления о заключении договора оказания услуг).</w:t>
      </w:r>
    </w:p>
    <w:p w:rsidR="006301B4" w:rsidRDefault="006301B4">
      <w:pPr>
        <w:pStyle w:val="ConsPlusNormal"/>
        <w:spacing w:before="240"/>
        <w:ind w:firstLine="540"/>
        <w:jc w:val="both"/>
      </w:pPr>
      <w:r>
        <w:t>В этом случае субъект электроэнергетики (потребитель электрической энергии), получивший от системного оператора уведомление об отнесении субъекта электроэнергетики (потребителя электрической энергии) к кругу лиц, подлежащих обязательному обслуживанию при оказании услуг в части управления технологическими режимами (о включении в реестр лиц, подлежащих обязательному обслуживанию системным оператором при оказании услуг по оперативно-диспетчерскому управлению в электроэнергетике), обязан:</w:t>
      </w:r>
    </w:p>
    <w:p w:rsidR="006301B4" w:rsidRDefault="006301B4">
      <w:pPr>
        <w:pStyle w:val="ConsPlusNormal"/>
        <w:spacing w:before="240"/>
        <w:ind w:firstLine="540"/>
        <w:jc w:val="both"/>
      </w:pPr>
      <w:r>
        <w:t xml:space="preserve">на основании запроса системного оператора представить ему в указанный в запросе срок (но не менее 5 рабочих дней со дня получения такого запроса) документы и информацию, предусмотренные </w:t>
      </w:r>
      <w:hyperlink w:anchor="P903">
        <w:r>
          <w:rPr>
            <w:color w:val="0000FF"/>
          </w:rPr>
          <w:t>пунктами 13</w:t>
        </w:r>
      </w:hyperlink>
      <w:r>
        <w:t xml:space="preserve"> - </w:t>
      </w:r>
      <w:hyperlink w:anchor="P932">
        <w:r>
          <w:rPr>
            <w:color w:val="0000FF"/>
          </w:rPr>
          <w:t>16</w:t>
        </w:r>
      </w:hyperlink>
      <w:r>
        <w:t xml:space="preserve"> настоящих Правил, необходимые для заключения договора оказания услуг, предметом которого является оказание услуг в части управления технологическими режимами;</w:t>
      </w:r>
    </w:p>
    <w:p w:rsidR="006301B4" w:rsidRDefault="006301B4">
      <w:pPr>
        <w:pStyle w:val="ConsPlusNormal"/>
        <w:spacing w:before="240"/>
        <w:ind w:firstLine="540"/>
        <w:jc w:val="both"/>
      </w:pPr>
      <w:r>
        <w:t>при получении от системного оператора 2 экземпляров подписанного проекта договора оказания услуг, предметом которого является оказание услуг в части управления технологическими режимами, не позднее 10 рабочих дней со дня их получения подписать такой договор оказания услуг и направить один подписанный экземпляр указанного договора оказания услуг системному оператору либо в тот же срок направить системному оператору протокол разногласий к проекту указанного договора оказания услуг (при наличии у субъекта электроэнергетики (потребителя электрической энергии) обоснованных возражений относительно условий указанного договора оказания услуг).</w:t>
      </w:r>
    </w:p>
    <w:p w:rsidR="006301B4" w:rsidRDefault="006301B4">
      <w:pPr>
        <w:pStyle w:val="ConsPlusNormal"/>
        <w:jc w:val="center"/>
      </w:pPr>
    </w:p>
    <w:p w:rsidR="006301B4" w:rsidRDefault="006301B4">
      <w:pPr>
        <w:pStyle w:val="ConsPlusTitle"/>
        <w:jc w:val="center"/>
        <w:outlineLvl w:val="1"/>
      </w:pPr>
      <w:bookmarkStart w:id="103" w:name="P969"/>
      <w:bookmarkEnd w:id="103"/>
      <w:r>
        <w:t>III. Порядок заключения договоров оказания</w:t>
      </w:r>
    </w:p>
    <w:p w:rsidR="006301B4" w:rsidRDefault="006301B4">
      <w:pPr>
        <w:pStyle w:val="ConsPlusTitle"/>
        <w:jc w:val="center"/>
      </w:pPr>
      <w:r>
        <w:t>услуг, предметом которых является оказание услуг в части</w:t>
      </w:r>
    </w:p>
    <w:p w:rsidR="006301B4" w:rsidRDefault="006301B4">
      <w:pPr>
        <w:pStyle w:val="ConsPlusTitle"/>
        <w:jc w:val="center"/>
      </w:pPr>
      <w:r>
        <w:t>обеспечения надежности функционирования электроэнергетики</w:t>
      </w:r>
    </w:p>
    <w:p w:rsidR="006301B4" w:rsidRDefault="006301B4">
      <w:pPr>
        <w:pStyle w:val="ConsPlusNormal"/>
        <w:jc w:val="center"/>
      </w:pPr>
    </w:p>
    <w:p w:rsidR="006301B4" w:rsidRDefault="006301B4">
      <w:pPr>
        <w:pStyle w:val="ConsPlusNormal"/>
        <w:ind w:firstLine="540"/>
        <w:jc w:val="both"/>
      </w:pPr>
      <w:bookmarkStart w:id="104" w:name="P973"/>
      <w:bookmarkEnd w:id="104"/>
      <w:r>
        <w:t xml:space="preserve">32. Услуга в части обеспечения надежности функционирования электроэнергетики включает в себя выполнение системным оператором комплекса мероприятий по организации отбора исполнителей услуг по обеспечению системной надежности и оплате таких услуг в целях обеспечения надежности функционирования Единой энергетической системы России в соответствии с </w:t>
      </w:r>
      <w:hyperlink r:id="rId511">
        <w:r>
          <w:rPr>
            <w:color w:val="0000FF"/>
          </w:rPr>
          <w:t>Правилами</w:t>
        </w:r>
      </w:hyperlink>
      <w:r>
        <w:t xml:space="preserve">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утвержденными постановлением Правительства Российской Федерации от 3 марта 2010 г. N 117 "О порядке отбора субъектов 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включая:</w:t>
      </w:r>
    </w:p>
    <w:p w:rsidR="006301B4" w:rsidRDefault="006301B4">
      <w:pPr>
        <w:pStyle w:val="ConsPlusNormal"/>
        <w:spacing w:before="240"/>
        <w:ind w:firstLine="540"/>
        <w:jc w:val="both"/>
      </w:pPr>
      <w:r>
        <w:lastRenderedPageBreak/>
        <w:t>организацию отбора исполнителей услуг по обеспечению системной надежности;</w:t>
      </w:r>
    </w:p>
    <w:p w:rsidR="006301B4" w:rsidRDefault="006301B4">
      <w:pPr>
        <w:pStyle w:val="ConsPlusNormal"/>
        <w:spacing w:before="240"/>
        <w:ind w:firstLine="540"/>
        <w:jc w:val="both"/>
      </w:pPr>
      <w:r>
        <w:t>заключение и дальнейшее сопровождение договоров об оказании услуг по обеспечению системной надежности с субъектами электроэнергетики и потребителями электрической энергии, включенными в перечень исполнителей услуг по обеспечению системной надежности по результатам отбора исполнителей услуг по обеспечению системной надежности;</w:t>
      </w:r>
    </w:p>
    <w:p w:rsidR="006301B4" w:rsidRDefault="006301B4">
      <w:pPr>
        <w:pStyle w:val="ConsPlusNormal"/>
        <w:spacing w:before="240"/>
        <w:ind w:firstLine="540"/>
        <w:jc w:val="both"/>
      </w:pPr>
      <w:r>
        <w:t>координацию действий по оказанию услуг по обеспечению системной надежности, осуществление взаимодействия с исполнителями услуг по обеспечению системной надежности;</w:t>
      </w:r>
    </w:p>
    <w:p w:rsidR="006301B4" w:rsidRDefault="006301B4">
      <w:pPr>
        <w:pStyle w:val="ConsPlusNormal"/>
        <w:spacing w:before="240"/>
        <w:ind w:firstLine="540"/>
        <w:jc w:val="both"/>
      </w:pPr>
      <w:r>
        <w:t>осуществление контроля за оказанием услуг по обеспечению системной надежности, включая подтверждение соответствия технических характеристик объектов электроэнергетики и (или) установленных на них оборудования и устройств, с использованием которых оказываются услуги по обеспечению системной надежности, установленным требованиям;</w:t>
      </w:r>
    </w:p>
    <w:p w:rsidR="006301B4" w:rsidRDefault="006301B4">
      <w:pPr>
        <w:pStyle w:val="ConsPlusNormal"/>
        <w:spacing w:before="240"/>
        <w:ind w:firstLine="540"/>
        <w:jc w:val="both"/>
      </w:pPr>
      <w:bookmarkStart w:id="105" w:name="P978"/>
      <w:bookmarkEnd w:id="105"/>
      <w:r>
        <w:t>расчет стоимости и осуществление оплаты услуг по обеспечению системной надежности исходя из результатов мониторинга фактического оказания таких услуг.</w:t>
      </w:r>
    </w:p>
    <w:p w:rsidR="006301B4" w:rsidRDefault="006301B4">
      <w:pPr>
        <w:pStyle w:val="ConsPlusNormal"/>
        <w:spacing w:before="240"/>
        <w:ind w:firstLine="540"/>
        <w:jc w:val="both"/>
      </w:pPr>
      <w:r>
        <w:t xml:space="preserve">Указанный в </w:t>
      </w:r>
      <w:hyperlink w:anchor="P973">
        <w:r>
          <w:rPr>
            <w:color w:val="0000FF"/>
          </w:rPr>
          <w:t>абзацах первом</w:t>
        </w:r>
      </w:hyperlink>
      <w:r>
        <w:t xml:space="preserve"> - </w:t>
      </w:r>
      <w:hyperlink w:anchor="P978">
        <w:r>
          <w:rPr>
            <w:color w:val="0000FF"/>
          </w:rPr>
          <w:t>шестом</w:t>
        </w:r>
      </w:hyperlink>
      <w:r>
        <w:t xml:space="preserve"> настоящего пункта комплекс мероприятий представляет собой единую (комплексную) и неделимую услугу в части обеспечения надежности функционирования электроэнергетики, оказываемую потребителю услуг.</w:t>
      </w:r>
    </w:p>
    <w:p w:rsidR="006301B4" w:rsidRDefault="006301B4">
      <w:pPr>
        <w:pStyle w:val="ConsPlusNormal"/>
        <w:spacing w:before="240"/>
        <w:ind w:firstLine="540"/>
        <w:jc w:val="both"/>
      </w:pPr>
      <w:r>
        <w:t>В пределах технологически изолированных территориальных электроэнергетических систем оказание услуг в части обеспечения надежности функционирования электроэнергетики не осуществляется.</w:t>
      </w:r>
    </w:p>
    <w:p w:rsidR="006301B4" w:rsidRDefault="006301B4">
      <w:pPr>
        <w:pStyle w:val="ConsPlusNormal"/>
        <w:spacing w:before="240"/>
        <w:ind w:firstLine="540"/>
        <w:jc w:val="both"/>
      </w:pPr>
      <w:r>
        <w:t>33. Заключение договора оказания услуг, предметом которого является оказание услуг в части обеспечения надежности функционирования электроэнергетики, осуществляется в соответствии со стандартной формой такого договора оказания услуг, установленной договором о присоединении к торговой системе оптового рынка.</w:t>
      </w:r>
    </w:p>
    <w:p w:rsidR="006301B4" w:rsidRDefault="006301B4">
      <w:pPr>
        <w:pStyle w:val="ConsPlusNormal"/>
        <w:spacing w:before="240"/>
        <w:ind w:firstLine="540"/>
        <w:jc w:val="both"/>
      </w:pPr>
      <w:bookmarkStart w:id="106" w:name="P982"/>
      <w:bookmarkEnd w:id="106"/>
      <w:r>
        <w:t>34. Лицо, которое намерено заключить договор оказания услуг, предметом которого является оказание услуг в части обеспечения надежности функционирования электроэнергетики, направляет системному оператору заявление о заключении договора оказания услуг в письменной форме, содержащее:</w:t>
      </w:r>
    </w:p>
    <w:p w:rsidR="006301B4" w:rsidRDefault="006301B4">
      <w:pPr>
        <w:pStyle w:val="ConsPlusNormal"/>
        <w:spacing w:before="240"/>
        <w:ind w:firstLine="540"/>
        <w:jc w:val="both"/>
      </w:pPr>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6301B4" w:rsidRDefault="006301B4">
      <w:pPr>
        <w:pStyle w:val="ConsPlusNormal"/>
        <w:spacing w:before="240"/>
        <w:ind w:firstLine="540"/>
        <w:jc w:val="both"/>
      </w:pPr>
      <w:r>
        <w:t>б) регистрационный номер заявителя в реестре субъектов оптового рынка;</w:t>
      </w:r>
    </w:p>
    <w:p w:rsidR="006301B4" w:rsidRDefault="006301B4">
      <w:pPr>
        <w:pStyle w:val="ConsPlusNormal"/>
        <w:spacing w:before="240"/>
        <w:ind w:firstLine="540"/>
        <w:jc w:val="both"/>
      </w:pPr>
      <w:r>
        <w:t>в) дату начала участия заявителя в торговле электрической энергией и (или) мощностью на оптовом рынке.</w:t>
      </w:r>
    </w:p>
    <w:p w:rsidR="006301B4" w:rsidRDefault="006301B4">
      <w:pPr>
        <w:pStyle w:val="ConsPlusNormal"/>
        <w:spacing w:before="240"/>
        <w:ind w:firstLine="540"/>
        <w:jc w:val="both"/>
      </w:pPr>
      <w:bookmarkStart w:id="107" w:name="P986"/>
      <w:bookmarkEnd w:id="107"/>
      <w:r>
        <w:t xml:space="preserve">35. К заявлению о заключении договора оказания услуг прилагаются копии документов, указанных в </w:t>
      </w:r>
      <w:hyperlink w:anchor="P912">
        <w:r>
          <w:rPr>
            <w:color w:val="0000FF"/>
          </w:rPr>
          <w:t>подпунктах "а"</w:t>
        </w:r>
      </w:hyperlink>
      <w:r>
        <w:t xml:space="preserve"> - </w:t>
      </w:r>
      <w:hyperlink w:anchor="P916">
        <w:r>
          <w:rPr>
            <w:color w:val="0000FF"/>
          </w:rPr>
          <w:t>"д" пункта 14</w:t>
        </w:r>
      </w:hyperlink>
      <w:r>
        <w:t xml:space="preserve"> настоящих Правил, а также копия документа, выданного в соответствии с договором о присоединении к торговой системе оптового рынка, подтверждающего включение заявителя в реестр субъектов оптового рынка.</w:t>
      </w:r>
    </w:p>
    <w:p w:rsidR="006301B4" w:rsidRDefault="006301B4">
      <w:pPr>
        <w:pStyle w:val="ConsPlusNormal"/>
        <w:spacing w:before="240"/>
        <w:ind w:firstLine="540"/>
        <w:jc w:val="both"/>
      </w:pPr>
      <w:bookmarkStart w:id="108" w:name="P987"/>
      <w:bookmarkEnd w:id="108"/>
      <w:r>
        <w:t xml:space="preserve">36. Системный оператор обязан рассмотреть заявление о заключении договора оказания услуг и приложенные к нему документы в течение 30 дней со дня их получения и принять решение о предоставлении доступа к услуге в части обеспечения надежности функционирования электроэнергетики либо об отказе в предоставлении такого доступа в случае, если заявитель не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в части </w:t>
      </w:r>
      <w:r>
        <w:lastRenderedPageBreak/>
        <w:t>обеспечения надежности функционирования электроэнергетики.</w:t>
      </w:r>
    </w:p>
    <w:p w:rsidR="006301B4" w:rsidRDefault="006301B4">
      <w:pPr>
        <w:pStyle w:val="ConsPlusNormal"/>
        <w:spacing w:before="240"/>
        <w:ind w:firstLine="540"/>
        <w:jc w:val="both"/>
      </w:pPr>
      <w:bookmarkStart w:id="109" w:name="P988"/>
      <w:bookmarkEnd w:id="109"/>
      <w:r>
        <w:t xml:space="preserve">37. В случае отсутствия документов и информации, указанных в </w:t>
      </w:r>
      <w:hyperlink w:anchor="P982">
        <w:r>
          <w:rPr>
            <w:color w:val="0000FF"/>
          </w:rPr>
          <w:t>пунктах 34</w:t>
        </w:r>
      </w:hyperlink>
      <w:r>
        <w:t xml:space="preserve"> и </w:t>
      </w:r>
      <w:hyperlink w:anchor="P986">
        <w:r>
          <w:rPr>
            <w:color w:val="0000FF"/>
          </w:rPr>
          <w:t>35</w:t>
        </w:r>
      </w:hyperlink>
      <w:r>
        <w:t xml:space="preserve"> настоящих Правил, системный оператор не позднее 3 рабочих дней со дня, следующего за днем получения заявления о заключении договора оказания услуг, в письменной форме уведомляет об этом заявителя с указанием недостающих документов и информации, необходимых для рассмотрения вопроса о наличии (об отсутствии) оснований для предоставления доступа к услуге в части обеспечения надежности функционирования электроэнергетики и определения условий заключения соответствующего договора оказания услуг с заявителем. В указанном случае рассмотрение заявления о заключении договора оказания услуг приостанавливается до получения от заявителя указанных недостающих документов и информации.</w:t>
      </w:r>
    </w:p>
    <w:p w:rsidR="006301B4" w:rsidRDefault="006301B4">
      <w:pPr>
        <w:pStyle w:val="ConsPlusNormal"/>
        <w:spacing w:before="240"/>
        <w:ind w:firstLine="540"/>
        <w:jc w:val="both"/>
      </w:pPr>
      <w:r>
        <w:t xml:space="preserve">После получения от заявителя указанных в </w:t>
      </w:r>
      <w:hyperlink w:anchor="P988">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договора оказания услуг и принимает решение в соответствии с </w:t>
      </w:r>
      <w:hyperlink w:anchor="P987">
        <w:r>
          <w:rPr>
            <w:color w:val="0000FF"/>
          </w:rPr>
          <w:t>пунктом 36</w:t>
        </w:r>
      </w:hyperlink>
      <w:r>
        <w:t xml:space="preserve"> настоящих Правил.</w:t>
      </w:r>
    </w:p>
    <w:p w:rsidR="006301B4" w:rsidRDefault="006301B4">
      <w:pPr>
        <w:pStyle w:val="ConsPlusNormal"/>
        <w:spacing w:before="240"/>
        <w:ind w:firstLine="540"/>
        <w:jc w:val="both"/>
      </w:pPr>
      <w:r>
        <w:t xml:space="preserve">38. В случае принятия решения о предоставлении доступа к услуге в части обеспечения надежности функционирования электроэнергетики системный оператор направляет 2 экземпляра подписанного им проекта договора оказания услуг, предметом которого является оказание услуг в части обеспечения надежности функционирования электроэнергетики, заявителю в указанный в </w:t>
      </w:r>
      <w:hyperlink w:anchor="P987">
        <w:r>
          <w:rPr>
            <w:color w:val="0000FF"/>
          </w:rPr>
          <w:t>пункте 36</w:t>
        </w:r>
      </w:hyperlink>
      <w:r>
        <w:t xml:space="preserve"> или </w:t>
      </w:r>
      <w:hyperlink w:anchor="P988">
        <w:r>
          <w:rPr>
            <w:color w:val="0000FF"/>
          </w:rPr>
          <w:t>абзаце втором пункта 37</w:t>
        </w:r>
      </w:hyperlink>
      <w:r>
        <w:t xml:space="preserve"> настоящих Правил срок.</w:t>
      </w:r>
    </w:p>
    <w:p w:rsidR="006301B4" w:rsidRDefault="006301B4">
      <w:pPr>
        <w:pStyle w:val="ConsPlusNormal"/>
        <w:spacing w:before="240"/>
        <w:ind w:firstLine="540"/>
        <w:jc w:val="both"/>
      </w:pPr>
      <w:r>
        <w:t>39. Заявитель, получивший подписанный системным оператором проект договора оказания услуг, предметом которого является оказание услуг в части обеспечения надежности функционирования электроэнергетики, и не имеющий возражений относительно его условий, не позднее 10 рабочих дней со дня получения проекта указанного договора оказания услуг подписывает его и направляет один подписанный экземпляр такого договора оказания услуг системному оператору.</w:t>
      </w:r>
    </w:p>
    <w:p w:rsidR="006301B4" w:rsidRDefault="006301B4">
      <w:pPr>
        <w:pStyle w:val="ConsPlusNormal"/>
        <w:spacing w:before="240"/>
        <w:ind w:firstLine="540"/>
        <w:jc w:val="both"/>
      </w:pPr>
      <w:r>
        <w:t>Договор оказания услуг, предметом которого является оказание услуг в части обеспечения надежности функционирования электроэнергетики, считается заключенным со дня получения системным оператором подписанного заявителем экземпляра указанного договора оказания услуг, если иное не установлено таким договором оказания услуг или решением суда.</w:t>
      </w:r>
    </w:p>
    <w:p w:rsidR="006301B4" w:rsidRDefault="006301B4">
      <w:pPr>
        <w:pStyle w:val="ConsPlusNormal"/>
        <w:ind w:firstLine="540"/>
        <w:jc w:val="both"/>
      </w:pPr>
    </w:p>
    <w:p w:rsidR="006301B4" w:rsidRDefault="006301B4">
      <w:pPr>
        <w:pStyle w:val="ConsPlusTitle"/>
        <w:jc w:val="center"/>
        <w:outlineLvl w:val="1"/>
      </w:pPr>
      <w:r>
        <w:t>IV. Порядок заключения соглашений</w:t>
      </w:r>
    </w:p>
    <w:p w:rsidR="006301B4" w:rsidRDefault="006301B4">
      <w:pPr>
        <w:pStyle w:val="ConsPlusTitle"/>
        <w:jc w:val="center"/>
      </w:pPr>
      <w:r>
        <w:t>о технологическом взаимодействии</w:t>
      </w:r>
    </w:p>
    <w:p w:rsidR="006301B4" w:rsidRDefault="006301B4">
      <w:pPr>
        <w:pStyle w:val="ConsPlusNormal"/>
        <w:ind w:firstLine="540"/>
        <w:jc w:val="both"/>
      </w:pPr>
    </w:p>
    <w:p w:rsidR="006301B4" w:rsidRDefault="006301B4">
      <w:pPr>
        <w:pStyle w:val="ConsPlusNormal"/>
        <w:ind w:firstLine="540"/>
        <w:jc w:val="both"/>
      </w:pPr>
      <w:r>
        <w:t>40. Соглашением о технологическом взаимодействии устанавливается порядок осуществления технологического взаимодействия системного оператора и субъекта электроэнергетики (потребителя электрической энергии) (далее - стороны соглашения) при осуществлении системным оператором функций по оперативно-диспетчерскому управлению в электроэнергетике и осуществлении таким субъектом электроэнергетики (потребителем электрической энергии) деятельности в сфере электроэнергетики с использованием принадлежащих ему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Единой энергетической системы России или технологически изолированной территориальной электроэнергетической системы, включая установленные системным оператором технические требования по организации обмена с диспетчерскими центрами системного оператора информацией, необходимой для управления электроэнергетическим режимом работы электроэнергетической системы, и сроки выполнения этих требований.</w:t>
      </w:r>
    </w:p>
    <w:p w:rsidR="006301B4" w:rsidRDefault="006301B4">
      <w:pPr>
        <w:pStyle w:val="ConsPlusNormal"/>
        <w:spacing w:before="240"/>
        <w:ind w:firstLine="540"/>
        <w:jc w:val="both"/>
      </w:pPr>
      <w:r>
        <w:t xml:space="preserve">Соглашение о технологическом взаимодействии предусматривает выполнение комплекса организационных и технических мероприятий, направленных на координацию действий сторон соглашения, организацию и осуществление между ними технологического взаимодействия при выполнении каждой из сторон соглашения возложенных на нее функций (при осуществлении своей деятельности) в сфере электроэнергетики, обеспечение исполнения диспетчерских команд и </w:t>
      </w:r>
      <w:r>
        <w:lastRenderedPageBreak/>
        <w:t>распоряжений системного оператора, команд дистанционного управления из диспетчерских центров и соблюдение выданных системным оператором диспетчерских разрешений (отказов в разрешении), включая взаимодействие:</w:t>
      </w:r>
    </w:p>
    <w:p w:rsidR="006301B4" w:rsidRDefault="006301B4">
      <w:pPr>
        <w:pStyle w:val="ConsPlusNormal"/>
        <w:jc w:val="both"/>
      </w:pPr>
      <w:r>
        <w:t xml:space="preserve">(в ред. </w:t>
      </w:r>
      <w:hyperlink r:id="rId512">
        <w:r>
          <w:rPr>
            <w:color w:val="0000FF"/>
          </w:rPr>
          <w:t>Постановления</w:t>
        </w:r>
      </w:hyperlink>
      <w:r>
        <w:t xml:space="preserve"> Правительства РФ от 27.12.2024 N 1937)</w:t>
      </w:r>
    </w:p>
    <w:p w:rsidR="006301B4" w:rsidRDefault="006301B4">
      <w:pPr>
        <w:pStyle w:val="ConsPlusNormal"/>
        <w:spacing w:before="240"/>
        <w:ind w:firstLine="540"/>
        <w:jc w:val="both"/>
      </w:pPr>
      <w:r>
        <w:t>при планировании и управлении электроэнергетическими режимами работы Единой энергетической системы России или технологически изолированной территориальной электроэнергетической системы, а также при участии объектов электроэнергетики в регулировании частоты электрического тока, регулировании напряжения и компенсации реактивной мощности;</w:t>
      </w:r>
    </w:p>
    <w:p w:rsidR="006301B4" w:rsidRDefault="006301B4">
      <w:pPr>
        <w:pStyle w:val="ConsPlusNormal"/>
        <w:spacing w:before="240"/>
        <w:ind w:firstLine="540"/>
        <w:jc w:val="both"/>
      </w:pPr>
      <w:r>
        <w:t>при планировании ремонтов и технического обслуживания линий электропередачи, оборудования и устройств, относящихся к объектам диспетчеризации, а также при изменении их технологического режима работы и эксплуатационного состояния;</w:t>
      </w:r>
    </w:p>
    <w:p w:rsidR="006301B4" w:rsidRDefault="006301B4">
      <w:pPr>
        <w:pStyle w:val="ConsPlusNormal"/>
        <w:spacing w:before="240"/>
        <w:ind w:firstLine="540"/>
        <w:jc w:val="both"/>
      </w:pPr>
      <w:r>
        <w:t>при предотвращении развития и ликвидации нарушений нормального режима электрической части электроэнергетической системы и объектов электроэнергетики, а также при возникновении чрезвычайных ситуаций и в условиях режима с высокими рисками нарушения электроснабжения;</w:t>
      </w:r>
    </w:p>
    <w:p w:rsidR="006301B4" w:rsidRDefault="006301B4">
      <w:pPr>
        <w:pStyle w:val="ConsPlusNormal"/>
        <w:spacing w:before="240"/>
        <w:ind w:firstLine="540"/>
        <w:jc w:val="both"/>
      </w:pPr>
      <w:r>
        <w:t>при организации и осуществлении оперативно-технологического управления в отношении соответствующих объектов электроэнергетики;</w:t>
      </w:r>
    </w:p>
    <w:p w:rsidR="006301B4" w:rsidRDefault="006301B4">
      <w:pPr>
        <w:pStyle w:val="ConsPlusNormal"/>
        <w:spacing w:before="240"/>
        <w:ind w:firstLine="540"/>
        <w:jc w:val="both"/>
      </w:pPr>
      <w:r>
        <w:t>при строительстве (реконструкции, модернизации, техническом перевооружении) объектов электроэнергетики, технологическом присоединении объектов электроэнергетики и энергопринимающих установок к электрическим сетям, вводе построенных (реконструированных, модернизированных, технически перевооруженных) объектов электроэнергетики, новых (модернизированных) оборудования и устройств в работу в составе электроэнергетической системы;</w:t>
      </w:r>
    </w:p>
    <w:p w:rsidR="006301B4" w:rsidRDefault="006301B4">
      <w:pPr>
        <w:pStyle w:val="ConsPlusNormal"/>
        <w:spacing w:before="240"/>
        <w:ind w:firstLine="540"/>
        <w:jc w:val="both"/>
      </w:pPr>
      <w:r>
        <w:t>при организации обмена технологической информацией с диспетчерскими центрами системного оператора, в том числе при организации и обеспечении функционирования систем обмена технологической информацией объектов электроэнергетики (энергопринимающих установок) с диспетчерскими центрами системного оператора;</w:t>
      </w:r>
    </w:p>
    <w:p w:rsidR="006301B4" w:rsidRDefault="006301B4">
      <w:pPr>
        <w:pStyle w:val="ConsPlusNormal"/>
        <w:spacing w:before="240"/>
        <w:ind w:firstLine="540"/>
        <w:jc w:val="both"/>
      </w:pPr>
      <w:r>
        <w:t>при создании (модернизации) и эксплуатации комплексов и устройств релейной защиты и автоматики, подключении объектов электроэнергетики (энергопринимающих установок) под действие противоаварийной и режимной автоматики, обеспечении их надежного функционирования, настройки и реализации управляющих воздействий в соответствии с требованиями системного оператора;</w:t>
      </w:r>
    </w:p>
    <w:p w:rsidR="006301B4" w:rsidRDefault="006301B4">
      <w:pPr>
        <w:pStyle w:val="ConsPlusNormal"/>
        <w:spacing w:before="240"/>
        <w:ind w:firstLine="540"/>
        <w:jc w:val="both"/>
      </w:pPr>
      <w:r>
        <w:t>при разработке и применении графиков аварийного ограничения режима потребления электрической энергии (мощности);</w:t>
      </w:r>
    </w:p>
    <w:p w:rsidR="006301B4" w:rsidRDefault="006301B4">
      <w:pPr>
        <w:pStyle w:val="ConsPlusNormal"/>
        <w:spacing w:before="240"/>
        <w:ind w:firstLine="540"/>
        <w:jc w:val="both"/>
      </w:pPr>
      <w:r>
        <w:t>при осуществлении контрольных, внеочередных и иных замеров потокораспределения, нагрузок и уровней напряжения;</w:t>
      </w:r>
    </w:p>
    <w:p w:rsidR="006301B4" w:rsidRDefault="006301B4">
      <w:pPr>
        <w:pStyle w:val="ConsPlusNormal"/>
        <w:spacing w:before="240"/>
        <w:ind w:firstLine="540"/>
        <w:jc w:val="both"/>
      </w:pPr>
      <w:r>
        <w:t>при организации и осуществлении эксплуатации объектов электроэнергетики;</w:t>
      </w:r>
    </w:p>
    <w:p w:rsidR="006301B4" w:rsidRDefault="006301B4">
      <w:pPr>
        <w:pStyle w:val="ConsPlusNormal"/>
        <w:spacing w:before="240"/>
        <w:ind w:firstLine="540"/>
        <w:jc w:val="both"/>
      </w:pPr>
      <w:r>
        <w:t>при передаче информации об авариях и иных нештатных ситуациях на объектах электроэнергетики, расследовании причин аварий в электроэнергетике, выполнении противоаварийных мероприятий по устранению причин аварий и предотвращению возникновения аварий на объектах электроэнергетики и (или) энергопринимающих установках, определенных по результатам расследования причин аварий в электроэнергетике.</w:t>
      </w:r>
    </w:p>
    <w:p w:rsidR="006301B4" w:rsidRDefault="006301B4">
      <w:pPr>
        <w:pStyle w:val="ConsPlusNormal"/>
        <w:spacing w:before="240"/>
        <w:ind w:firstLine="540"/>
        <w:jc w:val="both"/>
      </w:pPr>
      <w:bookmarkStart w:id="110" w:name="P1011"/>
      <w:bookmarkEnd w:id="110"/>
      <w:r>
        <w:t>41. Субъект электроэнергетики (потребитель электрической энергии), намеренный заключить соглашение о технологическом взаимодействии, направляет системному оператору заявление о заключении соглашения о технологическом взаимодействии (далее - заявление о заключении соглашения), содержащее:</w:t>
      </w:r>
    </w:p>
    <w:p w:rsidR="006301B4" w:rsidRDefault="006301B4">
      <w:pPr>
        <w:pStyle w:val="ConsPlusNormal"/>
        <w:spacing w:before="240"/>
        <w:ind w:firstLine="540"/>
        <w:jc w:val="both"/>
      </w:pPr>
      <w:r>
        <w:lastRenderedPageBreak/>
        <w:t>а) реквизиты субъекта электроэнергетики (потребителя электрической энергии), подавшего заявление о заключении соглашения (для юридических лиц - полное и сокращенное наименования, основной государственный регистрационный номер и идентификационный номер налогоплательщика, для индивидуальных предпринимателей - фамилия, имя и отчество (при наличии) физического лица, основной государственный регистрационный номер индивидуального предпринимателя и идентификационный номер налогоплательщика);</w:t>
      </w:r>
    </w:p>
    <w:p w:rsidR="006301B4" w:rsidRDefault="006301B4">
      <w:pPr>
        <w:pStyle w:val="ConsPlusNormal"/>
        <w:spacing w:before="240"/>
        <w:ind w:firstLine="540"/>
        <w:jc w:val="both"/>
      </w:pPr>
      <w:r>
        <w:t>б) перечень принадлежащих субъекту электроэнергетики (потребителю электрической энергии) на праве собственности или на ином законном основании объектов по производству электрической энергии и (или) объектов электросетевого хозяйства, входящих в состав электроэнергетической системы, с указанием в отношении каждого из них диспетчерского наименования и местонахождения (территориальной электроэнергетической системы, на территории которой расположен или по территории которой проходит объект электроэнергетики);</w:t>
      </w:r>
    </w:p>
    <w:p w:rsidR="006301B4" w:rsidRDefault="006301B4">
      <w:pPr>
        <w:pStyle w:val="ConsPlusNormal"/>
        <w:spacing w:before="240"/>
        <w:ind w:firstLine="540"/>
        <w:jc w:val="both"/>
      </w:pPr>
      <w:r>
        <w:t>в) информацию о состоянии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6301B4" w:rsidRDefault="006301B4">
      <w:pPr>
        <w:pStyle w:val="ConsPlusNormal"/>
        <w:spacing w:before="240"/>
        <w:ind w:firstLine="540"/>
        <w:jc w:val="both"/>
      </w:pPr>
      <w:r>
        <w:t>г) информацию о структуре оперативно-технологического управления объектами электроэнергетики (энергопринимающими установками) субъекта электроэнергетики (потребителя электрической энергии), в том числе о наличии у него центра (центров) управления сетями (структурного подразделения потребителя электрической энергии, осуществляющего функции технологического управления и ведения в отношении принадлежащих ему линий электропередачи, оборудования и устройств объектов электросетевого хозяйства) и о зоне его (их) эксплуатационной ответственности;</w:t>
      </w:r>
    </w:p>
    <w:p w:rsidR="006301B4" w:rsidRDefault="006301B4">
      <w:pPr>
        <w:pStyle w:val="ConsPlusNormal"/>
        <w:spacing w:before="240"/>
        <w:ind w:firstLine="540"/>
        <w:jc w:val="both"/>
      </w:pPr>
      <w:bookmarkStart w:id="111" w:name="P1016"/>
      <w:bookmarkEnd w:id="111"/>
      <w:r>
        <w:t>д) информацию о структуре договорных отношений и распределении функций, прав, обязанностей, связанных с организацией и осуществлением эксплуатации объектов электроэнергетики (энергопринимающих установок) субъекта электроэнергетики (потребителя электрической энергии), планированием и выполнением их ремонта и технического обслуживания, их оперативным обслуживанием, осуществлением в отношении их оперативно-технологического управления и технологического взаимодействия с диспетчерскими центрами системного оператора (в случае, если фактическое владение такими объектами электроэнергетики и (или) выполнение в отношении их всех или части функций по эксплуатации осуществляются иным лицом на основании договора о выполнении работ или иного договора гражданско-правового характера).</w:t>
      </w:r>
    </w:p>
    <w:p w:rsidR="006301B4" w:rsidRDefault="006301B4">
      <w:pPr>
        <w:pStyle w:val="ConsPlusNormal"/>
        <w:spacing w:before="240"/>
        <w:ind w:firstLine="540"/>
        <w:jc w:val="both"/>
      </w:pPr>
      <w:bookmarkStart w:id="112" w:name="P1017"/>
      <w:bookmarkEnd w:id="112"/>
      <w:r>
        <w:t>42. К заявлению о заключении соглашения прилагаются копии следующих документов:</w:t>
      </w:r>
    </w:p>
    <w:p w:rsidR="006301B4" w:rsidRDefault="006301B4">
      <w:pPr>
        <w:pStyle w:val="ConsPlusNormal"/>
        <w:spacing w:before="240"/>
        <w:ind w:firstLine="540"/>
        <w:jc w:val="both"/>
      </w:pPr>
      <w:r>
        <w:t>а) устав субъекта электроэнергетики (потребителя электрической энергии) - юридического лица, включая внесенные в него изменения, которые зарегистрированы в установленном порядке и действуют на день направления заявления о заключении соглашения;</w:t>
      </w:r>
    </w:p>
    <w:p w:rsidR="006301B4" w:rsidRDefault="006301B4">
      <w:pPr>
        <w:pStyle w:val="ConsPlusNormal"/>
        <w:spacing w:before="240"/>
        <w:ind w:firstLine="540"/>
        <w:jc w:val="both"/>
      </w:pPr>
      <w:r>
        <w:t>б) свидетельство о государственной регистрации юридического лица (для субъекта электроэнергетики (потребителя электрической энергии), являющегося юридическим лицом), свидетельство о государственной регистрации физического лица в качестве индивидуального предпринимателя (для субъекта электроэнергетики (потребителя электрической энергии), являющегося индивидуальным предпринимателем) или лист записи Единого государственного реестра юридических лиц (Единого государственного реестра индивидуальных предпринимателей), подтверждающий факт внесения записи о создании юридического лица (о регистрации физического лица в качестве индивидуального предпринимателя) в Единый государственный реестр юридических лиц (Единый государственный реестр индивидуальных предпринимателей);</w:t>
      </w:r>
    </w:p>
    <w:p w:rsidR="006301B4" w:rsidRDefault="006301B4">
      <w:pPr>
        <w:pStyle w:val="ConsPlusNormal"/>
        <w:spacing w:before="240"/>
        <w:ind w:firstLine="540"/>
        <w:jc w:val="both"/>
      </w:pPr>
      <w:r>
        <w:t>в) выписка из Единого государственного реестра юридических лиц (Единого государственного реестра индивидуальных предпринимателей) в отношении субъекта электроэнергетики (потребителя электрической энергии);</w:t>
      </w:r>
    </w:p>
    <w:p w:rsidR="006301B4" w:rsidRDefault="006301B4">
      <w:pPr>
        <w:pStyle w:val="ConsPlusNormal"/>
        <w:spacing w:before="240"/>
        <w:ind w:firstLine="540"/>
        <w:jc w:val="both"/>
      </w:pPr>
      <w:r>
        <w:lastRenderedPageBreak/>
        <w:t>г) свидетельство о постановке субъекта электроэнергетики (потребителя электрической энергии) на учет в налоговом органе;</w:t>
      </w:r>
    </w:p>
    <w:p w:rsidR="006301B4" w:rsidRDefault="006301B4">
      <w:pPr>
        <w:pStyle w:val="ConsPlusNormal"/>
        <w:spacing w:before="240"/>
        <w:ind w:firstLine="540"/>
        <w:jc w:val="both"/>
      </w:pPr>
      <w:r>
        <w:t>д) документы, подтверждающие полномочия лица, подписавшего заявление о заключении соглашения, а также лица, которому предоставлено право подписания соглашения о технологическом взаимодействии от имени субъекта электроэнергетики (потребителя электрической энергии);</w:t>
      </w:r>
    </w:p>
    <w:p w:rsidR="006301B4" w:rsidRDefault="006301B4">
      <w:pPr>
        <w:pStyle w:val="ConsPlusNormal"/>
        <w:spacing w:before="240"/>
        <w:ind w:firstLine="540"/>
        <w:jc w:val="both"/>
      </w:pPr>
      <w:r>
        <w:t>е) документы, подтверждающие принадлежность соответствующему субъекту электроэнергетики (потребителю электрической энергии) на праве собственности или на ином законном основании объектов электроэнергетики (энергопринимающих установок), их оборудования и устройств, включенных в перечень объектов диспетчеризации;</w:t>
      </w:r>
    </w:p>
    <w:p w:rsidR="006301B4" w:rsidRDefault="006301B4">
      <w:pPr>
        <w:pStyle w:val="ConsPlusNormal"/>
        <w:spacing w:before="240"/>
        <w:ind w:firstLine="540"/>
        <w:jc w:val="both"/>
      </w:pPr>
      <w:r>
        <w:t>ж) схема организации каналов связи и передачи телеметрической информации, а также иные документы, подтверждающие состояние систем обмена технологической информацией объектов электроэнергетики субъекта электроэнергетики (потребителя электрической энергии) с диспетчерскими центрами системного оператора;</w:t>
      </w:r>
    </w:p>
    <w:p w:rsidR="006301B4" w:rsidRDefault="006301B4">
      <w:pPr>
        <w:pStyle w:val="ConsPlusNormal"/>
        <w:spacing w:before="240"/>
        <w:ind w:firstLine="540"/>
        <w:jc w:val="both"/>
      </w:pPr>
      <w:r>
        <w:t xml:space="preserve">з) документы, подтверждающие информацию, представленную в соответствии с </w:t>
      </w:r>
      <w:hyperlink w:anchor="P1016">
        <w:r>
          <w:rPr>
            <w:color w:val="0000FF"/>
          </w:rPr>
          <w:t>подпунктом "д" пункта 41</w:t>
        </w:r>
      </w:hyperlink>
      <w:r>
        <w:t xml:space="preserve"> настоящих Правил.</w:t>
      </w:r>
    </w:p>
    <w:p w:rsidR="006301B4" w:rsidRDefault="006301B4">
      <w:pPr>
        <w:pStyle w:val="ConsPlusNormal"/>
        <w:spacing w:before="240"/>
        <w:ind w:firstLine="540"/>
        <w:jc w:val="both"/>
      </w:pPr>
      <w:bookmarkStart w:id="113" w:name="P1026"/>
      <w:bookmarkEnd w:id="113"/>
      <w:r>
        <w:t xml:space="preserve">43. Системный оператор обязан рассмотреть заявление о заключении соглашения и приложенные к нему документы в течение 30 дней со дня их получения и принять решение о заключении соглашения о технологическом взаимодействии либо об отказе в его заключении по основаниям, предусмотренным </w:t>
      </w:r>
      <w:hyperlink w:anchor="P1032">
        <w:r>
          <w:rPr>
            <w:color w:val="0000FF"/>
          </w:rPr>
          <w:t>пунктом 46</w:t>
        </w:r>
      </w:hyperlink>
      <w:r>
        <w:t xml:space="preserve"> настоящих Правил.</w:t>
      </w:r>
    </w:p>
    <w:p w:rsidR="006301B4" w:rsidRDefault="006301B4">
      <w:pPr>
        <w:pStyle w:val="ConsPlusNormal"/>
        <w:spacing w:before="240"/>
        <w:ind w:firstLine="540"/>
        <w:jc w:val="both"/>
      </w:pPr>
      <w:bookmarkStart w:id="114" w:name="P1027"/>
      <w:bookmarkEnd w:id="114"/>
      <w:r>
        <w:t xml:space="preserve">44. В случае отсутствия документов и информации, указанных в </w:t>
      </w:r>
      <w:hyperlink w:anchor="P1011">
        <w:r>
          <w:rPr>
            <w:color w:val="0000FF"/>
          </w:rPr>
          <w:t>пунктах 41</w:t>
        </w:r>
      </w:hyperlink>
      <w:r>
        <w:t xml:space="preserve"> и </w:t>
      </w:r>
      <w:hyperlink w:anchor="P1017">
        <w:r>
          <w:rPr>
            <w:color w:val="0000FF"/>
          </w:rPr>
          <w:t>42</w:t>
        </w:r>
      </w:hyperlink>
      <w:r>
        <w:t xml:space="preserve"> настоящих Правил, системный оператор не позднее 5 рабочих дней со дня получения заявления о заключении соглашения в письменной форме уведомляет об этом соответствующего субъекта электроэнергетики (потребителя электрической энергии) с указанием недостающих документов и информации, необходимых для рассмотрения вопроса о наличии (об отсутствии) оснований для заключения соглашения о технологическом взаимодействии и определения его условий. В указанном случае рассмотрение заявления о заключении соглашения приостанавливается до получения от субъекта электроэнергетики (потребителя электрической энергии) указанных недостающих документов и информации.</w:t>
      </w:r>
    </w:p>
    <w:p w:rsidR="006301B4" w:rsidRDefault="006301B4">
      <w:pPr>
        <w:pStyle w:val="ConsPlusNormal"/>
        <w:spacing w:before="240"/>
        <w:ind w:firstLine="540"/>
        <w:jc w:val="both"/>
      </w:pPr>
      <w:r>
        <w:t xml:space="preserve">После получения от субъекта электроэнергетики (потребителя электрической энергии) указанных в </w:t>
      </w:r>
      <w:hyperlink w:anchor="P1027">
        <w:r>
          <w:rPr>
            <w:color w:val="0000FF"/>
          </w:rPr>
          <w:t>абзаце первом</w:t>
        </w:r>
      </w:hyperlink>
      <w:r>
        <w:t xml:space="preserve"> настоящего пункта недостающих документов и информации системный оператор в течение 30 дней со дня их получения рассматривает заявление о заключении соглашения и принимает решение в соответствии с </w:t>
      </w:r>
      <w:hyperlink w:anchor="P1026">
        <w:r>
          <w:rPr>
            <w:color w:val="0000FF"/>
          </w:rPr>
          <w:t>пунктом 43</w:t>
        </w:r>
      </w:hyperlink>
      <w:r>
        <w:t xml:space="preserve"> настоящих Правил.</w:t>
      </w:r>
    </w:p>
    <w:p w:rsidR="006301B4" w:rsidRDefault="006301B4">
      <w:pPr>
        <w:pStyle w:val="ConsPlusNormal"/>
        <w:spacing w:before="240"/>
        <w:ind w:firstLine="540"/>
        <w:jc w:val="both"/>
      </w:pPr>
      <w:r>
        <w:t>45. В случае принятия решения о заключении соглашения о технологическом взаимодействии системный оператор направляет 2 экземпляра подписанного им проекта соглашения о технологическом взаимодействии субъекту электроэнергетики (потребителю электрической энергии).</w:t>
      </w:r>
    </w:p>
    <w:p w:rsidR="006301B4" w:rsidRDefault="006301B4">
      <w:pPr>
        <w:pStyle w:val="ConsPlusNormal"/>
        <w:spacing w:before="240"/>
        <w:ind w:firstLine="540"/>
        <w:jc w:val="both"/>
      </w:pPr>
      <w:r>
        <w:t>Субъект электроэнергетики (потребитель электрической энергии), получивший подписанный системным оператором проект соглашения о технологическом взаимодействии и не имеющий возражений относительно его условий, не позднее 10 рабочих дней со дня получения проекта соглашения о технологическом взаимодействии подписывает его и направляет один подписанный экземпляр соглашения о технологическом взаимодействии системному оператору.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 он в тот же срок направляет системному оператору протокол разногласий к проекту соглашения о технологическом взаимодействии.</w:t>
      </w:r>
    </w:p>
    <w:p w:rsidR="006301B4" w:rsidRDefault="006301B4">
      <w:pPr>
        <w:pStyle w:val="ConsPlusNormal"/>
        <w:spacing w:before="240"/>
        <w:ind w:firstLine="540"/>
        <w:jc w:val="both"/>
      </w:pPr>
      <w:r>
        <w:t xml:space="preserve">Соглашение о технологическом взаимодействии считается заключенным со дня получения лицом, направившим подписанный им проект соглашения о технологическом взаимодействии, </w:t>
      </w:r>
      <w:r>
        <w:lastRenderedPageBreak/>
        <w:t>подписанного другой стороной соглашения, если иное не установлено соглашением о технологическом взаимодействии или решением суда.</w:t>
      </w:r>
    </w:p>
    <w:p w:rsidR="006301B4" w:rsidRDefault="006301B4">
      <w:pPr>
        <w:pStyle w:val="ConsPlusNormal"/>
        <w:spacing w:before="240"/>
        <w:ind w:firstLine="540"/>
        <w:jc w:val="both"/>
      </w:pPr>
      <w:bookmarkStart w:id="115" w:name="P1032"/>
      <w:bookmarkEnd w:id="115"/>
      <w:r>
        <w:t>46. Системный оператор вправе принять решение об отказе в заключении соглашения о технологическом взаимодействии с субъектом электроэнергетики (потребителем электрической энергии) при наличии одного или нескольких из следующих оснований:</w:t>
      </w:r>
    </w:p>
    <w:p w:rsidR="006301B4" w:rsidRDefault="006301B4">
      <w:pPr>
        <w:pStyle w:val="ConsPlusNormal"/>
        <w:spacing w:before="240"/>
        <w:ind w:firstLine="540"/>
        <w:jc w:val="both"/>
      </w:pPr>
      <w:r>
        <w:t>а) принадлежащий субъекту электроэнергетики (потребителю электрической энергии) объект электроэнергетики, в отношении которого он направил заявление о заключении соглашения, расположен вне зоны диспетчерской ответственности системного оператора;</w:t>
      </w:r>
    </w:p>
    <w:p w:rsidR="006301B4" w:rsidRDefault="006301B4">
      <w:pPr>
        <w:pStyle w:val="ConsPlusNormal"/>
        <w:spacing w:before="240"/>
        <w:ind w:firstLine="540"/>
        <w:jc w:val="both"/>
      </w:pPr>
      <w:r>
        <w:t>б) объект электроэнергетики не имеет технологического присоединения к электрическим сетям и не входит (не будет входить) в состав электроэнергетической системы;</w:t>
      </w:r>
    </w:p>
    <w:p w:rsidR="006301B4" w:rsidRDefault="006301B4">
      <w:pPr>
        <w:pStyle w:val="ConsPlusNormal"/>
        <w:spacing w:before="240"/>
        <w:ind w:firstLine="540"/>
        <w:jc w:val="both"/>
      </w:pPr>
      <w:r>
        <w:t>в) объект электроэнергетики, в отношении которого субъект электроэнергетики (потребитель электрической энергии) направил заявление о заключении соглашения, принадлежит на праве собственности или на ином законном основании другому лицу;</w:t>
      </w:r>
    </w:p>
    <w:p w:rsidR="006301B4" w:rsidRDefault="006301B4">
      <w:pPr>
        <w:pStyle w:val="ConsPlusNormal"/>
        <w:spacing w:before="240"/>
        <w:ind w:firstLine="540"/>
        <w:jc w:val="both"/>
      </w:pPr>
      <w:bookmarkStart w:id="116" w:name="P1036"/>
      <w:bookmarkEnd w:id="116"/>
      <w:r>
        <w:t>г) субъект электроэнергетики (потребитель электрической энергии) соответствует критериям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и с ним должен быть заключен договор оказания услуг, предметом которого является оказание услуг в части управления технологическими режимами.</w:t>
      </w:r>
    </w:p>
    <w:p w:rsidR="006301B4" w:rsidRDefault="006301B4">
      <w:pPr>
        <w:pStyle w:val="ConsPlusNormal"/>
        <w:spacing w:before="240"/>
        <w:ind w:firstLine="540"/>
        <w:jc w:val="both"/>
      </w:pPr>
      <w:r>
        <w:t>47. В случае принятия решения об отказе в заключении соглашения о технологическом взаимодействии системный оператор направляет субъекту электроэнергетики (потребителю электрической энергии) уведомление об этом в письменной форме с указанием причин отказа не позднее 30 дней со дня получения заявления о заключении соглашения.</w:t>
      </w:r>
    </w:p>
    <w:p w:rsidR="006301B4" w:rsidRDefault="006301B4">
      <w:pPr>
        <w:pStyle w:val="ConsPlusNormal"/>
        <w:spacing w:before="240"/>
        <w:ind w:firstLine="540"/>
        <w:jc w:val="both"/>
      </w:pPr>
      <w:r>
        <w:t xml:space="preserve">48. Субъект электроэнергетики (потребитель электрической энергии) имеет право повторно обратиться к системному оператору с заявлением о заключении соглашения при устранении оснований, указанных в </w:t>
      </w:r>
      <w:hyperlink w:anchor="P1032">
        <w:r>
          <w:rPr>
            <w:color w:val="0000FF"/>
          </w:rPr>
          <w:t>пункте 46</w:t>
        </w:r>
      </w:hyperlink>
      <w:r>
        <w:t xml:space="preserve"> настоящих Правил, послуживших причиной принятия решения об отказе в заключении соглашения о технологическом взаимодействии. Рассмотрение такого заявления о заключении соглашения осуществляется в порядке, предусмотренном </w:t>
      </w:r>
      <w:hyperlink w:anchor="P1011">
        <w:r>
          <w:rPr>
            <w:color w:val="0000FF"/>
          </w:rPr>
          <w:t>пунктами 41</w:t>
        </w:r>
      </w:hyperlink>
      <w:r>
        <w:t xml:space="preserve"> - </w:t>
      </w:r>
      <w:hyperlink w:anchor="P1032">
        <w:r>
          <w:rPr>
            <w:color w:val="0000FF"/>
          </w:rPr>
          <w:t>46</w:t>
        </w:r>
      </w:hyperlink>
      <w:r>
        <w:t xml:space="preserve"> настоящих Правил.</w:t>
      </w:r>
    </w:p>
    <w:p w:rsidR="006301B4" w:rsidRDefault="006301B4">
      <w:pPr>
        <w:pStyle w:val="ConsPlusNormal"/>
        <w:spacing w:before="240"/>
        <w:ind w:firstLine="540"/>
        <w:jc w:val="both"/>
      </w:pPr>
      <w:r>
        <w:t xml:space="preserve">49. В случае принятия решения об отказе в заключении соглашения о технологическом взаимодействии по основанию, предусмотренному </w:t>
      </w:r>
      <w:hyperlink w:anchor="P1036">
        <w:r>
          <w:rPr>
            <w:color w:val="0000FF"/>
          </w:rPr>
          <w:t>подпунктом "г" пункта 46</w:t>
        </w:r>
      </w:hyperlink>
      <w:r>
        <w:t xml:space="preserve"> настоящих Правил, системный оператор направляет субъекту электроэнергетики (потребителю электрической энергии) проект договора оказания услуг, предметом которого является оказание услуг в части управления технологическими режимами, в порядке, определенном </w:t>
      </w:r>
      <w:hyperlink w:anchor="P873">
        <w:r>
          <w:rPr>
            <w:color w:val="0000FF"/>
          </w:rPr>
          <w:t>разделом II</w:t>
        </w:r>
      </w:hyperlink>
      <w:r>
        <w:t xml:space="preserve"> настоящих Правил.</w:t>
      </w:r>
    </w:p>
    <w:p w:rsidR="006301B4" w:rsidRDefault="006301B4">
      <w:pPr>
        <w:pStyle w:val="ConsPlusNormal"/>
        <w:spacing w:before="240"/>
        <w:ind w:firstLine="540"/>
        <w:jc w:val="both"/>
      </w:pPr>
      <w:r>
        <w:t>50. Соглашение о технологическом взаимодействии может быть заключено по инициативе системного оператора (без направления заявления о заключении соглашения) в случае отнесения принадлежащих субъекту электроэнергетики (потребителю электрической энергии) объектов электроэнергетики или входящих в их состав оборудования, устройств к объектам диспетчеризации. Системный оператор направляет субъекту электроэнергетики (потребителю электрической энергии) уведомление в письменной форме о необходимости урегулирования отношений по оперативно-диспетчерскому управлению в электроэнергетике с системным оператором путем заключения соглашения о технологическом взаимодействии.</w:t>
      </w:r>
    </w:p>
    <w:p w:rsidR="006301B4" w:rsidRDefault="006301B4">
      <w:pPr>
        <w:pStyle w:val="ConsPlusNormal"/>
        <w:spacing w:before="240"/>
        <w:ind w:firstLine="540"/>
        <w:jc w:val="both"/>
      </w:pPr>
      <w:r>
        <w:t>При получении от системного оператора указанного уведомления субъект электроэнергетики (потребитель электрической энергии) обязан:</w:t>
      </w:r>
    </w:p>
    <w:p w:rsidR="006301B4" w:rsidRDefault="006301B4">
      <w:pPr>
        <w:pStyle w:val="ConsPlusNormal"/>
        <w:spacing w:before="240"/>
        <w:ind w:firstLine="540"/>
        <w:jc w:val="both"/>
      </w:pPr>
      <w:r>
        <w:t xml:space="preserve">на основании запроса системного оператора представить ему в указанный в таком запросе срок (но не менее 5 рабочих дней со дня получения такого запроса) документы и информацию, предусмотренные </w:t>
      </w:r>
      <w:hyperlink w:anchor="P1011">
        <w:r>
          <w:rPr>
            <w:color w:val="0000FF"/>
          </w:rPr>
          <w:t>пунктами 41</w:t>
        </w:r>
      </w:hyperlink>
      <w:r>
        <w:t xml:space="preserve"> и </w:t>
      </w:r>
      <w:hyperlink w:anchor="P1017">
        <w:r>
          <w:rPr>
            <w:color w:val="0000FF"/>
          </w:rPr>
          <w:t>42</w:t>
        </w:r>
      </w:hyperlink>
      <w:r>
        <w:t xml:space="preserve"> настоящих Правил, необходимые для заключения соглашения </w:t>
      </w:r>
      <w:r>
        <w:lastRenderedPageBreak/>
        <w:t>о технологическом взаимодействии;</w:t>
      </w:r>
    </w:p>
    <w:p w:rsidR="006301B4" w:rsidRDefault="006301B4">
      <w:pPr>
        <w:pStyle w:val="ConsPlusNormal"/>
        <w:spacing w:before="240"/>
        <w:ind w:firstLine="540"/>
        <w:jc w:val="both"/>
      </w:pPr>
      <w:r>
        <w:t>при получении от системного оператора 2 экземпляров проекта соглашения о технологическом взаимодействии не позднее 10 рабочих дней со дня их получения подписать соглашение о технологическом взаимодействии и направить один подписанный экземпляр соглашения о технологическом взаимодействии системному оператору либо в тот же срок направить системному оператору протокол разногласий к проекту соглашения о технологическом взаимодействии (при наличии у субъекта электроэнергетики (потребителя электрической энергии) обоснованных возражений относительно условий соглашения о технологическом взаимодействии).</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0"/>
      </w:pPr>
      <w:r>
        <w:t>Утверждены</w:t>
      </w:r>
    </w:p>
    <w:p w:rsidR="006301B4" w:rsidRDefault="006301B4">
      <w:pPr>
        <w:pStyle w:val="ConsPlusNormal"/>
        <w:jc w:val="right"/>
      </w:pPr>
      <w:r>
        <w:t>Постановлением Правительства</w:t>
      </w:r>
    </w:p>
    <w:p w:rsidR="006301B4" w:rsidRDefault="006301B4">
      <w:pPr>
        <w:pStyle w:val="ConsPlusNormal"/>
        <w:jc w:val="right"/>
      </w:pPr>
      <w:r>
        <w:t>Российской Федерации</w:t>
      </w:r>
    </w:p>
    <w:p w:rsidR="006301B4" w:rsidRDefault="006301B4">
      <w:pPr>
        <w:pStyle w:val="ConsPlusNormal"/>
        <w:jc w:val="right"/>
      </w:pPr>
      <w:r>
        <w:t>от 27 декабря 2004 г. N 861</w:t>
      </w:r>
    </w:p>
    <w:p w:rsidR="006301B4" w:rsidRDefault="006301B4">
      <w:pPr>
        <w:pStyle w:val="ConsPlusNormal"/>
        <w:ind w:firstLine="540"/>
        <w:jc w:val="both"/>
      </w:pPr>
    </w:p>
    <w:p w:rsidR="006301B4" w:rsidRDefault="006301B4">
      <w:pPr>
        <w:pStyle w:val="ConsPlusTitle"/>
        <w:jc w:val="center"/>
      </w:pPr>
      <w:bookmarkStart w:id="117" w:name="P1054"/>
      <w:bookmarkEnd w:id="117"/>
      <w:r>
        <w:t>ПРАВИЛА</w:t>
      </w:r>
    </w:p>
    <w:p w:rsidR="006301B4" w:rsidRDefault="006301B4">
      <w:pPr>
        <w:pStyle w:val="ConsPlusTitle"/>
        <w:jc w:val="center"/>
      </w:pPr>
      <w:r>
        <w:t>НЕДИСКРИМИНАЦИОННОГО ДОСТУПА К УСЛУГАМ КОММЕРЧЕСКОГО</w:t>
      </w:r>
    </w:p>
    <w:p w:rsidR="006301B4" w:rsidRDefault="006301B4">
      <w:pPr>
        <w:pStyle w:val="ConsPlusTitle"/>
        <w:jc w:val="center"/>
      </w:pPr>
      <w:r>
        <w:t>ОПЕРАТОРА ОПТОВОГО РЫНКА И ОКАЗАНИЯ ЭТИХ УСЛУГ</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w:t>
            </w:r>
            <w:hyperlink r:id="rId513">
              <w:r>
                <w:rPr>
                  <w:color w:val="0000FF"/>
                </w:rPr>
                <w:t>Постановления</w:t>
              </w:r>
            </w:hyperlink>
            <w:r>
              <w:rPr>
                <w:color w:val="392C69"/>
              </w:rPr>
              <w:t xml:space="preserve"> Правительства РФ от 12.04.2024 N 461)</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both"/>
      </w:pPr>
    </w:p>
    <w:p w:rsidR="006301B4" w:rsidRDefault="006301B4">
      <w:pPr>
        <w:pStyle w:val="ConsPlusNormal"/>
        <w:ind w:firstLine="540"/>
        <w:jc w:val="both"/>
      </w:pPr>
      <w:r>
        <w:t>1. Настоящие Правила определяют общие принципы и порядок обеспечения недискриминационного доступа юридических лиц к услугам коммерческого оператора оптового рынка по организации оптовой торговли электрической энергией, мощностью и иными допущенными к обращению на оптовом рынке товарами и услугами (далее соответственно - услуги, коммерческий оператор), а также порядок оказания этих услуг.</w:t>
      </w:r>
    </w:p>
    <w:p w:rsidR="006301B4" w:rsidRDefault="006301B4">
      <w:pPr>
        <w:pStyle w:val="ConsPlusNormal"/>
        <w:spacing w:before="240"/>
        <w:ind w:firstLine="540"/>
        <w:jc w:val="both"/>
      </w:pPr>
      <w:r>
        <w:t>2. Недискриминационный доступ к услугам коммерческого оператора предусматривает обеспечение равных условий оказания юридическим лицам услуг независимо от их организационно-правовой формы и отношений с лицом, оказывающим эти услуги.</w:t>
      </w:r>
    </w:p>
    <w:p w:rsidR="006301B4" w:rsidRDefault="006301B4">
      <w:pPr>
        <w:pStyle w:val="ConsPlusNormal"/>
        <w:spacing w:before="240"/>
        <w:ind w:firstLine="540"/>
        <w:jc w:val="both"/>
      </w:pPr>
      <w:r>
        <w:t>3. Коммерческий оператор обязан раскрывать информацию, касающуюся доступа к услугам и их оказания, в соответствии со стандартами раскрытия информации субъектами оптового и розничных рынков электрической энергии.</w:t>
      </w:r>
    </w:p>
    <w:p w:rsidR="006301B4" w:rsidRDefault="006301B4">
      <w:pPr>
        <w:pStyle w:val="ConsPlusNormal"/>
        <w:spacing w:before="240"/>
        <w:ind w:firstLine="540"/>
        <w:jc w:val="both"/>
      </w:pPr>
      <w:r>
        <w:t xml:space="preserve">4. Коммерческий оператор не вправе отказаться от оказания услуг субъектам оптового рынка, лицам, имеющим намерение принять участие в отборе исполнителей услуг по управлению изменением режима потребления электрической энергии, за исключением случаев, установленных настоящими </w:t>
      </w:r>
      <w:hyperlink w:anchor="P1054">
        <w:r>
          <w:rPr>
            <w:color w:val="0000FF"/>
          </w:rPr>
          <w:t>Правилами</w:t>
        </w:r>
      </w:hyperlink>
      <w:r>
        <w:t xml:space="preserve"> и </w:t>
      </w:r>
      <w:hyperlink r:id="rId514">
        <w:r>
          <w:rPr>
            <w:color w:val="0000FF"/>
          </w:rPr>
          <w:t>Правилами</w:t>
        </w:r>
      </w:hyperlink>
      <w:r>
        <w:t xml:space="preserve"> оптового рынка электрической энергии и мощности, утвержденными постановлением Правительства Российской Федерации от 27 декабря 2010 г. N 1172 "Об утверждении Правил оптового рынка электрической энергии и мощности и о внесении изменений в некоторые акты Правительства Российской Федерации по вопросам организации функционирования оптового рынка электрической энергии и мощности" (далее - Правила оптового рынка).</w:t>
      </w:r>
    </w:p>
    <w:p w:rsidR="006301B4" w:rsidRDefault="006301B4">
      <w:pPr>
        <w:pStyle w:val="ConsPlusNormal"/>
        <w:spacing w:before="240"/>
        <w:ind w:firstLine="540"/>
        <w:jc w:val="both"/>
      </w:pPr>
      <w:bookmarkStart w:id="118" w:name="P1064"/>
      <w:bookmarkEnd w:id="118"/>
      <w:r>
        <w:t>5. Юридическое лицо, желающее получить доступ к услугам коммерческого оператора (далее - заявитель), подает заявление и представляет коммерческому оператору:</w:t>
      </w:r>
    </w:p>
    <w:p w:rsidR="006301B4" w:rsidRDefault="006301B4">
      <w:pPr>
        <w:pStyle w:val="ConsPlusNormal"/>
        <w:spacing w:before="240"/>
        <w:ind w:firstLine="540"/>
        <w:jc w:val="both"/>
      </w:pPr>
      <w:r>
        <w:t xml:space="preserve">а) информацию о типе субъекта оптового рынка (поставщик электрической энергии, энергосбытовая организация, гарантирующий поставщик, крупный потребитель электрической </w:t>
      </w:r>
      <w:r>
        <w:lastRenderedPageBreak/>
        <w:t xml:space="preserve">энергии, агрегатор управления изменением режима потребления электрической энергии, энергоснабжающая организация, организация, осуществляющая экспортно-импортные операции, территориальная сетевая организация для целей исполнения функций гарантирующего поставщика), которому соответствует заявитель, в соответствии с </w:t>
      </w:r>
      <w:hyperlink r:id="rId515">
        <w:r>
          <w:rPr>
            <w:color w:val="0000FF"/>
          </w:rPr>
          <w:t>Правилами</w:t>
        </w:r>
      </w:hyperlink>
      <w:r>
        <w:t xml:space="preserve"> оптового рынка;</w:t>
      </w:r>
    </w:p>
    <w:p w:rsidR="006301B4" w:rsidRDefault="006301B4">
      <w:pPr>
        <w:pStyle w:val="ConsPlusNormal"/>
        <w:spacing w:before="240"/>
        <w:ind w:firstLine="540"/>
        <w:jc w:val="both"/>
      </w:pPr>
      <w:r>
        <w:t>б) анкету заявителя;</w:t>
      </w:r>
    </w:p>
    <w:p w:rsidR="006301B4" w:rsidRDefault="006301B4">
      <w:pPr>
        <w:pStyle w:val="ConsPlusNormal"/>
        <w:spacing w:before="240"/>
        <w:ind w:firstLine="540"/>
        <w:jc w:val="both"/>
      </w:pPr>
      <w:r>
        <w:t>в) копии учредительных документов;</w:t>
      </w:r>
    </w:p>
    <w:p w:rsidR="006301B4" w:rsidRDefault="006301B4">
      <w:pPr>
        <w:pStyle w:val="ConsPlusNormal"/>
        <w:spacing w:before="240"/>
        <w:ind w:firstLine="540"/>
        <w:jc w:val="both"/>
      </w:pPr>
      <w:r>
        <w:t>г) копию свидетельства о государственной регистрации юридического лица (листа записи единого государственного реестра юридических лиц);</w:t>
      </w:r>
    </w:p>
    <w:p w:rsidR="006301B4" w:rsidRDefault="006301B4">
      <w:pPr>
        <w:pStyle w:val="ConsPlusNormal"/>
        <w:spacing w:before="240"/>
        <w:ind w:firstLine="540"/>
        <w:jc w:val="both"/>
      </w:pPr>
      <w:r>
        <w:t>д) копию свидетельства о постановке заявителя на учет в налоговых органах Российской Федерации;</w:t>
      </w:r>
    </w:p>
    <w:p w:rsidR="006301B4" w:rsidRDefault="006301B4">
      <w:pPr>
        <w:pStyle w:val="ConsPlusNormal"/>
        <w:spacing w:before="240"/>
        <w:ind w:firstLine="540"/>
        <w:jc w:val="both"/>
      </w:pPr>
      <w:r>
        <w:t>е) документы, подтверждающие полномочия лиц, представляющих интересы заявителя;</w:t>
      </w:r>
    </w:p>
    <w:p w:rsidR="006301B4" w:rsidRDefault="006301B4">
      <w:pPr>
        <w:pStyle w:val="ConsPlusNormal"/>
        <w:spacing w:before="240"/>
        <w:ind w:firstLine="540"/>
        <w:jc w:val="both"/>
      </w:pPr>
      <w:r>
        <w:t>ж) копию документа, подтверждающего присвоение заявителю статуса гарантирующего поставщика в соответствующей зоне деятельности в порядке, установленном законодательством Российской Федерации;</w:t>
      </w:r>
    </w:p>
    <w:p w:rsidR="006301B4" w:rsidRDefault="006301B4">
      <w:pPr>
        <w:pStyle w:val="ConsPlusNormal"/>
        <w:spacing w:before="240"/>
        <w:ind w:firstLine="540"/>
        <w:jc w:val="both"/>
      </w:pPr>
      <w:bookmarkStart w:id="119" w:name="P1072"/>
      <w:bookmarkEnd w:id="119"/>
      <w:r>
        <w:t>з) однолинейную схему присоединения к внешней электрической сети с указанием наименований и уровней напряжения шин внешних подстанций, предполагаемых групп точек поставки (объектов регулирования потребления электрической энергии), мест подключения приборов коммерческого учета, измерительных трансформаторов тока и границ балансовой принадлежности, согласованную заявителем:</w:t>
      </w:r>
    </w:p>
    <w:p w:rsidR="006301B4" w:rsidRDefault="006301B4">
      <w:pPr>
        <w:pStyle w:val="ConsPlusNormal"/>
        <w:spacing w:before="240"/>
        <w:ind w:firstLine="540"/>
        <w:jc w:val="both"/>
      </w:pPr>
      <w:r>
        <w:t>в отношении групп точек поставки:</w:t>
      </w:r>
    </w:p>
    <w:p w:rsidR="006301B4" w:rsidRDefault="006301B4">
      <w:pPr>
        <w:pStyle w:val="ConsPlusNormal"/>
        <w:spacing w:before="24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на границе балансовой принадлежности которых организованы точки поставки.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однолинейной схемы присоединения к внешней электрической сети заявителем - гарантирующим поставщиком, который намерен осуществлять в интересах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куплю-продажу электрической энергии и (или) мощности на оптовом рынке с использованием группы точек поставки гарантирующего поставщика, при условии, что энергопринимающие устройства (объекты по производству электрической энергии, объекты электросетевого хозяйства, системы накопления электрической энергии) указанного собственника или иного законного владельца имеют технологическое присоединение к иным энергопринимающим устройствам (объектам по производству электрической энергии, объектам электросетевого хозяйства, системам накопления электрической энергии) только на уровне напряжения 10 кВ и ниже;</w:t>
      </w:r>
    </w:p>
    <w:p w:rsidR="006301B4" w:rsidRDefault="006301B4">
      <w:pPr>
        <w:pStyle w:val="ConsPlusNormal"/>
        <w:spacing w:before="240"/>
        <w:ind w:firstLine="540"/>
        <w:jc w:val="both"/>
      </w:pPr>
      <w:r>
        <w:t xml:space="preserve">с лицами, имеющими общую границу балансовой принадлежности 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в отношении которых заявитель намерен осуществлять куплю-продажу электрической энергии и (или) мощности на оптовом рынке. Допускается согласование в интересах указанного собственника или иного законного владельца энергопринимающих устройств (объектов по производству электрической энергии, объектов электросетевого хозяйства) однолинейной схемы присоединения к внешней электрической сети гарантирующим поставщиком, в состав группы точек поставки которого входят (подлежат к включению) энергопринимающие устройства </w:t>
      </w:r>
      <w:r>
        <w:lastRenderedPageBreak/>
        <w:t>(объекты по производству электрической энергии, объекты электросетевого хозяйства) указанного собственника или иного законного владельца, при условии, что такие энергопринимающие устройства (объекты по производству электрической энергии, объекты электросетевого хозяйства) имеют технологическое присоединение к энергопринимающим устройствам (объектам по производству электрической энергии, объектам электросетевого хозяйства) заявителя либо лица, в интересах которого заявитель намерен осуществлять покупку (продажу) электрической энергии и (или) мощности на оптовом рынке, только на уровне напряжения 10 кВ и ниже;</w:t>
      </w:r>
    </w:p>
    <w:p w:rsidR="006301B4" w:rsidRDefault="006301B4">
      <w:pPr>
        <w:pStyle w:val="ConsPlusNormal"/>
        <w:spacing w:before="240"/>
        <w:ind w:firstLine="540"/>
        <w:jc w:val="both"/>
      </w:pPr>
      <w:r>
        <w:t>в отношении объектов регулирования потребления электрической энергии:</w:t>
      </w:r>
    </w:p>
    <w:p w:rsidR="006301B4" w:rsidRDefault="006301B4">
      <w:pPr>
        <w:pStyle w:val="ConsPlusNormal"/>
        <w:spacing w:before="240"/>
        <w:ind w:firstLine="540"/>
        <w:jc w:val="both"/>
      </w:pPr>
      <w:r>
        <w:t>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6301B4" w:rsidRDefault="006301B4">
      <w:pPr>
        <w:pStyle w:val="ConsPlusNormal"/>
        <w:spacing w:before="240"/>
        <w:ind w:firstLine="540"/>
        <w:jc w:val="both"/>
      </w:pPr>
      <w:r>
        <w:t>с собственниками или иными законными владельцами энергопринимающих устройств (объектов по производству электрической энергии, объектов электросетевого хозяйства, систем накопления электрической энергии), которые имеют общую границу балансовой принадлежности с собственниками или иными законными владельцами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w:t>
      </w:r>
    </w:p>
    <w:p w:rsidR="006301B4" w:rsidRDefault="006301B4">
      <w:pPr>
        <w:pStyle w:val="ConsPlusNormal"/>
        <w:spacing w:before="240"/>
        <w:ind w:firstLine="540"/>
        <w:jc w:val="both"/>
      </w:pPr>
      <w:r>
        <w:t>и) документы, подтверждающие наличие договора об оказании услуг по передаче электрической энергии, - в случае если заявитель (лицо, в интересах которого заявитель намерен осуществлять куплю-продажу электрической энергии и мощности на оптовом рынке, либо владелец энергопринимающего оборудования и (при наличии) связанных с ним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в соответствии с законодательством Российской Федерации обязан оплачивать такие услуги;</w:t>
      </w:r>
    </w:p>
    <w:p w:rsidR="006301B4" w:rsidRDefault="006301B4">
      <w:pPr>
        <w:pStyle w:val="ConsPlusNormal"/>
        <w:spacing w:before="240"/>
        <w:ind w:firstLine="540"/>
        <w:jc w:val="both"/>
      </w:pPr>
      <w:r>
        <w:t>к) документы, подтверждающие:</w:t>
      </w:r>
    </w:p>
    <w:p w:rsidR="006301B4" w:rsidRDefault="006301B4">
      <w:pPr>
        <w:pStyle w:val="ConsPlusNormal"/>
        <w:spacing w:before="240"/>
        <w:ind w:firstLine="540"/>
        <w:jc w:val="both"/>
      </w:pPr>
      <w:r>
        <w:t>в отношении поставщиков электрической энергии - владение заявителем на праве собственности или на ином законном основании генерирующим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6301B4" w:rsidRDefault="006301B4">
      <w:pPr>
        <w:pStyle w:val="ConsPlusNormal"/>
        <w:spacing w:before="240"/>
        <w:ind w:firstLine="540"/>
        <w:jc w:val="both"/>
      </w:pPr>
      <w:r>
        <w:t>в отношении крупных потребителей электрической энергии - владение на праве собственности или на ином законном основании энергопринимающим оборудованием, с использованием которого заявитель намерен осуществлять торговлю электрической энергией и (или) мощностью на оптовом рынке;</w:t>
      </w:r>
    </w:p>
    <w:p w:rsidR="006301B4" w:rsidRDefault="006301B4">
      <w:pPr>
        <w:pStyle w:val="ConsPlusNormal"/>
        <w:spacing w:before="240"/>
        <w:ind w:firstLine="540"/>
        <w:jc w:val="both"/>
      </w:pPr>
      <w:r>
        <w:t>л) документы, подтверждающие наличие договора об оказании услуг по оперативно-диспетчерскому управлению, - в случае если заявитель (лицо, в интересах которого заявитель намерен осуществлять куплю-продажу электрической энергии и (или) мощности на оптовом рынке) в соответствии с законодательством Российской Федерации относится к кругу лиц, подлежащих обязательному обслуживанию при оказании услуг по оперативно-диспетчерскому управлению;</w:t>
      </w:r>
    </w:p>
    <w:p w:rsidR="006301B4" w:rsidRDefault="006301B4">
      <w:pPr>
        <w:pStyle w:val="ConsPlusNormal"/>
        <w:spacing w:before="240"/>
        <w:ind w:firstLine="540"/>
        <w:jc w:val="both"/>
      </w:pPr>
      <w:r>
        <w:t>м) информацию:</w:t>
      </w:r>
    </w:p>
    <w:p w:rsidR="006301B4" w:rsidRDefault="006301B4">
      <w:pPr>
        <w:pStyle w:val="ConsPlusNormal"/>
        <w:spacing w:before="240"/>
        <w:ind w:firstLine="540"/>
        <w:jc w:val="both"/>
      </w:pPr>
      <w:r>
        <w:t>в отношении групп точек поставки - о паспортных технологических характеристиках генерирующего и энергопринимающего оборудования;</w:t>
      </w:r>
    </w:p>
    <w:p w:rsidR="006301B4" w:rsidRDefault="006301B4">
      <w:pPr>
        <w:pStyle w:val="ConsPlusNormal"/>
        <w:spacing w:before="240"/>
        <w:ind w:firstLine="540"/>
        <w:jc w:val="both"/>
      </w:pPr>
      <w:r>
        <w:t xml:space="preserve">в отношении объекта регулирования потребления электрической энергии - об объеме снижения потребления электрической энергии и о длительности непрерывного снижения </w:t>
      </w:r>
      <w:r>
        <w:lastRenderedPageBreak/>
        <w:t>потребления, а также о паспортных технологических характеристиках объектов по производству электрической энергии и (или) систем накопления электрической энергии (при наличии);</w:t>
      </w:r>
    </w:p>
    <w:p w:rsidR="006301B4" w:rsidRDefault="006301B4">
      <w:pPr>
        <w:pStyle w:val="ConsPlusNormal"/>
        <w:spacing w:before="240"/>
        <w:ind w:firstLine="540"/>
        <w:jc w:val="both"/>
      </w:pPr>
      <w:r>
        <w:t xml:space="preserve">н) документы, подтверждающие наличие в группе точек поставки, соответствующей установленным договором о присоединении к торговой системе оптового рынка техническим требованиям системы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Единой энергетической системы России, в соответствии с </w:t>
      </w:r>
      <w:hyperlink r:id="rId516">
        <w:r>
          <w:rPr>
            <w:color w:val="0000FF"/>
          </w:rPr>
          <w:t>Правилами</w:t>
        </w:r>
      </w:hyperlink>
      <w:r>
        <w:t xml:space="preserve"> оптового рынка;</w:t>
      </w:r>
    </w:p>
    <w:p w:rsidR="006301B4" w:rsidRDefault="006301B4">
      <w:pPr>
        <w:pStyle w:val="ConsPlusNormal"/>
        <w:spacing w:before="240"/>
        <w:ind w:firstLine="540"/>
        <w:jc w:val="both"/>
      </w:pPr>
      <w:r>
        <w:t xml:space="preserve">о) в отношении группы точек поставки - документы, свидетельствующие о соответствии средств измерений, которыми оснащены точки (группы точек) поставки на оптовом рынке электрической энергии (мощности), техническим требованиям, установленным </w:t>
      </w:r>
      <w:hyperlink r:id="rId517">
        <w:r>
          <w:rPr>
            <w:color w:val="0000FF"/>
          </w:rPr>
          <w:t>Правилами</w:t>
        </w:r>
      </w:hyperlink>
      <w:r>
        <w:t xml:space="preserve"> оптового рынка и договором о присоединении к торговой системе оптового рынка;</w:t>
      </w:r>
    </w:p>
    <w:p w:rsidR="006301B4" w:rsidRDefault="006301B4">
      <w:pPr>
        <w:pStyle w:val="ConsPlusNormal"/>
        <w:spacing w:before="240"/>
        <w:ind w:firstLine="540"/>
        <w:jc w:val="both"/>
      </w:pPr>
      <w:r>
        <w:t xml:space="preserve">п) в отношении объекта регулирования потребления электрической энергии, оснащенного средствами измерений, присоединенными к интеллектуальным системам учета электрической энергии (мощности), с использованием которых обеспечивается предоставление минимального функционала интеллектуальных систем учета электрической энергии (мощности), - документы, свидетельствующие о соответствии таких средств измерений техническим требованиям, установленным </w:t>
      </w:r>
      <w:hyperlink r:id="rId518">
        <w:r>
          <w:rPr>
            <w:color w:val="0000FF"/>
          </w:rPr>
          <w:t>Правилами</w:t>
        </w:r>
      </w:hyperlink>
      <w:r>
        <w:t xml:space="preserve"> оптового рынка и договором о присоединении к торговой системе оптового рынка;</w:t>
      </w:r>
    </w:p>
    <w:p w:rsidR="006301B4" w:rsidRDefault="006301B4">
      <w:pPr>
        <w:pStyle w:val="ConsPlusNormal"/>
        <w:spacing w:before="240"/>
        <w:ind w:firstLine="540"/>
        <w:jc w:val="both"/>
      </w:pPr>
      <w:r>
        <w:t>р) перечень точек измерений для целей коммерческого учета электрической энергии (мощности), согласованный:</w:t>
      </w:r>
    </w:p>
    <w:p w:rsidR="006301B4" w:rsidRDefault="006301B4">
      <w:pPr>
        <w:pStyle w:val="ConsPlusNormal"/>
        <w:spacing w:before="240"/>
        <w:ind w:firstLine="540"/>
        <w:jc w:val="both"/>
      </w:pPr>
      <w:r>
        <w:t>в отношении энергопринимающего оборудования - со смежными субъектами оптового рынка;</w:t>
      </w:r>
    </w:p>
    <w:p w:rsidR="006301B4" w:rsidRDefault="006301B4">
      <w:pPr>
        <w:pStyle w:val="ConsPlusNormal"/>
        <w:spacing w:before="240"/>
        <w:ind w:firstLine="540"/>
        <w:jc w:val="both"/>
      </w:pPr>
      <w:r>
        <w:t>в отношении генерирующего оборудования, с использованием которого заявитель намерен осуществлять торговлю электрической энергией и (или) мощностью на оптовом рынке, - с системным оператором в части способов формирования оперативной информации;</w:t>
      </w:r>
    </w:p>
    <w:p w:rsidR="006301B4" w:rsidRDefault="006301B4">
      <w:pPr>
        <w:pStyle w:val="ConsPlusNormal"/>
        <w:spacing w:before="240"/>
        <w:ind w:firstLine="540"/>
        <w:jc w:val="both"/>
      </w:pPr>
      <w:r>
        <w:t>в отношении объекта регулирования потребления электрической энергии - с субъектом оптового рынка, в группе точек поставки которого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w:t>
      </w:r>
    </w:p>
    <w:p w:rsidR="006301B4" w:rsidRDefault="006301B4">
      <w:pPr>
        <w:pStyle w:val="ConsPlusNormal"/>
        <w:spacing w:before="240"/>
        <w:ind w:firstLine="540"/>
        <w:jc w:val="both"/>
      </w:pPr>
      <w:r>
        <w:t>с) в отношении вновь вводимого в эксплуатацию генерирующего оборудования - копия разрешения органа федерального государственного энергетического надзора на допуск в эксплуатацию объектов заявителя и (или) документы, подтверждающие технологическое присоединение объектов заявителя;</w:t>
      </w:r>
    </w:p>
    <w:p w:rsidR="006301B4" w:rsidRDefault="006301B4">
      <w:pPr>
        <w:pStyle w:val="ConsPlusNormal"/>
        <w:spacing w:before="240"/>
        <w:ind w:firstLine="540"/>
        <w:jc w:val="both"/>
      </w:pPr>
      <w:r>
        <w:t>т) документы, подтверждающие прекращение следующих договоров:</w:t>
      </w:r>
    </w:p>
    <w:p w:rsidR="006301B4" w:rsidRDefault="006301B4">
      <w:pPr>
        <w:pStyle w:val="ConsPlusNormal"/>
        <w:spacing w:before="240"/>
        <w:ind w:firstLine="540"/>
        <w:jc w:val="both"/>
      </w:pPr>
      <w:r>
        <w:t>договоры энергоснабжения (купли-продажи (поставки) электрической энергии (мощности), заключенные в отношении энергопринимающего оборудования заявителя или лица, в интересах которого заявитель намерен осуществлять куплю-продажу электрической энергии и мощности на оптовом рынке, с лицами, ранее осуществлявшими покупку электрической энергии и мощности в отношении указанного оборудования на оптовом или розничных рынках электрической энергии;</w:t>
      </w:r>
    </w:p>
    <w:p w:rsidR="006301B4" w:rsidRDefault="006301B4">
      <w:pPr>
        <w:pStyle w:val="ConsPlusNormal"/>
        <w:spacing w:before="240"/>
        <w:ind w:firstLine="540"/>
        <w:jc w:val="both"/>
      </w:pPr>
      <w:r>
        <w:t>договоры оказания услуг по изменению режима потребления электрической энергии, заключенные в отношении энергопринимающего устройства (энергопринимающих устройств) и (при наличии) связанных с ним (с ними) объектов по производству электрической энергии и (или) систем накопления электрической энергии с лицами, ранее зарегистрировавшими в отношении указанного оборудования объект регулирования потребления электрической энергии;</w:t>
      </w:r>
    </w:p>
    <w:p w:rsidR="006301B4" w:rsidRDefault="006301B4">
      <w:pPr>
        <w:pStyle w:val="ConsPlusNormal"/>
        <w:spacing w:before="240"/>
        <w:ind w:firstLine="540"/>
        <w:jc w:val="both"/>
      </w:pPr>
      <w:r>
        <w:t xml:space="preserve">у) фактические и прогнозные объемы потребления электрической энергии и мощности в </w:t>
      </w:r>
      <w:r>
        <w:lastRenderedPageBreak/>
        <w:t xml:space="preserve">соответствующей группе точек поставки в порядке и случаях, предусмотренных </w:t>
      </w:r>
      <w:hyperlink r:id="rId519">
        <w:r>
          <w:rPr>
            <w:color w:val="0000FF"/>
          </w:rPr>
          <w:t>Правилами</w:t>
        </w:r>
      </w:hyperlink>
      <w:r>
        <w:t xml:space="preserve"> оптового рынка;</w:t>
      </w:r>
    </w:p>
    <w:p w:rsidR="006301B4" w:rsidRDefault="006301B4">
      <w:pPr>
        <w:pStyle w:val="ConsPlusNormal"/>
        <w:spacing w:before="240"/>
        <w:ind w:firstLine="540"/>
        <w:jc w:val="both"/>
      </w:pPr>
      <w:r>
        <w:t>ф) копии следующих договоров:</w:t>
      </w:r>
    </w:p>
    <w:p w:rsidR="006301B4" w:rsidRDefault="006301B4">
      <w:pPr>
        <w:pStyle w:val="ConsPlusNormal"/>
        <w:spacing w:before="240"/>
        <w:ind w:firstLine="540"/>
        <w:jc w:val="both"/>
      </w:pPr>
      <w:r>
        <w:t>договоры, заключенные с потребителями, в интересах которых заявитель намерен осуществлять куплю-продажу электрической энергии и мощности на оптовом рынке, договоры, обеспечивающие продажу указанным потребителям электрической энергии (мощности) на розничном рынке (для энергосбытовых организаций);</w:t>
      </w:r>
    </w:p>
    <w:p w:rsidR="006301B4" w:rsidRDefault="006301B4">
      <w:pPr>
        <w:pStyle w:val="ConsPlusNormal"/>
        <w:spacing w:before="240"/>
        <w:ind w:firstLine="540"/>
        <w:jc w:val="both"/>
      </w:pPr>
      <w:r>
        <w:t>договоры, заключенные заявителем в целях осуществления экспортно-импортных операций с электрической энергией (для организаций, осуществляющих экспортно-импортные операции);</w:t>
      </w:r>
    </w:p>
    <w:p w:rsidR="006301B4" w:rsidRDefault="006301B4">
      <w:pPr>
        <w:pStyle w:val="ConsPlusNormal"/>
        <w:spacing w:before="240"/>
        <w:ind w:firstLine="540"/>
        <w:jc w:val="both"/>
      </w:pPr>
      <w:r>
        <w:t>договор оказания услуг по изменению режима потребления электрической энергии, заключенный с собственником или иным законным владельцем энергопринимающих устройств и (при наличии) связанных с ними объектов по производству электрической энергии и (или) систем накопления электрической энергии, в отношении которых заявитель намерен зарегистрировать объект регулирования потребления электрической энергии, содержащий сведения об объеме снижения потребления и о длительности непрерывного снижения потребления соответствующего объекта регулирования потребления электрической энергии (для агрегаторов управления изменением режима потребления электрической энергии).</w:t>
      </w:r>
    </w:p>
    <w:p w:rsidR="006301B4" w:rsidRDefault="006301B4">
      <w:pPr>
        <w:pStyle w:val="ConsPlusNormal"/>
        <w:spacing w:before="240"/>
        <w:ind w:firstLine="540"/>
        <w:jc w:val="both"/>
      </w:pPr>
      <w:r>
        <w:t>Порядок и сроки представления и рассмотрения, форма и формат указанных в настоящем пункте заявления и документов предусматриваются договором о присоединении к торговой системе оптового рынка.</w:t>
      </w:r>
    </w:p>
    <w:p w:rsidR="006301B4" w:rsidRDefault="006301B4">
      <w:pPr>
        <w:pStyle w:val="ConsPlusNormal"/>
        <w:spacing w:before="240"/>
        <w:ind w:firstLine="540"/>
        <w:jc w:val="both"/>
      </w:pPr>
      <w:bookmarkStart w:id="120" w:name="P1104"/>
      <w:bookmarkEnd w:id="120"/>
      <w:r>
        <w:t>6. Коммерческий оператор не вправе требовать от заявителя представления сведений, не предусмотренных настоящими Правилами, если законодательством Российской Федерации об электроэнергетике не предусмотрена необходимость предоставления дополнительных сведений (документов) для отдельных способов осуществления торговли электрической энергией и (или) мощностью на оптовом рынке, оказания отдельных услуг.</w:t>
      </w:r>
    </w:p>
    <w:p w:rsidR="006301B4" w:rsidRDefault="006301B4">
      <w:pPr>
        <w:pStyle w:val="ConsPlusNormal"/>
        <w:spacing w:before="240"/>
        <w:ind w:firstLine="540"/>
        <w:jc w:val="both"/>
      </w:pPr>
      <w:r>
        <w:t xml:space="preserve">В целях обеспечения равного доступа к услугам коммерческого оператора лицо, с которым заявителем в соответствии с требованиями </w:t>
      </w:r>
      <w:hyperlink w:anchor="P1072">
        <w:r>
          <w:rPr>
            <w:color w:val="0000FF"/>
          </w:rPr>
          <w:t>подпункта "з" пункта 5</w:t>
        </w:r>
      </w:hyperlink>
      <w:r>
        <w:t xml:space="preserve"> настоящих Правил должна быть согласована однолинейная схема присоединения к внешней электрической сети, обязано согласовать однолинейную схему присоединения к внешней электрической сети в течение 30 календарных дней со дня ее получения от заявителя либо направить мотивированный отказ от ее согласования.</w:t>
      </w:r>
    </w:p>
    <w:p w:rsidR="006301B4" w:rsidRDefault="006301B4">
      <w:pPr>
        <w:pStyle w:val="ConsPlusNormal"/>
        <w:spacing w:before="240"/>
        <w:ind w:firstLine="540"/>
        <w:jc w:val="both"/>
      </w:pPr>
      <w:bookmarkStart w:id="121" w:name="P1106"/>
      <w:bookmarkEnd w:id="121"/>
      <w:r>
        <w:t xml:space="preserve">Смежные с заявителем субъекты оптового рынка (субъекты оптового рынка, за которыми закреплено на оптовом рынке электрической энергии и мощности энергопринимающее оборудование и (при наличии) связанные с ним объекты по производству электрической энергии и (или)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обязаны согласовать перечни точек измерений для целей коммерческого учета электрической энергии (мощности) и алгоритм использования приборов коммерческого учета для определения объемов производства (потребления) электрической энергии (мощности) в течение 10 рабочих дней со дня их получения от заявителя с учетом особенностей, предусмотренных настоящим пунктом, либо направить мотивированный отказ от согласования указанных документов. Соответствующий субъект оптового рынка и заявитель обязаны обеспечить доступ друг друга к средствам измерений, установленным в точках измерений, указанных в согласованном (согласуемом) перечне точек измерений, включая случаи расположения средств измерений внутри границ балансовой принадлежности (эксплуатационной) ответственности объектов электросетевого хозяйства соответствующего субъекта электроэнергетики или потребителя электрической энергии, в том числе в целях проверки класса точности, мест их установки и выполнения требований по отнесению приборов коммерческого учета, включенных в указанный перечень точек измерений, к расчетным или контрольным в соответствии с Основными </w:t>
      </w:r>
      <w:hyperlink r:id="rId520">
        <w:r>
          <w:rPr>
            <w:color w:val="0000FF"/>
          </w:rPr>
          <w:t>положениями</w:t>
        </w:r>
      </w:hyperlink>
      <w:r>
        <w:t xml:space="preserve"> функционирования </w:t>
      </w:r>
      <w:r>
        <w:lastRenderedPageBreak/>
        <w:t>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Основные положения функционирования розничных рынков).</w:t>
      </w:r>
    </w:p>
    <w:p w:rsidR="006301B4" w:rsidRDefault="006301B4">
      <w:pPr>
        <w:pStyle w:val="ConsPlusNormal"/>
        <w:spacing w:before="240"/>
        <w:ind w:firstLine="540"/>
        <w:jc w:val="both"/>
      </w:pPr>
      <w:r>
        <w:t xml:space="preserve">Гарантирующий поставщик, за которым закреплено на оптовом рынке электрической энергии и мощности соответствующее энергопринимающее оборудование и (при наличии) связанные с ним объект (объекты) по производству электрической энергии и (или) система (системы) накопления электрической энергии, в отношении которых заявитель намерен зарегистрировать объект регулирования потребления электрической энергии, обязан согласовать перечень точек измерений для целей коммерческого учета электрической энергии и мощности в течение 10 рабочих дней со дня его получения от заявителя либо направить мотивированный отказ от согласования указанного документа при условии получения от заявителя в отношении объекта регулирования потребления электрической энергии всех документов, указанных в </w:t>
      </w:r>
      <w:hyperlink w:anchor="P1106">
        <w:r>
          <w:rPr>
            <w:color w:val="0000FF"/>
          </w:rPr>
          <w:t>абзаце третьем</w:t>
        </w:r>
      </w:hyperlink>
      <w:r>
        <w:t xml:space="preserve"> настоящего пункта, а также копий документов, указанных в </w:t>
      </w:r>
      <w:hyperlink w:anchor="P1072">
        <w:r>
          <w:rPr>
            <w:color w:val="0000FF"/>
          </w:rPr>
          <w:t>подпункте "з" пункта 5</w:t>
        </w:r>
      </w:hyperlink>
      <w:r>
        <w:t xml:space="preserve"> настоящих Правил, а в случае если в отношении энергопринимающих устройств, входящих в объект регулирования потребления электрической энергии потребителя розничного рынка, гарантирующим поставщиком заключен договор энергоснабжения (купли-продажи (поставки) электрической энергии (мощности) с энергосбытовой (энергоснабжающей) организацией, приобретающей электрическую энергию (мощность) в интересах потребителя электрической энергии, и при условии наличия у гарантирующего поставщика документов, предусмотренных </w:t>
      </w:r>
      <w:hyperlink r:id="rId521">
        <w:r>
          <w:rPr>
            <w:color w:val="0000FF"/>
          </w:rPr>
          <w:t>пунктом 34</w:t>
        </w:r>
      </w:hyperlink>
      <w:r>
        <w:t xml:space="preserve"> Основных положений функционирования розничных рынков, которые энергосбытовая (энергоснабжающая) организация обязана предоставить гарантирующему поставщику в отношении точек поставки соответствующего потребителя электрической энергии, а также в отношении точек поставки потребителя (потребителей) электрической энергии (владельца (владельцев) объектов электросетевого хозяйства, не оказывающего услуги по передаче электрической энергии) через энергопринимающие устройства (объекты электросетевого хозяйства) которого (которых) опосредованно технологически присоединены энергопринимающие устройства, входящие в объект регулирования потребления электрической энергии соответствующего потребителя розничного рынка, к электрическим сетям сетевой организации (сетевых организаций).</w:t>
      </w:r>
    </w:p>
    <w:p w:rsidR="006301B4" w:rsidRDefault="006301B4">
      <w:pPr>
        <w:pStyle w:val="ConsPlusNormal"/>
        <w:spacing w:before="240"/>
        <w:ind w:firstLine="540"/>
        <w:jc w:val="both"/>
      </w:pPr>
      <w:r>
        <w:t>7. Коммерческий оператор отказывает заявителю в доступе к услугам коммерческого оператора, если заявитель:</w:t>
      </w:r>
    </w:p>
    <w:p w:rsidR="006301B4" w:rsidRDefault="006301B4">
      <w:pPr>
        <w:pStyle w:val="ConsPlusNormal"/>
        <w:spacing w:before="240"/>
        <w:ind w:firstLine="540"/>
        <w:jc w:val="both"/>
      </w:pPr>
      <w:r>
        <w:t xml:space="preserve">а) не представил документы и информацию, предусмотренные </w:t>
      </w:r>
      <w:hyperlink w:anchor="P1064">
        <w:r>
          <w:rPr>
            <w:color w:val="0000FF"/>
          </w:rPr>
          <w:t>пунктами 5</w:t>
        </w:r>
      </w:hyperlink>
      <w:r>
        <w:t xml:space="preserve"> и </w:t>
      </w:r>
      <w:hyperlink w:anchor="P1104">
        <w:r>
          <w:rPr>
            <w:color w:val="0000FF"/>
          </w:rPr>
          <w:t>6</w:t>
        </w:r>
      </w:hyperlink>
      <w:r>
        <w:t xml:space="preserve"> настоящих Правил;</w:t>
      </w:r>
    </w:p>
    <w:p w:rsidR="006301B4" w:rsidRDefault="006301B4">
      <w:pPr>
        <w:pStyle w:val="ConsPlusNormal"/>
        <w:spacing w:before="240"/>
        <w:ind w:firstLine="540"/>
        <w:jc w:val="both"/>
      </w:pPr>
      <w:r>
        <w:t>б) представил недостоверные сведения;</w:t>
      </w:r>
    </w:p>
    <w:p w:rsidR="006301B4" w:rsidRDefault="006301B4">
      <w:pPr>
        <w:pStyle w:val="ConsPlusNormal"/>
        <w:spacing w:before="240"/>
        <w:ind w:firstLine="540"/>
        <w:jc w:val="both"/>
      </w:pPr>
      <w:r>
        <w:t>в) не соответствует какому-либо из установленных законодательством Российской Федерации требований, предъявляемых к субъектам оптового рынка, участникам обращения электрической энергии и (или) мощности на оптовом рынке;</w:t>
      </w:r>
    </w:p>
    <w:p w:rsidR="006301B4" w:rsidRDefault="006301B4">
      <w:pPr>
        <w:pStyle w:val="ConsPlusNormal"/>
        <w:spacing w:before="240"/>
        <w:ind w:firstLine="540"/>
        <w:jc w:val="both"/>
      </w:pPr>
      <w:r>
        <w:t>г) не выполнил требования, установленные договором о присоединении к торговой системе оптового рынка.</w:t>
      </w:r>
    </w:p>
    <w:p w:rsidR="006301B4" w:rsidRDefault="006301B4">
      <w:pPr>
        <w:pStyle w:val="ConsPlusNormal"/>
        <w:spacing w:before="240"/>
        <w:ind w:firstLine="540"/>
        <w:jc w:val="both"/>
      </w:pPr>
      <w:r>
        <w:t>8. Заявитель вправе обратиться к коммерческому оператору с заявлением о предоставлении доступа к его услугам при устранении оснований для отказа заявителю в доступе к услугам коммерческого оператора.</w:t>
      </w:r>
    </w:p>
    <w:p w:rsidR="006301B4" w:rsidRDefault="006301B4">
      <w:pPr>
        <w:pStyle w:val="ConsPlusNormal"/>
        <w:spacing w:before="240"/>
        <w:ind w:firstLine="540"/>
        <w:jc w:val="both"/>
      </w:pPr>
      <w:r>
        <w:t>9. Отказ в доступе к услугам коммерческого оператора может быть обжалован в порядке, установленном законодательством Российской Федерации.</w:t>
      </w:r>
    </w:p>
    <w:p w:rsidR="006301B4" w:rsidRDefault="006301B4">
      <w:pPr>
        <w:pStyle w:val="ConsPlusNormal"/>
        <w:spacing w:before="240"/>
        <w:ind w:firstLine="540"/>
        <w:jc w:val="both"/>
      </w:pPr>
      <w:r>
        <w:t xml:space="preserve">10. Услуги коммерческого оператора в части заключения и организации исполнения сделок по обращению электрической энергии, мощности и иных объектов торговли, обращение которых допускается на оптовом рынке, оплачиваются по утвержденному в установленном порядке тарифу на основании договора о присоединении к торговой системе оптового рынка лицом, </w:t>
      </w:r>
      <w:r>
        <w:lastRenderedPageBreak/>
        <w:t xml:space="preserve">предоставившим коммерческому оператору документы и информацию, предусмотренные </w:t>
      </w:r>
      <w:hyperlink w:anchor="P1064">
        <w:r>
          <w:rPr>
            <w:color w:val="0000FF"/>
          </w:rPr>
          <w:t>пунктами 5</w:t>
        </w:r>
      </w:hyperlink>
      <w:r>
        <w:t xml:space="preserve"> и </w:t>
      </w:r>
      <w:hyperlink w:anchor="P1104">
        <w:r>
          <w:rPr>
            <w:color w:val="0000FF"/>
          </w:rPr>
          <w:t>6</w:t>
        </w:r>
      </w:hyperlink>
      <w:r>
        <w:t xml:space="preserve"> настоящих Правил, получившим статус субъекта оптового рынка, согласовавшим и зарегистрировавшим группу точек поставки, заключившим обязательные для участников оптового рынка договоры и совершившим иные необходимые для осуществления торговли электрической энергией и мощностью действия в соответствии с </w:t>
      </w:r>
      <w:hyperlink r:id="rId522">
        <w:r>
          <w:rPr>
            <w:color w:val="0000FF"/>
          </w:rPr>
          <w:t>Правилами</w:t>
        </w:r>
      </w:hyperlink>
      <w:r>
        <w:t xml:space="preserve"> оптового рынка и договором о присоединении к торговой системе оптового рынка, с 1-го числа месяца начала покупки (продажи) электрической энергии и мощности соответствующим лицом на оптовом рынке.</w:t>
      </w:r>
    </w:p>
    <w:p w:rsidR="006301B4" w:rsidRDefault="006301B4">
      <w:pPr>
        <w:pStyle w:val="ConsPlusNormal"/>
        <w:spacing w:before="240"/>
        <w:ind w:firstLine="540"/>
        <w:jc w:val="both"/>
      </w:pPr>
      <w:r>
        <w:t xml:space="preserve">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в рамках которых коммерческий оператор осуществляет проведение процедур по регистрации объекта регулирования потребления электрической энергии потребителя розничного рынка или оптового рынка или процедур по регистрации изменений параметров, исходя из которых ранее был сформирован объект регулирования потребления электрической энергии потребителя розничного рынка или оптового рынка, оплачиваются исполнителями услуг по управлению изменением режима потребления электрической энергии и организациями, имеющими намерение принять участие в отборе исполнителей услуг по управлению изменением режима потребления электрической энергии, в порядке и сроки, предусмотренные договором о присоединении к торговой системе оптового рынка, по регулируемым ценам (тарифам), определенным в соответствии с </w:t>
      </w:r>
      <w:hyperlink r:id="rId523">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w:t>
      </w:r>
    </w:p>
    <w:p w:rsidR="006301B4" w:rsidRDefault="006301B4">
      <w:pPr>
        <w:pStyle w:val="ConsPlusNormal"/>
        <w:spacing w:before="240"/>
        <w:ind w:firstLine="540"/>
        <w:jc w:val="both"/>
      </w:pPr>
      <w:r>
        <w:t xml:space="preserve">Иные услуги коммерческого оператора по организации торговли на оптовом рынке в части, связанной с заключением и организацией исполнения сделок по оказанию услуг по управлению изменением режима потребления электрической энергии, оплачиваются исполнителями услуг по управлению изменением режима потребления электрической энергии по регулируемым ценам (тарифам), определенным в соответствии с </w:t>
      </w:r>
      <w:hyperlink r:id="rId524">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в порядке, предусмотренном договором о присоединении к торговой системе оптового рынка, с 1-го числа месяца периода оказания услуг по управлению изменением режима потребления электрической энергии на оптовом рынке, определенного по итогам конкурентного отбора исполнителей услуг по управлению изменением режима потребления электрической энергии.</w:t>
      </w:r>
    </w:p>
    <w:p w:rsidR="006301B4" w:rsidRDefault="006301B4">
      <w:pPr>
        <w:pStyle w:val="ConsPlusNormal"/>
        <w:spacing w:before="240"/>
        <w:ind w:firstLine="540"/>
        <w:jc w:val="both"/>
      </w:pPr>
      <w:r>
        <w:t>11. В случае неоплаты услуг коммерческого оператора к субъекту оптового рынка могут быть применены меры оперативного воздействия, предусмотренные договором о присоединении к торговой системе оптового рынка.</w:t>
      </w:r>
    </w:p>
    <w:p w:rsidR="006301B4" w:rsidRDefault="006301B4">
      <w:pPr>
        <w:pStyle w:val="ConsPlusNormal"/>
        <w:spacing w:before="240"/>
        <w:ind w:firstLine="540"/>
        <w:jc w:val="both"/>
      </w:pPr>
      <w:r>
        <w:t>12. Коммерческий оператор прекращает оказание услуг субъекту оптового рынка в случае:</w:t>
      </w:r>
    </w:p>
    <w:p w:rsidR="006301B4" w:rsidRDefault="006301B4">
      <w:pPr>
        <w:pStyle w:val="ConsPlusNormal"/>
        <w:spacing w:before="240"/>
        <w:ind w:firstLine="540"/>
        <w:jc w:val="both"/>
      </w:pPr>
      <w:r>
        <w:t>а) лишения юридического лица статуса субъекта оптового рынка и исключения из реестра субъектов оптового рынка;</w:t>
      </w:r>
    </w:p>
    <w:p w:rsidR="006301B4" w:rsidRDefault="006301B4">
      <w:pPr>
        <w:pStyle w:val="ConsPlusNormal"/>
        <w:spacing w:before="240"/>
        <w:ind w:firstLine="540"/>
        <w:jc w:val="both"/>
      </w:pPr>
      <w:r>
        <w:t>б) прекращения договора о присоединении к торговой системе оптового рынка;</w:t>
      </w:r>
    </w:p>
    <w:p w:rsidR="006301B4" w:rsidRDefault="006301B4">
      <w:pPr>
        <w:pStyle w:val="ConsPlusNormal"/>
        <w:spacing w:before="240"/>
        <w:ind w:firstLine="540"/>
        <w:jc w:val="both"/>
      </w:pPr>
      <w:r>
        <w:t>в) прекращения покупки (продажи) электрической энергии и мощности на оптовом рынке по всем зарегистрированным за этим субъектом оптового рынка группам точек поставки.</w:t>
      </w:r>
    </w:p>
    <w:p w:rsidR="006301B4" w:rsidRDefault="006301B4">
      <w:pPr>
        <w:pStyle w:val="ConsPlusNormal"/>
        <w:spacing w:before="240"/>
        <w:ind w:firstLine="540"/>
        <w:jc w:val="both"/>
      </w:pPr>
      <w:r>
        <w:t xml:space="preserve">13. Принятие коммерческим оператором в соответствии с </w:t>
      </w:r>
      <w:hyperlink r:id="rId525">
        <w:r>
          <w:rPr>
            <w:color w:val="0000FF"/>
          </w:rPr>
          <w:t>Правилами</w:t>
        </w:r>
      </w:hyperlink>
      <w:r>
        <w:t xml:space="preserve"> оптового рынка и договором о присоединении к торговой системе оптового рынка решения о признании несостоявшейся продажи (покупки) электрической энергии на оптовом рынке или на какой-либо ограниченной территории не может рассматриваться как неисполнение или ненадлежащее исполнение обязательств по оказанию услуги коммерческого оператора.</w:t>
      </w:r>
    </w:p>
    <w:p w:rsidR="006301B4" w:rsidRDefault="006301B4">
      <w:pPr>
        <w:pStyle w:val="ConsPlusNormal"/>
        <w:spacing w:before="240"/>
        <w:ind w:firstLine="540"/>
        <w:jc w:val="both"/>
      </w:pPr>
      <w:r>
        <w:t xml:space="preserve">14. Порядок и сроки оказания коммерческим оператором услуг устанавливаются договором о </w:t>
      </w:r>
      <w:r>
        <w:lastRenderedPageBreak/>
        <w:t>присоединении к торговой системе оптового рынка.</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0"/>
      </w:pPr>
      <w:r>
        <w:t>Утверждены</w:t>
      </w:r>
    </w:p>
    <w:p w:rsidR="006301B4" w:rsidRDefault="006301B4">
      <w:pPr>
        <w:pStyle w:val="ConsPlusNormal"/>
        <w:jc w:val="right"/>
      </w:pPr>
      <w:r>
        <w:t>Постановлением Правительства</w:t>
      </w:r>
    </w:p>
    <w:p w:rsidR="006301B4" w:rsidRDefault="006301B4">
      <w:pPr>
        <w:pStyle w:val="ConsPlusNormal"/>
        <w:jc w:val="right"/>
      </w:pPr>
      <w:r>
        <w:t>Российской Федерации</w:t>
      </w:r>
    </w:p>
    <w:p w:rsidR="006301B4" w:rsidRDefault="006301B4">
      <w:pPr>
        <w:pStyle w:val="ConsPlusNormal"/>
        <w:jc w:val="right"/>
      </w:pPr>
      <w:r>
        <w:t>от 27 декабря 2004 г. N 861</w:t>
      </w:r>
    </w:p>
    <w:p w:rsidR="006301B4" w:rsidRDefault="006301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both"/>
            </w:pPr>
            <w:r>
              <w:rPr>
                <w:color w:val="392C69"/>
              </w:rPr>
              <w:t>КонсультантПлюс: примечание.</w:t>
            </w:r>
          </w:p>
          <w:p w:rsidR="006301B4" w:rsidRDefault="006301B4">
            <w:pPr>
              <w:pStyle w:val="ConsPlusNormal"/>
              <w:jc w:val="both"/>
            </w:pPr>
            <w:r>
              <w:rPr>
                <w:color w:val="392C69"/>
              </w:rPr>
              <w:t xml:space="preserve">Правила (за исключением </w:t>
            </w:r>
            <w:hyperlink w:anchor="P2680">
              <w:r>
                <w:rPr>
                  <w:color w:val="0000FF"/>
                </w:rPr>
                <w:t>п. 113</w:t>
              </w:r>
            </w:hyperlink>
            <w:r>
              <w:rPr>
                <w:color w:val="392C69"/>
              </w:rPr>
              <w:t xml:space="preserve"> - </w:t>
            </w:r>
            <w:hyperlink w:anchor="P2699">
              <w:r>
                <w:rPr>
                  <w:color w:val="0000FF"/>
                </w:rPr>
                <w:t>118</w:t>
              </w:r>
            </w:hyperlink>
            <w:r>
              <w:rPr>
                <w:color w:val="392C69"/>
              </w:rPr>
              <w:t>) применяются с учетом особенностей, установленных ст. 9 Федерального закона от 01.04.2020 N 69-ФЗ (</w:t>
            </w:r>
            <w:hyperlink r:id="rId52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Title"/>
        <w:spacing w:before="300"/>
        <w:jc w:val="center"/>
      </w:pPr>
      <w:bookmarkStart w:id="122" w:name="P1137"/>
      <w:bookmarkEnd w:id="122"/>
      <w:r>
        <w:t>ПРАВИЛА</w:t>
      </w:r>
    </w:p>
    <w:p w:rsidR="006301B4" w:rsidRDefault="006301B4">
      <w:pPr>
        <w:pStyle w:val="ConsPlusTitle"/>
        <w:jc w:val="center"/>
      </w:pPr>
      <w:r>
        <w:t>ТЕХНОЛОГИЧЕСКОГО ПРИСОЕДИНЕНИЯ ЭНЕРГОПРИНИМАЮЩИХ</w:t>
      </w:r>
    </w:p>
    <w:p w:rsidR="006301B4" w:rsidRDefault="006301B4">
      <w:pPr>
        <w:pStyle w:val="ConsPlusTitle"/>
        <w:jc w:val="center"/>
      </w:pPr>
      <w:r>
        <w:t>УСТРОЙСТВ ПОТРЕБИТЕЛЕЙ ЭЛЕКТРИЧЕСКОЙ ЭНЕРГИИ, ОБЪЕКТОВ</w:t>
      </w:r>
    </w:p>
    <w:p w:rsidR="006301B4" w:rsidRDefault="006301B4">
      <w:pPr>
        <w:pStyle w:val="ConsPlusTitle"/>
        <w:jc w:val="center"/>
      </w:pPr>
      <w:r>
        <w:t>ПО ПРОИЗВОДСТВУ ЭЛЕКТРИЧЕСКОЙ ЭНЕРГИИ, А ТАКЖЕ ОБЪЕКТОВ</w:t>
      </w:r>
    </w:p>
    <w:p w:rsidR="006301B4" w:rsidRDefault="006301B4">
      <w:pPr>
        <w:pStyle w:val="ConsPlusTitle"/>
        <w:jc w:val="center"/>
      </w:pPr>
      <w:r>
        <w:t>ЭЛЕКТРОСЕТЕВОГО ХОЗЯЙСТВА, ПРИНАДЛЕЖАЩИХ СЕТЕВЫМ</w:t>
      </w:r>
    </w:p>
    <w:p w:rsidR="006301B4" w:rsidRDefault="006301B4">
      <w:pPr>
        <w:pStyle w:val="ConsPlusTitle"/>
        <w:jc w:val="center"/>
      </w:pPr>
      <w:r>
        <w:t>ОРГАНИЗАЦИЯМ 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Постановлений Правительства РФ от 21.03.2007 </w:t>
            </w:r>
            <w:hyperlink r:id="rId527">
              <w:r>
                <w:rPr>
                  <w:color w:val="0000FF"/>
                </w:rPr>
                <w:t>N 168</w:t>
              </w:r>
            </w:hyperlink>
            <w:r>
              <w:rPr>
                <w:color w:val="392C69"/>
              </w:rPr>
              <w:t>,</w:t>
            </w:r>
          </w:p>
          <w:p w:rsidR="006301B4" w:rsidRDefault="006301B4">
            <w:pPr>
              <w:pStyle w:val="ConsPlusNormal"/>
              <w:jc w:val="center"/>
            </w:pPr>
            <w:r>
              <w:rPr>
                <w:color w:val="392C69"/>
              </w:rPr>
              <w:t xml:space="preserve">от 14.02.2009 </w:t>
            </w:r>
            <w:hyperlink r:id="rId528">
              <w:r>
                <w:rPr>
                  <w:color w:val="0000FF"/>
                </w:rPr>
                <w:t>N 118</w:t>
              </w:r>
            </w:hyperlink>
            <w:r>
              <w:rPr>
                <w:color w:val="392C69"/>
              </w:rPr>
              <w:t xml:space="preserve">, от 21.04.2009 </w:t>
            </w:r>
            <w:hyperlink r:id="rId529">
              <w:r>
                <w:rPr>
                  <w:color w:val="0000FF"/>
                </w:rPr>
                <w:t>N 334</w:t>
              </w:r>
            </w:hyperlink>
            <w:r>
              <w:rPr>
                <w:color w:val="392C69"/>
              </w:rPr>
              <w:t xml:space="preserve">, от 24.09.2010 </w:t>
            </w:r>
            <w:hyperlink r:id="rId530">
              <w:r>
                <w:rPr>
                  <w:color w:val="0000FF"/>
                </w:rPr>
                <w:t>N 759</w:t>
              </w:r>
            </w:hyperlink>
            <w:r>
              <w:rPr>
                <w:color w:val="392C69"/>
              </w:rPr>
              <w:t>,</w:t>
            </w:r>
          </w:p>
          <w:p w:rsidR="006301B4" w:rsidRDefault="006301B4">
            <w:pPr>
              <w:pStyle w:val="ConsPlusNormal"/>
              <w:jc w:val="center"/>
            </w:pPr>
            <w:r>
              <w:rPr>
                <w:color w:val="392C69"/>
              </w:rPr>
              <w:t xml:space="preserve">от 01.03.2011 </w:t>
            </w:r>
            <w:hyperlink r:id="rId531">
              <w:r>
                <w:rPr>
                  <w:color w:val="0000FF"/>
                </w:rPr>
                <w:t>N 129</w:t>
              </w:r>
            </w:hyperlink>
            <w:r>
              <w:rPr>
                <w:color w:val="392C69"/>
              </w:rPr>
              <w:t xml:space="preserve">, от 29.12.2011 </w:t>
            </w:r>
            <w:hyperlink r:id="rId532">
              <w:r>
                <w:rPr>
                  <w:color w:val="0000FF"/>
                </w:rPr>
                <w:t>N 1178</w:t>
              </w:r>
            </w:hyperlink>
            <w:r>
              <w:rPr>
                <w:color w:val="392C69"/>
              </w:rPr>
              <w:t xml:space="preserve">, от 04.05.2012 </w:t>
            </w:r>
            <w:hyperlink r:id="rId533">
              <w:r>
                <w:rPr>
                  <w:color w:val="0000FF"/>
                </w:rPr>
                <w:t>N 442</w:t>
              </w:r>
            </w:hyperlink>
            <w:r>
              <w:rPr>
                <w:color w:val="392C69"/>
              </w:rPr>
              <w:t>,</w:t>
            </w:r>
          </w:p>
          <w:p w:rsidR="006301B4" w:rsidRDefault="006301B4">
            <w:pPr>
              <w:pStyle w:val="ConsPlusNormal"/>
              <w:jc w:val="center"/>
            </w:pPr>
            <w:r>
              <w:rPr>
                <w:color w:val="392C69"/>
              </w:rPr>
              <w:t xml:space="preserve">от 05.10.2012 </w:t>
            </w:r>
            <w:hyperlink r:id="rId534">
              <w:r>
                <w:rPr>
                  <w:color w:val="0000FF"/>
                </w:rPr>
                <w:t>N 1015</w:t>
              </w:r>
            </w:hyperlink>
            <w:r>
              <w:rPr>
                <w:color w:val="392C69"/>
              </w:rPr>
              <w:t xml:space="preserve">, от 22.11.2012 </w:t>
            </w:r>
            <w:hyperlink r:id="rId535">
              <w:r>
                <w:rPr>
                  <w:color w:val="0000FF"/>
                </w:rPr>
                <w:t>N 1209</w:t>
              </w:r>
            </w:hyperlink>
            <w:r>
              <w:rPr>
                <w:color w:val="392C69"/>
              </w:rPr>
              <w:t xml:space="preserve">, от 20.12.2012 </w:t>
            </w:r>
            <w:hyperlink r:id="rId536">
              <w:r>
                <w:rPr>
                  <w:color w:val="0000FF"/>
                </w:rPr>
                <w:t>N 1354</w:t>
              </w:r>
            </w:hyperlink>
            <w:r>
              <w:rPr>
                <w:color w:val="392C69"/>
              </w:rPr>
              <w:t>,</w:t>
            </w:r>
          </w:p>
          <w:p w:rsidR="006301B4" w:rsidRDefault="006301B4">
            <w:pPr>
              <w:pStyle w:val="ConsPlusNormal"/>
              <w:jc w:val="center"/>
            </w:pPr>
            <w:r>
              <w:rPr>
                <w:color w:val="392C69"/>
              </w:rPr>
              <w:t xml:space="preserve">от 26.07.2013 </w:t>
            </w:r>
            <w:hyperlink r:id="rId537">
              <w:r>
                <w:rPr>
                  <w:color w:val="0000FF"/>
                </w:rPr>
                <w:t>N 630</w:t>
              </w:r>
            </w:hyperlink>
            <w:r>
              <w:rPr>
                <w:color w:val="392C69"/>
              </w:rPr>
              <w:t xml:space="preserve">, от 29.07.2013 </w:t>
            </w:r>
            <w:hyperlink r:id="rId538">
              <w:r>
                <w:rPr>
                  <w:color w:val="0000FF"/>
                </w:rPr>
                <w:t>N 640</w:t>
              </w:r>
            </w:hyperlink>
            <w:r>
              <w:rPr>
                <w:color w:val="392C69"/>
              </w:rPr>
              <w:t xml:space="preserve">, от 12.08.2013 </w:t>
            </w:r>
            <w:hyperlink r:id="rId539">
              <w:r>
                <w:rPr>
                  <w:color w:val="0000FF"/>
                </w:rPr>
                <w:t>N 691</w:t>
              </w:r>
            </w:hyperlink>
            <w:r>
              <w:rPr>
                <w:color w:val="392C69"/>
              </w:rPr>
              <w:t>,</w:t>
            </w:r>
          </w:p>
          <w:p w:rsidR="006301B4" w:rsidRDefault="006301B4">
            <w:pPr>
              <w:pStyle w:val="ConsPlusNormal"/>
              <w:jc w:val="center"/>
            </w:pPr>
            <w:r>
              <w:rPr>
                <w:color w:val="392C69"/>
              </w:rPr>
              <w:t xml:space="preserve">от 26.08.2013 </w:t>
            </w:r>
            <w:hyperlink r:id="rId540">
              <w:r>
                <w:rPr>
                  <w:color w:val="0000FF"/>
                </w:rPr>
                <w:t>N 737</w:t>
              </w:r>
            </w:hyperlink>
            <w:r>
              <w:rPr>
                <w:color w:val="392C69"/>
              </w:rPr>
              <w:t xml:space="preserve">, от 12.10.2013 </w:t>
            </w:r>
            <w:hyperlink r:id="rId541">
              <w:r>
                <w:rPr>
                  <w:color w:val="0000FF"/>
                </w:rPr>
                <w:t>N 915</w:t>
              </w:r>
            </w:hyperlink>
            <w:r>
              <w:rPr>
                <w:color w:val="392C69"/>
              </w:rPr>
              <w:t xml:space="preserve">, от 28.10.2013 </w:t>
            </w:r>
            <w:hyperlink r:id="rId542">
              <w:r>
                <w:rPr>
                  <w:color w:val="0000FF"/>
                </w:rPr>
                <w:t>N 967</w:t>
              </w:r>
            </w:hyperlink>
            <w:r>
              <w:rPr>
                <w:color w:val="392C69"/>
              </w:rPr>
              <w:t>,</w:t>
            </w:r>
          </w:p>
          <w:p w:rsidR="006301B4" w:rsidRDefault="006301B4">
            <w:pPr>
              <w:pStyle w:val="ConsPlusNormal"/>
              <w:jc w:val="center"/>
            </w:pPr>
            <w:r>
              <w:rPr>
                <w:color w:val="392C69"/>
              </w:rPr>
              <w:t xml:space="preserve">от 21.11.2013 </w:t>
            </w:r>
            <w:hyperlink r:id="rId543">
              <w:r>
                <w:rPr>
                  <w:color w:val="0000FF"/>
                </w:rPr>
                <w:t>N 1047</w:t>
              </w:r>
            </w:hyperlink>
            <w:r>
              <w:rPr>
                <w:color w:val="392C69"/>
              </w:rPr>
              <w:t xml:space="preserve">, от 09.12.2013 </w:t>
            </w:r>
            <w:hyperlink r:id="rId544">
              <w:r>
                <w:rPr>
                  <w:color w:val="0000FF"/>
                </w:rPr>
                <w:t>N 1131</w:t>
              </w:r>
            </w:hyperlink>
            <w:r>
              <w:rPr>
                <w:color w:val="392C69"/>
              </w:rPr>
              <w:t xml:space="preserve">, от 10.02.2014 </w:t>
            </w:r>
            <w:hyperlink r:id="rId545">
              <w:r>
                <w:rPr>
                  <w:color w:val="0000FF"/>
                </w:rPr>
                <w:t>N 95</w:t>
              </w:r>
            </w:hyperlink>
            <w:r>
              <w:rPr>
                <w:color w:val="392C69"/>
              </w:rPr>
              <w:t>,</w:t>
            </w:r>
          </w:p>
          <w:p w:rsidR="006301B4" w:rsidRDefault="006301B4">
            <w:pPr>
              <w:pStyle w:val="ConsPlusNormal"/>
              <w:jc w:val="center"/>
            </w:pPr>
            <w:r>
              <w:rPr>
                <w:color w:val="392C69"/>
              </w:rPr>
              <w:t xml:space="preserve">от 20.02.2014 </w:t>
            </w:r>
            <w:hyperlink r:id="rId546">
              <w:r>
                <w:rPr>
                  <w:color w:val="0000FF"/>
                </w:rPr>
                <w:t>N 130</w:t>
              </w:r>
            </w:hyperlink>
            <w:r>
              <w:rPr>
                <w:color w:val="392C69"/>
              </w:rPr>
              <w:t xml:space="preserve">, от 11.06.2014 </w:t>
            </w:r>
            <w:hyperlink r:id="rId547">
              <w:r>
                <w:rPr>
                  <w:color w:val="0000FF"/>
                </w:rPr>
                <w:t>N 542</w:t>
              </w:r>
            </w:hyperlink>
            <w:r>
              <w:rPr>
                <w:color w:val="392C69"/>
              </w:rPr>
              <w:t xml:space="preserve">, от 31.07.2014 </w:t>
            </w:r>
            <w:hyperlink r:id="rId548">
              <w:r>
                <w:rPr>
                  <w:color w:val="0000FF"/>
                </w:rPr>
                <w:t>N 740</w:t>
              </w:r>
            </w:hyperlink>
            <w:r>
              <w:rPr>
                <w:color w:val="392C69"/>
              </w:rPr>
              <w:t>,</w:t>
            </w:r>
          </w:p>
          <w:p w:rsidR="006301B4" w:rsidRDefault="006301B4">
            <w:pPr>
              <w:pStyle w:val="ConsPlusNormal"/>
              <w:jc w:val="center"/>
            </w:pPr>
            <w:r>
              <w:rPr>
                <w:color w:val="392C69"/>
              </w:rPr>
              <w:t xml:space="preserve">от 13.03.2015 </w:t>
            </w:r>
            <w:hyperlink r:id="rId549">
              <w:r>
                <w:rPr>
                  <w:color w:val="0000FF"/>
                </w:rPr>
                <w:t>N 219</w:t>
              </w:r>
            </w:hyperlink>
            <w:r>
              <w:rPr>
                <w:color w:val="392C69"/>
              </w:rPr>
              <w:t xml:space="preserve">, от 13.04.2015 </w:t>
            </w:r>
            <w:hyperlink r:id="rId550">
              <w:r>
                <w:rPr>
                  <w:color w:val="0000FF"/>
                </w:rPr>
                <w:t>N 350</w:t>
              </w:r>
            </w:hyperlink>
            <w:r>
              <w:rPr>
                <w:color w:val="392C69"/>
              </w:rPr>
              <w:t xml:space="preserve">, от 11.06.2015 </w:t>
            </w:r>
            <w:hyperlink r:id="rId551">
              <w:r>
                <w:rPr>
                  <w:color w:val="0000FF"/>
                </w:rPr>
                <w:t>N 588</w:t>
              </w:r>
            </w:hyperlink>
            <w:r>
              <w:rPr>
                <w:color w:val="392C69"/>
              </w:rPr>
              <w:t>,</w:t>
            </w:r>
          </w:p>
          <w:p w:rsidR="006301B4" w:rsidRDefault="006301B4">
            <w:pPr>
              <w:pStyle w:val="ConsPlusNormal"/>
              <w:jc w:val="center"/>
            </w:pPr>
            <w:r>
              <w:rPr>
                <w:color w:val="392C69"/>
              </w:rPr>
              <w:t xml:space="preserve">от 07.07.2015 </w:t>
            </w:r>
            <w:hyperlink r:id="rId552">
              <w:r>
                <w:rPr>
                  <w:color w:val="0000FF"/>
                </w:rPr>
                <w:t>N 679</w:t>
              </w:r>
            </w:hyperlink>
            <w:r>
              <w:rPr>
                <w:color w:val="392C69"/>
              </w:rPr>
              <w:t xml:space="preserve">, от 04.09.2015 </w:t>
            </w:r>
            <w:hyperlink r:id="rId553">
              <w:r>
                <w:rPr>
                  <w:color w:val="0000FF"/>
                </w:rPr>
                <w:t>N 941</w:t>
              </w:r>
            </w:hyperlink>
            <w:r>
              <w:rPr>
                <w:color w:val="392C69"/>
              </w:rPr>
              <w:t>,</w:t>
            </w:r>
          </w:p>
          <w:p w:rsidR="006301B4" w:rsidRDefault="006301B4">
            <w:pPr>
              <w:pStyle w:val="ConsPlusNormal"/>
              <w:jc w:val="center"/>
            </w:pPr>
            <w:r>
              <w:rPr>
                <w:color w:val="392C69"/>
              </w:rPr>
              <w:t xml:space="preserve">от 30.09.2015 </w:t>
            </w:r>
            <w:hyperlink r:id="rId554">
              <w:r>
                <w:rPr>
                  <w:color w:val="0000FF"/>
                </w:rPr>
                <w:t>N 1044</w:t>
              </w:r>
            </w:hyperlink>
            <w:r>
              <w:rPr>
                <w:color w:val="392C69"/>
              </w:rPr>
              <w:t xml:space="preserve"> (ред. 07.05.2017), от 22.02.2016 </w:t>
            </w:r>
            <w:hyperlink r:id="rId555">
              <w:r>
                <w:rPr>
                  <w:color w:val="0000FF"/>
                </w:rPr>
                <w:t>N 128</w:t>
              </w:r>
            </w:hyperlink>
            <w:r>
              <w:rPr>
                <w:color w:val="392C69"/>
              </w:rPr>
              <w:t>,</w:t>
            </w:r>
          </w:p>
          <w:p w:rsidR="006301B4" w:rsidRDefault="006301B4">
            <w:pPr>
              <w:pStyle w:val="ConsPlusNormal"/>
              <w:jc w:val="center"/>
            </w:pPr>
            <w:r>
              <w:rPr>
                <w:color w:val="392C69"/>
              </w:rPr>
              <w:t xml:space="preserve">от 09.08.2016 </w:t>
            </w:r>
            <w:hyperlink r:id="rId556">
              <w:r>
                <w:rPr>
                  <w:color w:val="0000FF"/>
                </w:rPr>
                <w:t>N 759</w:t>
              </w:r>
            </w:hyperlink>
            <w:r>
              <w:rPr>
                <w:color w:val="392C69"/>
              </w:rPr>
              <w:t xml:space="preserve">, от 23.09.2016 </w:t>
            </w:r>
            <w:hyperlink r:id="rId557">
              <w:r>
                <w:rPr>
                  <w:color w:val="0000FF"/>
                </w:rPr>
                <w:t>N 953</w:t>
              </w:r>
            </w:hyperlink>
            <w:r>
              <w:rPr>
                <w:color w:val="392C69"/>
              </w:rPr>
              <w:t xml:space="preserve">, от 05.10.2016 </w:t>
            </w:r>
            <w:hyperlink r:id="rId558">
              <w:r>
                <w:rPr>
                  <w:color w:val="0000FF"/>
                </w:rPr>
                <w:t>N 999</w:t>
              </w:r>
            </w:hyperlink>
            <w:r>
              <w:rPr>
                <w:color w:val="392C69"/>
              </w:rPr>
              <w:t>,</w:t>
            </w:r>
          </w:p>
          <w:p w:rsidR="006301B4" w:rsidRDefault="006301B4">
            <w:pPr>
              <w:pStyle w:val="ConsPlusNormal"/>
              <w:jc w:val="center"/>
            </w:pPr>
            <w:r>
              <w:rPr>
                <w:color w:val="392C69"/>
              </w:rPr>
              <w:t xml:space="preserve">от 30.11.2016 </w:t>
            </w:r>
            <w:hyperlink r:id="rId559">
              <w:r>
                <w:rPr>
                  <w:color w:val="0000FF"/>
                </w:rPr>
                <w:t>N 1265</w:t>
              </w:r>
            </w:hyperlink>
            <w:r>
              <w:rPr>
                <w:color w:val="392C69"/>
              </w:rPr>
              <w:t xml:space="preserve">, от 08.12.2016 </w:t>
            </w:r>
            <w:hyperlink r:id="rId560">
              <w:r>
                <w:rPr>
                  <w:color w:val="0000FF"/>
                </w:rPr>
                <w:t>N 1319</w:t>
              </w:r>
            </w:hyperlink>
            <w:r>
              <w:rPr>
                <w:color w:val="392C69"/>
              </w:rPr>
              <w:t xml:space="preserve">, от 24.12.2016 </w:t>
            </w:r>
            <w:hyperlink r:id="rId561">
              <w:r>
                <w:rPr>
                  <w:color w:val="0000FF"/>
                </w:rPr>
                <w:t>N 1476</w:t>
              </w:r>
            </w:hyperlink>
            <w:r>
              <w:rPr>
                <w:color w:val="392C69"/>
              </w:rPr>
              <w:t>,</w:t>
            </w:r>
          </w:p>
          <w:p w:rsidR="006301B4" w:rsidRDefault="006301B4">
            <w:pPr>
              <w:pStyle w:val="ConsPlusNormal"/>
              <w:jc w:val="center"/>
            </w:pPr>
            <w:r>
              <w:rPr>
                <w:color w:val="392C69"/>
              </w:rPr>
              <w:t xml:space="preserve">от 07.05.2017 </w:t>
            </w:r>
            <w:hyperlink r:id="rId562">
              <w:r>
                <w:rPr>
                  <w:color w:val="0000FF"/>
                </w:rPr>
                <w:t>N 542</w:t>
              </w:r>
            </w:hyperlink>
            <w:r>
              <w:rPr>
                <w:color w:val="392C69"/>
              </w:rPr>
              <w:t xml:space="preserve">, от 11.05.2017 </w:t>
            </w:r>
            <w:hyperlink r:id="rId563">
              <w:r>
                <w:rPr>
                  <w:color w:val="0000FF"/>
                </w:rPr>
                <w:t>N 557</w:t>
              </w:r>
            </w:hyperlink>
            <w:r>
              <w:rPr>
                <w:color w:val="392C69"/>
              </w:rPr>
              <w:t xml:space="preserve">, от 10.11.2017 </w:t>
            </w:r>
            <w:hyperlink r:id="rId564">
              <w:r>
                <w:rPr>
                  <w:color w:val="0000FF"/>
                </w:rPr>
                <w:t>N 1351</w:t>
              </w:r>
            </w:hyperlink>
            <w:r>
              <w:rPr>
                <w:color w:val="392C69"/>
              </w:rPr>
              <w:t>,</w:t>
            </w:r>
          </w:p>
          <w:p w:rsidR="006301B4" w:rsidRDefault="006301B4">
            <w:pPr>
              <w:pStyle w:val="ConsPlusNormal"/>
              <w:jc w:val="center"/>
            </w:pPr>
            <w:r>
              <w:rPr>
                <w:color w:val="392C69"/>
              </w:rPr>
              <w:t xml:space="preserve">от 27.12.2017 </w:t>
            </w:r>
            <w:hyperlink r:id="rId565">
              <w:r>
                <w:rPr>
                  <w:color w:val="0000FF"/>
                </w:rPr>
                <w:t>N 1661</w:t>
              </w:r>
            </w:hyperlink>
            <w:r>
              <w:rPr>
                <w:color w:val="392C69"/>
              </w:rPr>
              <w:t xml:space="preserve">, от 12.04.2018 </w:t>
            </w:r>
            <w:hyperlink r:id="rId566">
              <w:r>
                <w:rPr>
                  <w:color w:val="0000FF"/>
                </w:rPr>
                <w:t>N 448</w:t>
              </w:r>
            </w:hyperlink>
            <w:r>
              <w:rPr>
                <w:color w:val="392C69"/>
              </w:rPr>
              <w:t xml:space="preserve">, от 18.04.2018 </w:t>
            </w:r>
            <w:hyperlink r:id="rId567">
              <w:r>
                <w:rPr>
                  <w:color w:val="0000FF"/>
                </w:rPr>
                <w:t>N 463</w:t>
              </w:r>
            </w:hyperlink>
            <w:r>
              <w:rPr>
                <w:color w:val="392C69"/>
              </w:rPr>
              <w:t>,</w:t>
            </w:r>
          </w:p>
          <w:p w:rsidR="006301B4" w:rsidRDefault="006301B4">
            <w:pPr>
              <w:pStyle w:val="ConsPlusNormal"/>
              <w:jc w:val="center"/>
            </w:pPr>
            <w:r>
              <w:rPr>
                <w:color w:val="392C69"/>
              </w:rPr>
              <w:t xml:space="preserve">от 13.08.2018 </w:t>
            </w:r>
            <w:hyperlink r:id="rId568">
              <w:r>
                <w:rPr>
                  <w:color w:val="0000FF"/>
                </w:rPr>
                <w:t>N 937</w:t>
              </w:r>
            </w:hyperlink>
            <w:r>
              <w:rPr>
                <w:color w:val="392C69"/>
              </w:rPr>
              <w:t xml:space="preserve">, от 17.09.2018 </w:t>
            </w:r>
            <w:hyperlink r:id="rId569">
              <w:r>
                <w:rPr>
                  <w:color w:val="0000FF"/>
                </w:rPr>
                <w:t>N 1096</w:t>
              </w:r>
            </w:hyperlink>
            <w:r>
              <w:rPr>
                <w:color w:val="392C69"/>
              </w:rPr>
              <w:t xml:space="preserve">, от 21.12.2018 </w:t>
            </w:r>
            <w:hyperlink r:id="rId570">
              <w:r>
                <w:rPr>
                  <w:color w:val="0000FF"/>
                </w:rPr>
                <w:t>N 1622</w:t>
              </w:r>
            </w:hyperlink>
            <w:r>
              <w:rPr>
                <w:color w:val="392C69"/>
              </w:rPr>
              <w:t>,</w:t>
            </w:r>
          </w:p>
          <w:p w:rsidR="006301B4" w:rsidRDefault="006301B4">
            <w:pPr>
              <w:pStyle w:val="ConsPlusNormal"/>
              <w:jc w:val="center"/>
            </w:pPr>
            <w:r>
              <w:rPr>
                <w:color w:val="392C69"/>
              </w:rPr>
              <w:t xml:space="preserve">от 19.04.2019 </w:t>
            </w:r>
            <w:hyperlink r:id="rId571">
              <w:r>
                <w:rPr>
                  <w:color w:val="0000FF"/>
                </w:rPr>
                <w:t>N 470</w:t>
              </w:r>
            </w:hyperlink>
            <w:r>
              <w:rPr>
                <w:color w:val="392C69"/>
              </w:rPr>
              <w:t xml:space="preserve">, от 29.05.2019 </w:t>
            </w:r>
            <w:hyperlink r:id="rId572">
              <w:r>
                <w:rPr>
                  <w:color w:val="0000FF"/>
                </w:rPr>
                <w:t>N 682</w:t>
              </w:r>
            </w:hyperlink>
            <w:r>
              <w:rPr>
                <w:color w:val="392C69"/>
              </w:rPr>
              <w:t xml:space="preserve">, от 26.12.2019 </w:t>
            </w:r>
            <w:hyperlink r:id="rId573">
              <w:r>
                <w:rPr>
                  <w:color w:val="0000FF"/>
                </w:rPr>
                <w:t>N 1857</w:t>
              </w:r>
            </w:hyperlink>
            <w:r>
              <w:rPr>
                <w:color w:val="392C69"/>
              </w:rPr>
              <w:t>,</w:t>
            </w:r>
          </w:p>
          <w:p w:rsidR="006301B4" w:rsidRDefault="006301B4">
            <w:pPr>
              <w:pStyle w:val="ConsPlusNormal"/>
              <w:jc w:val="center"/>
            </w:pPr>
            <w:r>
              <w:rPr>
                <w:color w:val="392C69"/>
              </w:rPr>
              <w:t xml:space="preserve">от 10.03.2020 </w:t>
            </w:r>
            <w:hyperlink r:id="rId574">
              <w:r>
                <w:rPr>
                  <w:color w:val="0000FF"/>
                </w:rPr>
                <w:t>N 262</w:t>
              </w:r>
            </w:hyperlink>
            <w:r>
              <w:rPr>
                <w:color w:val="392C69"/>
              </w:rPr>
              <w:t xml:space="preserve">, от 01.04.2020 </w:t>
            </w:r>
            <w:hyperlink r:id="rId575">
              <w:r>
                <w:rPr>
                  <w:color w:val="0000FF"/>
                </w:rPr>
                <w:t>N 403</w:t>
              </w:r>
            </w:hyperlink>
            <w:r>
              <w:rPr>
                <w:color w:val="392C69"/>
              </w:rPr>
              <w:t xml:space="preserve">, от 18.04.2020 </w:t>
            </w:r>
            <w:hyperlink r:id="rId576">
              <w:r>
                <w:rPr>
                  <w:color w:val="0000FF"/>
                </w:rPr>
                <w:t>N 554</w:t>
              </w:r>
            </w:hyperlink>
            <w:r>
              <w:rPr>
                <w:color w:val="392C69"/>
              </w:rPr>
              <w:t>,</w:t>
            </w:r>
          </w:p>
          <w:p w:rsidR="006301B4" w:rsidRDefault="006301B4">
            <w:pPr>
              <w:pStyle w:val="ConsPlusNormal"/>
              <w:jc w:val="center"/>
            </w:pPr>
            <w:r>
              <w:rPr>
                <w:color w:val="392C69"/>
              </w:rPr>
              <w:t xml:space="preserve">от 30.01.2021 </w:t>
            </w:r>
            <w:hyperlink r:id="rId577">
              <w:r>
                <w:rPr>
                  <w:color w:val="0000FF"/>
                </w:rPr>
                <w:t>N 85</w:t>
              </w:r>
            </w:hyperlink>
            <w:r>
              <w:rPr>
                <w:color w:val="392C69"/>
              </w:rPr>
              <w:t xml:space="preserve">, от 30.01.2021 </w:t>
            </w:r>
            <w:hyperlink r:id="rId578">
              <w:r>
                <w:rPr>
                  <w:color w:val="0000FF"/>
                </w:rPr>
                <w:t>N 86</w:t>
              </w:r>
            </w:hyperlink>
            <w:r>
              <w:rPr>
                <w:color w:val="392C69"/>
              </w:rPr>
              <w:t xml:space="preserve">, от 02.03.2021 </w:t>
            </w:r>
            <w:hyperlink r:id="rId579">
              <w:r>
                <w:rPr>
                  <w:color w:val="0000FF"/>
                </w:rPr>
                <w:t>N 299</w:t>
              </w:r>
            </w:hyperlink>
            <w:r>
              <w:rPr>
                <w:color w:val="392C69"/>
              </w:rPr>
              <w:t>,</w:t>
            </w:r>
          </w:p>
          <w:p w:rsidR="006301B4" w:rsidRDefault="006301B4">
            <w:pPr>
              <w:pStyle w:val="ConsPlusNormal"/>
              <w:jc w:val="center"/>
            </w:pPr>
            <w:r>
              <w:rPr>
                <w:color w:val="392C69"/>
              </w:rPr>
              <w:t xml:space="preserve">от 26.04.2021 </w:t>
            </w:r>
            <w:hyperlink r:id="rId580">
              <w:r>
                <w:rPr>
                  <w:color w:val="0000FF"/>
                </w:rPr>
                <w:t>N 639</w:t>
              </w:r>
            </w:hyperlink>
            <w:r>
              <w:rPr>
                <w:color w:val="392C69"/>
              </w:rPr>
              <w:t xml:space="preserve">, от 11.08.2021 </w:t>
            </w:r>
            <w:hyperlink r:id="rId581">
              <w:r>
                <w:rPr>
                  <w:color w:val="0000FF"/>
                </w:rPr>
                <w:t>N 1332</w:t>
              </w:r>
            </w:hyperlink>
            <w:r>
              <w:rPr>
                <w:color w:val="392C69"/>
              </w:rPr>
              <w:t xml:space="preserve">, от 09.10.2021 </w:t>
            </w:r>
            <w:hyperlink r:id="rId582">
              <w:r>
                <w:rPr>
                  <w:color w:val="0000FF"/>
                </w:rPr>
                <w:t>N 1711</w:t>
              </w:r>
            </w:hyperlink>
            <w:r>
              <w:rPr>
                <w:color w:val="392C69"/>
              </w:rPr>
              <w:t>,</w:t>
            </w:r>
          </w:p>
          <w:p w:rsidR="006301B4" w:rsidRDefault="006301B4">
            <w:pPr>
              <w:pStyle w:val="ConsPlusNormal"/>
              <w:jc w:val="center"/>
            </w:pPr>
            <w:r>
              <w:rPr>
                <w:color w:val="392C69"/>
              </w:rPr>
              <w:t xml:space="preserve">от 29.12.2021 </w:t>
            </w:r>
            <w:hyperlink r:id="rId583">
              <w:r>
                <w:rPr>
                  <w:color w:val="0000FF"/>
                </w:rPr>
                <w:t>N 2566</w:t>
              </w:r>
            </w:hyperlink>
            <w:r>
              <w:rPr>
                <w:color w:val="392C69"/>
              </w:rPr>
              <w:t xml:space="preserve">, от 14.03.2022 </w:t>
            </w:r>
            <w:hyperlink r:id="rId584">
              <w:r>
                <w:rPr>
                  <w:color w:val="0000FF"/>
                </w:rPr>
                <w:t>N 360</w:t>
              </w:r>
            </w:hyperlink>
            <w:r>
              <w:rPr>
                <w:color w:val="392C69"/>
              </w:rPr>
              <w:t xml:space="preserve">, от 30.06.2022 </w:t>
            </w:r>
            <w:hyperlink r:id="rId585">
              <w:r>
                <w:rPr>
                  <w:color w:val="0000FF"/>
                </w:rPr>
                <w:t>N 1178</w:t>
              </w:r>
            </w:hyperlink>
            <w:r>
              <w:rPr>
                <w:color w:val="392C69"/>
              </w:rPr>
              <w:t>,</w:t>
            </w:r>
          </w:p>
          <w:p w:rsidR="006301B4" w:rsidRDefault="006301B4">
            <w:pPr>
              <w:pStyle w:val="ConsPlusNormal"/>
              <w:jc w:val="center"/>
            </w:pPr>
            <w:r>
              <w:rPr>
                <w:color w:val="392C69"/>
              </w:rPr>
              <w:t xml:space="preserve">от 30.12.2022 </w:t>
            </w:r>
            <w:hyperlink r:id="rId586">
              <w:r>
                <w:rPr>
                  <w:color w:val="0000FF"/>
                </w:rPr>
                <w:t>N 2556</w:t>
              </w:r>
            </w:hyperlink>
            <w:r>
              <w:rPr>
                <w:color w:val="392C69"/>
              </w:rPr>
              <w:t xml:space="preserve">, от 18.03.2023 </w:t>
            </w:r>
            <w:hyperlink r:id="rId587">
              <w:r>
                <w:rPr>
                  <w:color w:val="0000FF"/>
                </w:rPr>
                <w:t>N 423</w:t>
              </w:r>
            </w:hyperlink>
            <w:r>
              <w:rPr>
                <w:color w:val="392C69"/>
              </w:rPr>
              <w:t xml:space="preserve">, от 24.03.2023 </w:t>
            </w:r>
            <w:hyperlink r:id="rId588">
              <w:r>
                <w:rPr>
                  <w:color w:val="0000FF"/>
                </w:rPr>
                <w:t>N 457</w:t>
              </w:r>
            </w:hyperlink>
            <w:r>
              <w:rPr>
                <w:color w:val="392C69"/>
              </w:rPr>
              <w:t>,</w:t>
            </w:r>
          </w:p>
          <w:p w:rsidR="006301B4" w:rsidRDefault="006301B4">
            <w:pPr>
              <w:pStyle w:val="ConsPlusNormal"/>
              <w:jc w:val="center"/>
            </w:pPr>
            <w:r>
              <w:rPr>
                <w:color w:val="392C69"/>
              </w:rPr>
              <w:t xml:space="preserve">от 28.04.2023 </w:t>
            </w:r>
            <w:hyperlink r:id="rId589">
              <w:r>
                <w:rPr>
                  <w:color w:val="0000FF"/>
                </w:rPr>
                <w:t>N 671</w:t>
              </w:r>
            </w:hyperlink>
            <w:r>
              <w:rPr>
                <w:color w:val="392C69"/>
              </w:rPr>
              <w:t xml:space="preserve">, от 19.03.2024 </w:t>
            </w:r>
            <w:hyperlink r:id="rId590">
              <w:r>
                <w:rPr>
                  <w:color w:val="0000FF"/>
                </w:rPr>
                <w:t>N 330</w:t>
              </w:r>
            </w:hyperlink>
            <w:r>
              <w:rPr>
                <w:color w:val="392C69"/>
              </w:rPr>
              <w:t xml:space="preserve">, от 11.04.2024 </w:t>
            </w:r>
            <w:hyperlink r:id="rId591">
              <w:r>
                <w:rPr>
                  <w:color w:val="0000FF"/>
                </w:rPr>
                <w:t>N 457</w:t>
              </w:r>
            </w:hyperlink>
            <w:r>
              <w:rPr>
                <w:color w:val="392C69"/>
              </w:rPr>
              <w:t>,</w:t>
            </w:r>
          </w:p>
          <w:p w:rsidR="006301B4" w:rsidRDefault="006301B4">
            <w:pPr>
              <w:pStyle w:val="ConsPlusNormal"/>
              <w:jc w:val="center"/>
            </w:pPr>
            <w:r>
              <w:rPr>
                <w:color w:val="392C69"/>
              </w:rPr>
              <w:t xml:space="preserve">от 06.05.2024 </w:t>
            </w:r>
            <w:hyperlink r:id="rId592">
              <w:r>
                <w:rPr>
                  <w:color w:val="0000FF"/>
                </w:rPr>
                <w:t>N 594</w:t>
              </w:r>
            </w:hyperlink>
            <w:r>
              <w:rPr>
                <w:color w:val="392C69"/>
              </w:rPr>
              <w:t xml:space="preserve">, от 26.08.2024 </w:t>
            </w:r>
            <w:hyperlink r:id="rId593">
              <w:r>
                <w:rPr>
                  <w:color w:val="0000FF"/>
                </w:rPr>
                <w:t>N 1150</w:t>
              </w:r>
            </w:hyperlink>
            <w:r>
              <w:rPr>
                <w:color w:val="392C69"/>
              </w:rPr>
              <w:t xml:space="preserve">, от 31.08.2024 </w:t>
            </w:r>
            <w:hyperlink r:id="rId594">
              <w:r>
                <w:rPr>
                  <w:color w:val="0000FF"/>
                </w:rPr>
                <w:t>N 1195</w:t>
              </w:r>
            </w:hyperlink>
            <w:r>
              <w:rPr>
                <w:color w:val="392C69"/>
              </w:rPr>
              <w:t>,</w:t>
            </w:r>
          </w:p>
          <w:p w:rsidR="006301B4" w:rsidRDefault="006301B4">
            <w:pPr>
              <w:pStyle w:val="ConsPlusNormal"/>
              <w:jc w:val="center"/>
            </w:pPr>
            <w:r>
              <w:rPr>
                <w:color w:val="392C69"/>
              </w:rPr>
              <w:t xml:space="preserve">от 01.11.2024 </w:t>
            </w:r>
            <w:hyperlink r:id="rId595">
              <w:r>
                <w:rPr>
                  <w:color w:val="0000FF"/>
                </w:rPr>
                <w:t>N 1479</w:t>
              </w:r>
            </w:hyperlink>
            <w:r>
              <w:rPr>
                <w:color w:val="392C69"/>
              </w:rPr>
              <w:t xml:space="preserve">, от 14.11.2024 </w:t>
            </w:r>
            <w:hyperlink r:id="rId596">
              <w:r>
                <w:rPr>
                  <w:color w:val="0000FF"/>
                </w:rPr>
                <w:t>N 1554</w:t>
              </w:r>
            </w:hyperlink>
            <w:r>
              <w:rPr>
                <w:color w:val="392C69"/>
              </w:rPr>
              <w:t xml:space="preserve">, от 04.12.2024 </w:t>
            </w:r>
            <w:hyperlink r:id="rId597">
              <w:r>
                <w:rPr>
                  <w:color w:val="0000FF"/>
                </w:rPr>
                <w:t>N 1709</w:t>
              </w:r>
            </w:hyperlink>
            <w:r>
              <w:rPr>
                <w:color w:val="392C69"/>
              </w:rPr>
              <w:t>,</w:t>
            </w:r>
          </w:p>
          <w:p w:rsidR="006301B4" w:rsidRDefault="006301B4">
            <w:pPr>
              <w:pStyle w:val="ConsPlusNormal"/>
              <w:jc w:val="center"/>
            </w:pPr>
            <w:r>
              <w:rPr>
                <w:color w:val="392C69"/>
              </w:rPr>
              <w:t xml:space="preserve">от 27.12.2024 </w:t>
            </w:r>
            <w:hyperlink r:id="rId598">
              <w:r>
                <w:rPr>
                  <w:color w:val="0000FF"/>
                </w:rPr>
                <w:t>N 1937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center"/>
      </w:pPr>
    </w:p>
    <w:p w:rsidR="006301B4" w:rsidRDefault="006301B4">
      <w:pPr>
        <w:pStyle w:val="ConsPlusTitle"/>
        <w:jc w:val="center"/>
        <w:outlineLvl w:val="1"/>
      </w:pPr>
      <w:bookmarkStart w:id="123" w:name="P1171"/>
      <w:bookmarkEnd w:id="123"/>
      <w:r>
        <w:t>I. Общие положения</w:t>
      </w:r>
    </w:p>
    <w:p w:rsidR="006301B4" w:rsidRDefault="006301B4">
      <w:pPr>
        <w:pStyle w:val="ConsPlusNormal"/>
        <w:ind w:firstLine="540"/>
        <w:jc w:val="both"/>
      </w:pPr>
    </w:p>
    <w:p w:rsidR="006301B4" w:rsidRDefault="006301B4">
      <w:pPr>
        <w:pStyle w:val="ConsPlusNormal"/>
        <w:ind w:firstLine="540"/>
        <w:jc w:val="both"/>
      </w:pPr>
      <w:r>
        <w:t xml:space="preserve">1. Настоящие Правила определяют порядок и особенности технологического присоединения энергопринимающих устройств потребителей электрической энергии, объектов по производству </w:t>
      </w:r>
      <w:r>
        <w:lastRenderedPageBreak/>
        <w:t>электрической энергии, в том числе объектов микрогенерации, а также объектов электросетевого хозяйства, принадлежащих сетевым организациям и иным лицам (далее - энергопринимающие устройства), к электрическим сетям, регламентируют процедуру присоединения энергопринимающих устройств к электрическим сетям сетевой организации (далее - технологическое присоединение), определяют существенные условия договора об осуществлении технологического присоединения к электрическим сетям (далее - договор), устанавливают требования к выдаче технических условий, в том числе индивидуальных, для присоединения к электрическим сетям (далее - технические условия), порядок проведения проверки выполнения заявителем и сетевой организацией технических условий, критерии наличия (отсутствия) технической возможности технологического присоединения и особенности технологического присоединения энергопринимающих устройств потребителей посредством перераспределения максимальной мощности между юридическими лицами и индивидуальными предпринимателями, а также особенности отказа потребителей электрической энергии от максимальной мощности в пользу сетевой организации.</w:t>
      </w:r>
    </w:p>
    <w:p w:rsidR="006301B4" w:rsidRDefault="006301B4">
      <w:pPr>
        <w:pStyle w:val="ConsPlusNormal"/>
        <w:jc w:val="both"/>
      </w:pPr>
      <w:r>
        <w:t xml:space="preserve">(в ред. Постановлений Правительства РФ от 21.04.2009 </w:t>
      </w:r>
      <w:hyperlink r:id="rId599">
        <w:r>
          <w:rPr>
            <w:color w:val="0000FF"/>
          </w:rPr>
          <w:t>N 334</w:t>
        </w:r>
      </w:hyperlink>
      <w:r>
        <w:t xml:space="preserve">, от 24.09.2010 </w:t>
      </w:r>
      <w:hyperlink r:id="rId600">
        <w:r>
          <w:rPr>
            <w:color w:val="0000FF"/>
          </w:rPr>
          <w:t>N 759</w:t>
        </w:r>
      </w:hyperlink>
      <w:r>
        <w:t xml:space="preserve">, от 04.05.2012 </w:t>
      </w:r>
      <w:hyperlink r:id="rId601">
        <w:r>
          <w:rPr>
            <w:color w:val="0000FF"/>
          </w:rPr>
          <w:t>N 442</w:t>
        </w:r>
      </w:hyperlink>
      <w:r>
        <w:t xml:space="preserve">, от 28.10.2013 </w:t>
      </w:r>
      <w:hyperlink r:id="rId602">
        <w:r>
          <w:rPr>
            <w:color w:val="0000FF"/>
          </w:rPr>
          <w:t>N 967</w:t>
        </w:r>
      </w:hyperlink>
      <w:r>
        <w:t xml:space="preserve">, от 20.02.2014 </w:t>
      </w:r>
      <w:hyperlink r:id="rId603">
        <w:r>
          <w:rPr>
            <w:color w:val="0000FF"/>
          </w:rPr>
          <w:t>N 130</w:t>
        </w:r>
      </w:hyperlink>
      <w:r>
        <w:t xml:space="preserve">, от 29.05.2019 </w:t>
      </w:r>
      <w:hyperlink r:id="rId604">
        <w:r>
          <w:rPr>
            <w:color w:val="0000FF"/>
          </w:rPr>
          <w:t>N 682</w:t>
        </w:r>
      </w:hyperlink>
      <w:r>
        <w:t xml:space="preserve">, от 02.03.2021 </w:t>
      </w:r>
      <w:hyperlink r:id="rId605">
        <w:r>
          <w:rPr>
            <w:color w:val="0000FF"/>
          </w:rPr>
          <w:t>N 299</w:t>
        </w:r>
      </w:hyperlink>
      <w:r>
        <w:t>)</w:t>
      </w:r>
    </w:p>
    <w:p w:rsidR="006301B4" w:rsidRDefault="006301B4">
      <w:pPr>
        <w:pStyle w:val="ConsPlusNormal"/>
        <w:spacing w:before="240"/>
        <w:ind w:firstLine="540"/>
        <w:jc w:val="both"/>
      </w:pPr>
      <w:bookmarkStart w:id="124" w:name="P1175"/>
      <w:bookmarkEnd w:id="124"/>
      <w:r>
        <w:t>2. Действие настоящих Правил распространяется на случаи:</w:t>
      </w:r>
    </w:p>
    <w:p w:rsidR="006301B4" w:rsidRDefault="006301B4">
      <w:pPr>
        <w:pStyle w:val="ConsPlusNormal"/>
        <w:spacing w:before="240"/>
        <w:ind w:firstLine="540"/>
        <w:jc w:val="both"/>
      </w:pPr>
      <w:r>
        <w:t>присоединения впервые вводимых в эксплуатацию энергопринимающих устройств;</w:t>
      </w:r>
    </w:p>
    <w:p w:rsidR="006301B4" w:rsidRDefault="006301B4">
      <w:pPr>
        <w:pStyle w:val="ConsPlusNormal"/>
        <w:spacing w:before="240"/>
        <w:ind w:firstLine="540"/>
        <w:jc w:val="both"/>
      </w:pPr>
      <w:r>
        <w:t>увеличения максимальной мощности ранее присоединенных энергопринимающих устройств;</w:t>
      </w:r>
    </w:p>
    <w:p w:rsidR="006301B4" w:rsidRDefault="006301B4">
      <w:pPr>
        <w:pStyle w:val="ConsPlusNormal"/>
        <w:spacing w:before="240"/>
        <w:ind w:firstLine="540"/>
        <w:jc w:val="both"/>
      </w:pPr>
      <w:r>
        <w:t>изменения категории надежности электроснабжения, точек присоединения, видов производственной деятельности, не влекущих пересмотра величины максимальной мощности, но изменяющих схему внешнего электроснабжения ранее присоединенных энергопринимающих устройств;</w:t>
      </w:r>
    </w:p>
    <w:p w:rsidR="006301B4" w:rsidRDefault="006301B4">
      <w:pPr>
        <w:pStyle w:val="ConsPlusNormal"/>
        <w:spacing w:before="240"/>
        <w:ind w:firstLine="540"/>
        <w:jc w:val="both"/>
      </w:pPr>
      <w:r>
        <w:t xml:space="preserve">присоединения ранее присоединенных энергопринимающих устройств, выведенных из эксплуатации (в том числе в целях консервации на срок более 1 года) в порядке, установленном </w:t>
      </w:r>
      <w:hyperlink r:id="rId606">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26 июля 2007 г. N 484 "О выводе объектов электроэнергетики в ремонт и из эксплуатации";</w:t>
      </w:r>
    </w:p>
    <w:p w:rsidR="006301B4" w:rsidRDefault="006301B4">
      <w:pPr>
        <w:pStyle w:val="ConsPlusNormal"/>
        <w:spacing w:before="240"/>
        <w:ind w:firstLine="540"/>
        <w:jc w:val="both"/>
      </w:pPr>
      <w:r>
        <w:t xml:space="preserve">изменения схемы внешнего электроснабжения ранее присоединенных энергопринимающих устройств в целях вывода из эксплуатации объектов электросетевого хозяйства, не отнесенных к объектам диспетчеризации, в соответствии с </w:t>
      </w:r>
      <w:hyperlink r:id="rId607">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w:t>
      </w:r>
    </w:p>
    <w:p w:rsidR="006301B4" w:rsidRDefault="006301B4">
      <w:pPr>
        <w:pStyle w:val="ConsPlusNormal"/>
        <w:jc w:val="both"/>
      </w:pPr>
      <w:r>
        <w:t xml:space="preserve">(абзац введен </w:t>
      </w:r>
      <w:hyperlink r:id="rId608">
        <w:r>
          <w:rPr>
            <w:color w:val="0000FF"/>
          </w:rPr>
          <w:t>Постановлением</w:t>
        </w:r>
      </w:hyperlink>
      <w:r>
        <w:t xml:space="preserve"> Правительства РФ от 24.03.2023 N 457)</w:t>
      </w:r>
    </w:p>
    <w:p w:rsidR="006301B4" w:rsidRDefault="006301B4">
      <w:pPr>
        <w:pStyle w:val="ConsPlusNormal"/>
        <w:spacing w:before="240"/>
        <w:ind w:firstLine="540"/>
        <w:jc w:val="both"/>
      </w:pPr>
      <w:r>
        <w:t xml:space="preserve">предусмотренные </w:t>
      </w:r>
      <w:hyperlink w:anchor="P2328">
        <w:r>
          <w:rPr>
            <w:color w:val="0000FF"/>
          </w:rPr>
          <w:t>пунктом 41</w:t>
        </w:r>
      </w:hyperlink>
      <w:r>
        <w:t xml:space="preserve"> настоящих Правил.</w:t>
      </w:r>
    </w:p>
    <w:p w:rsidR="006301B4" w:rsidRDefault="006301B4">
      <w:pPr>
        <w:pStyle w:val="ConsPlusNormal"/>
        <w:spacing w:before="240"/>
        <w:ind w:firstLine="540"/>
        <w:jc w:val="both"/>
      </w:pPr>
      <w:r>
        <w:t>Технологическое присоединение энергопринимающих устройств осуществляется с применением временной или постоянной схемы электроснабжения.</w:t>
      </w:r>
    </w:p>
    <w:p w:rsidR="006301B4" w:rsidRDefault="006301B4">
      <w:pPr>
        <w:pStyle w:val="ConsPlusNormal"/>
        <w:spacing w:before="240"/>
        <w:ind w:firstLine="540"/>
        <w:jc w:val="both"/>
      </w:pPr>
      <w:r>
        <w:t>Под временной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 об осуществлении временного технологического присоединения к электрическим сетям, заключаемого на период осуществления мероприятий по технологическому присоединению энергопринимающих устройств с применением постоянной схемы электроснабжения, либо в результате исполнения договора об осуществлении временного технологического присоединения к электрическим сетям передвижных энергопринимающих устройств с максимальной мощностью до 150 кВт включительно.</w:t>
      </w:r>
    </w:p>
    <w:p w:rsidR="006301B4" w:rsidRDefault="006301B4">
      <w:pPr>
        <w:pStyle w:val="ConsPlusNormal"/>
        <w:spacing w:before="240"/>
        <w:ind w:firstLine="540"/>
        <w:jc w:val="both"/>
      </w:pPr>
      <w:r>
        <w:lastRenderedPageBreak/>
        <w:t>Под постоянной схемой электроснабжения понимается схема электроснабжения энергопринимающих устройств потребителя электрической энергии, осуществившего технологическое присоединение энергопринимающих устройств, которая применяется в результате исполнения договора.</w:t>
      </w:r>
    </w:p>
    <w:p w:rsidR="006301B4" w:rsidRDefault="006301B4">
      <w:pPr>
        <w:pStyle w:val="ConsPlusNormal"/>
        <w:jc w:val="both"/>
      </w:pPr>
      <w:r>
        <w:t xml:space="preserve">(п. 2 в ред. </w:t>
      </w:r>
      <w:hyperlink r:id="rId609">
        <w:r>
          <w:rPr>
            <w:color w:val="0000FF"/>
          </w:rPr>
          <w:t>Постановления</w:t>
        </w:r>
      </w:hyperlink>
      <w:r>
        <w:t xml:space="preserve"> Правительства РФ от 29.05.2019 N 682)</w:t>
      </w:r>
    </w:p>
    <w:p w:rsidR="006301B4" w:rsidRDefault="006301B4">
      <w:pPr>
        <w:pStyle w:val="ConsPlusNormal"/>
        <w:spacing w:before="240"/>
        <w:ind w:firstLine="540"/>
        <w:jc w:val="both"/>
      </w:pPr>
      <w:r>
        <w:t>2(1). Действие настоящих Правил распространяется на случаи присоединения к системам электроснабжения, входящим в состав общего имущества, принадлежащего на праве общей долевой собственности собственникам помещений в многоквартирном доме, в целях увеличения максимальной мощности в отношении энергопринимающих устройств, находящихся в помещениях, расположенных в многоквартирном доме.</w:t>
      </w:r>
    </w:p>
    <w:p w:rsidR="006301B4" w:rsidRDefault="006301B4">
      <w:pPr>
        <w:pStyle w:val="ConsPlusNormal"/>
        <w:spacing w:before="240"/>
        <w:ind w:firstLine="540"/>
        <w:jc w:val="both"/>
      </w:pPr>
      <w:r>
        <w:t>Технологическое присоединение энергопринимающих устройств, находящихся в жилых помещениях, расположенных в многоквартирных домах, к электрическим сетям сетевой организации не допускается без использования внутридомовой системы электроснабжения, входящей в состав общего имущества, принадлежащего на праве общей долевой собственности собственникам помещений в многоквартирном доме.</w:t>
      </w:r>
    </w:p>
    <w:p w:rsidR="006301B4" w:rsidRDefault="006301B4">
      <w:pPr>
        <w:pStyle w:val="ConsPlusNormal"/>
        <w:spacing w:before="240"/>
        <w:ind w:firstLine="540"/>
        <w:jc w:val="both"/>
      </w:pPr>
      <w:r>
        <w:t>Технологическое присоединение энергопринимающих устройств, находящихся в нежилых помещениях, расположенных в многоквартирных домах, к электрическим сетям сетевой организации осуществляется не ранее технологического присоединения систем электроснабжения, входящих в состав общего имущества, соответствующего многоквартирного дома.</w:t>
      </w:r>
    </w:p>
    <w:p w:rsidR="006301B4" w:rsidRDefault="006301B4">
      <w:pPr>
        <w:pStyle w:val="ConsPlusNormal"/>
        <w:jc w:val="both"/>
      </w:pPr>
      <w:r>
        <w:t xml:space="preserve">(п. 2(1) введен </w:t>
      </w:r>
      <w:hyperlink r:id="rId610">
        <w:r>
          <w:rPr>
            <w:color w:val="0000FF"/>
          </w:rPr>
          <w:t>Постановлением</w:t>
        </w:r>
      </w:hyperlink>
      <w:r>
        <w:t xml:space="preserve"> Правительства РФ от 12.10.2013 N 915)</w:t>
      </w:r>
    </w:p>
    <w:p w:rsidR="006301B4" w:rsidRDefault="006301B4">
      <w:pPr>
        <w:pStyle w:val="ConsPlusNormal"/>
        <w:spacing w:before="240"/>
        <w:ind w:firstLine="540"/>
        <w:jc w:val="both"/>
      </w:pPr>
      <w:r>
        <w:t>2(2). Действие настоящих Правил распространяется на случаи присоединения впервые завершенных строительством, ранее присоединенных энергопринимающих устройств и объектов электроэнергетики, относящихся к имуществу общего пользования садоводческого или огороднического некоммерческого товарищества либо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 иным правообладателям объектов недвижимости, расположенных в границах территории садоводства или огородничества, максимальная мощность которых изменяется.</w:t>
      </w:r>
    </w:p>
    <w:p w:rsidR="006301B4" w:rsidRDefault="006301B4">
      <w:pPr>
        <w:pStyle w:val="ConsPlusNormal"/>
        <w:jc w:val="both"/>
      </w:pPr>
      <w:r>
        <w:t xml:space="preserve">(п. 2(2) в ред. </w:t>
      </w:r>
      <w:hyperlink r:id="rId611">
        <w:r>
          <w:rPr>
            <w:color w:val="0000FF"/>
          </w:rPr>
          <w:t>Постановления</w:t>
        </w:r>
      </w:hyperlink>
      <w:r>
        <w:t xml:space="preserve"> Правительства РФ от 21.12.2018 N 1622)</w:t>
      </w:r>
    </w:p>
    <w:p w:rsidR="006301B4" w:rsidRDefault="006301B4">
      <w:pPr>
        <w:pStyle w:val="ConsPlusNormal"/>
        <w:spacing w:before="240"/>
        <w:ind w:firstLine="540"/>
        <w:jc w:val="both"/>
      </w:pPr>
      <w:r>
        <w:t>2(3). Технологическое присоединение объектов микрогенерации осуществляется к объектам электросетевого хозяйства с уровнем напряжения до 1000 В.</w:t>
      </w:r>
    </w:p>
    <w:p w:rsidR="006301B4" w:rsidRDefault="006301B4">
      <w:pPr>
        <w:pStyle w:val="ConsPlusNormal"/>
        <w:spacing w:before="240"/>
        <w:ind w:firstLine="540"/>
        <w:jc w:val="both"/>
      </w:pPr>
      <w:r>
        <w:t>Технологическое присоединение объектов микрогенерации к электрическим сетям сетевой организации осуществляется не ранее технологического присоединения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либо одновременно с технологическим присоединением энергопринимающих устройств потребителя электрической энергии.</w:t>
      </w:r>
    </w:p>
    <w:p w:rsidR="006301B4" w:rsidRDefault="006301B4">
      <w:pPr>
        <w:pStyle w:val="ConsPlusNormal"/>
        <w:spacing w:before="240"/>
        <w:ind w:firstLine="540"/>
        <w:jc w:val="both"/>
      </w:pPr>
      <w:r>
        <w:t>Технологическое присоединение объектов микрогенерации с использованием систем электроснабжения, предназначенных для обслуживания более одного помещения в здании, в том числе входящих в состав общего имущества многоквартирного дома, не допускается.</w:t>
      </w:r>
    </w:p>
    <w:p w:rsidR="006301B4" w:rsidRDefault="006301B4">
      <w:pPr>
        <w:pStyle w:val="ConsPlusNormal"/>
        <w:jc w:val="both"/>
      </w:pPr>
      <w:r>
        <w:t xml:space="preserve">(п. 2(3) введен </w:t>
      </w:r>
      <w:hyperlink r:id="rId612">
        <w:r>
          <w:rPr>
            <w:color w:val="0000FF"/>
          </w:rPr>
          <w:t>Постановлением</w:t>
        </w:r>
      </w:hyperlink>
      <w:r>
        <w:t xml:space="preserve"> Правительства РФ от 02.03.2021 N 299)</w:t>
      </w:r>
    </w:p>
    <w:p w:rsidR="006301B4" w:rsidRDefault="006301B4">
      <w:pPr>
        <w:pStyle w:val="ConsPlusNormal"/>
        <w:spacing w:before="240"/>
        <w:ind w:firstLine="540"/>
        <w:jc w:val="both"/>
      </w:pPr>
      <w:r>
        <w:t>3. Сетевая организация обязана выполнить в отношении любого обратившегося к ней лица мероприятия по технологическому присоединению при условии соблюдения им настоящих Правил.</w:t>
      </w:r>
    </w:p>
    <w:p w:rsidR="006301B4" w:rsidRDefault="006301B4">
      <w:pPr>
        <w:pStyle w:val="ConsPlusNormal"/>
        <w:jc w:val="both"/>
      </w:pPr>
      <w:r>
        <w:t xml:space="preserve">(в ред. </w:t>
      </w:r>
      <w:hyperlink r:id="rId613">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54">
        <w:r>
          <w:rPr>
            <w:color w:val="0000FF"/>
          </w:rPr>
          <w:t>пунктах 12.1</w:t>
        </w:r>
      </w:hyperlink>
      <w:r>
        <w:t xml:space="preserve">, </w:t>
      </w:r>
      <w:hyperlink w:anchor="P1543">
        <w:r>
          <w:rPr>
            <w:color w:val="0000FF"/>
          </w:rPr>
          <w:t>14</w:t>
        </w:r>
      </w:hyperlink>
      <w:r>
        <w:t xml:space="preserve"> и </w:t>
      </w:r>
      <w:hyperlink w:anchor="P2156">
        <w:r>
          <w:rPr>
            <w:color w:val="0000FF"/>
          </w:rPr>
          <w:t>34</w:t>
        </w:r>
      </w:hyperlink>
      <w:r>
        <w:t xml:space="preserve"> настоящих Правил, обратившимися в сетевую организацию с заявкой на технологическое присоединение энергопринимающих устройств, </w:t>
      </w:r>
      <w:r>
        <w:lastRenderedPageBreak/>
        <w:t>принадлежащих им на праве собственности или на ином предусмотренном законом основании (далее - заявка), а также выполнить в отношении энергопринимающих устройств таких лиц мероприятия по технологическому присоединению.</w:t>
      </w:r>
    </w:p>
    <w:p w:rsidR="006301B4" w:rsidRDefault="006301B4">
      <w:pPr>
        <w:pStyle w:val="ConsPlusNormal"/>
        <w:jc w:val="both"/>
      </w:pPr>
      <w:r>
        <w:t xml:space="preserve">(абзац введен </w:t>
      </w:r>
      <w:hyperlink r:id="rId614">
        <w:r>
          <w:rPr>
            <w:color w:val="0000FF"/>
          </w:rPr>
          <w:t>Постановлением</w:t>
        </w:r>
      </w:hyperlink>
      <w:r>
        <w:t xml:space="preserve"> Правительства РФ от 21.04.2009 N 334)</w:t>
      </w:r>
    </w:p>
    <w:p w:rsidR="006301B4" w:rsidRDefault="006301B4">
      <w:pPr>
        <w:pStyle w:val="ConsPlusNormal"/>
        <w:spacing w:before="240"/>
        <w:ind w:firstLine="540"/>
        <w:jc w:val="both"/>
      </w:pPr>
      <w:r>
        <w:t>Сетевая организация обязана соблюдать единые стандарты качества обслуживания сетевыми организациями потребителей услуг сетевых организаций, утверждаемые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в отношении лица, обратившегося к ней с целью осуществления технологического присоединения энергопринимающих устройств.</w:t>
      </w:r>
    </w:p>
    <w:p w:rsidR="006301B4" w:rsidRDefault="006301B4">
      <w:pPr>
        <w:pStyle w:val="ConsPlusNormal"/>
        <w:jc w:val="both"/>
      </w:pPr>
      <w:r>
        <w:t xml:space="preserve">(абзац введен </w:t>
      </w:r>
      <w:hyperlink r:id="rId615">
        <w:r>
          <w:rPr>
            <w:color w:val="0000FF"/>
          </w:rPr>
          <w:t>Постановлением</w:t>
        </w:r>
      </w:hyperlink>
      <w:r>
        <w:t xml:space="preserve"> Правительства РФ от 26.07.2013 N 630)</w:t>
      </w:r>
    </w:p>
    <w:p w:rsidR="006301B4" w:rsidRDefault="006301B4">
      <w:pPr>
        <w:pStyle w:val="ConsPlusNormal"/>
        <w:spacing w:before="240"/>
        <w:ind w:firstLine="540"/>
        <w:jc w:val="both"/>
      </w:pPr>
      <w:r>
        <w:t xml:space="preserve">Независимо от наличия или отсутствия технической возможности технологического присоединения на дату обращения заявителя сетевая организация обязана заключить договор с лицами, указанными в </w:t>
      </w:r>
      <w:hyperlink w:anchor="P1491">
        <w:r>
          <w:rPr>
            <w:color w:val="0000FF"/>
          </w:rPr>
          <w:t>пунктах 13(2)</w:t>
        </w:r>
      </w:hyperlink>
      <w:r>
        <w:t xml:space="preserve"> и </w:t>
      </w:r>
      <w:hyperlink w:anchor="P1507">
        <w:r>
          <w:rPr>
            <w:color w:val="0000FF"/>
          </w:rPr>
          <w:t>13(4)</w:t>
        </w:r>
      </w:hyperlink>
      <w:r>
        <w:t xml:space="preserve"> настоящих Правил, обратившимися в сетевую организацию с заявкой на технологическое присоединение объектов микрогенерации, принадлежащих им на праве собственности или на ином предусмотренном законом основании, а также выполнить в отношении объектов микрогенерации таких лиц мероприятия по технологическому присоединению при условии, что принадлежащие заявителю энергопринимающие устройства потребителя электрической энергии технологически присоединены к объектам электросетевого хозяйства сетевой организации с уровнем напряжения до 1000 В.</w:t>
      </w:r>
    </w:p>
    <w:p w:rsidR="006301B4" w:rsidRDefault="006301B4">
      <w:pPr>
        <w:pStyle w:val="ConsPlusNormal"/>
        <w:jc w:val="both"/>
      </w:pPr>
      <w:r>
        <w:t xml:space="preserve">(абзац введен </w:t>
      </w:r>
      <w:hyperlink r:id="rId616">
        <w:r>
          <w:rPr>
            <w:color w:val="0000FF"/>
          </w:rPr>
          <w:t>Постановлением</w:t>
        </w:r>
      </w:hyperlink>
      <w:r>
        <w:t xml:space="preserve"> Правительства РФ от 02.03.2021 N 299)</w:t>
      </w:r>
    </w:p>
    <w:p w:rsidR="006301B4" w:rsidRDefault="006301B4">
      <w:pPr>
        <w:pStyle w:val="ConsPlusNormal"/>
        <w:spacing w:before="240"/>
        <w:ind w:firstLine="540"/>
        <w:jc w:val="both"/>
      </w:pPr>
      <w:r>
        <w:t>4. Любые лица имеют право на технологическое присоединение построенных ими линий электропередачи к электрическим сетям в соответствии с настоящими Правилами.</w:t>
      </w:r>
    </w:p>
    <w:p w:rsidR="006301B4" w:rsidRDefault="006301B4">
      <w:pPr>
        <w:pStyle w:val="ConsPlusNormal"/>
        <w:spacing w:before="240"/>
        <w:ind w:firstLine="540"/>
        <w:jc w:val="both"/>
      </w:pPr>
      <w:r>
        <w:t>5. При присоединении энергопринимающих устройств к распределительным устройствам электростанции последняя выполняет функции сетевой организации в части определения технической возможности технологического присоединения, согласования технических условий с системным оператором электроэнергетических систем России (в технологически изолированных территориальных электроэнергетических системах до 31 декабря 2023 г. - с субъектом оперативно-диспетчерского управления в электроэнергетике) (далее соответственно - системный оператор, субъект оперативно-диспетчерского управления) и смежными сетевыми организациями, а также выполнения необходимых условий договора.</w:t>
      </w:r>
    </w:p>
    <w:p w:rsidR="006301B4" w:rsidRDefault="006301B4">
      <w:pPr>
        <w:pStyle w:val="ConsPlusNormal"/>
        <w:jc w:val="both"/>
      </w:pPr>
      <w:r>
        <w:t xml:space="preserve">(в ред. </w:t>
      </w:r>
      <w:hyperlink r:id="rId617">
        <w:r>
          <w:rPr>
            <w:color w:val="0000FF"/>
          </w:rPr>
          <w:t>Постановления</w:t>
        </w:r>
      </w:hyperlink>
      <w:r>
        <w:t xml:space="preserve"> Правительства РФ от 18.03.2023 N 423)</w:t>
      </w:r>
    </w:p>
    <w:p w:rsidR="006301B4" w:rsidRDefault="006301B4">
      <w:pPr>
        <w:pStyle w:val="ConsPlusNormal"/>
        <w:spacing w:before="240"/>
        <w:ind w:firstLine="540"/>
        <w:jc w:val="both"/>
      </w:pPr>
      <w:r>
        <w:t xml:space="preserve">Абзацы второй - третий утратили силу. - </w:t>
      </w:r>
      <w:hyperlink r:id="rId618">
        <w:r>
          <w:rPr>
            <w:color w:val="0000FF"/>
          </w:rPr>
          <w:t>Постановление</w:t>
        </w:r>
      </w:hyperlink>
      <w:r>
        <w:t xml:space="preserve"> Правительства РФ от 29.05.2019 N 682.</w:t>
      </w:r>
    </w:p>
    <w:p w:rsidR="006301B4" w:rsidRDefault="006301B4">
      <w:pPr>
        <w:pStyle w:val="ConsPlusNormal"/>
        <w:spacing w:before="240"/>
        <w:ind w:firstLine="540"/>
        <w:jc w:val="both"/>
      </w:pPr>
      <w:r>
        <w:t>6. Технологическое присоединение осуществляется на основании договора, заключаемого между сетевой организацией и юридическим или физическим лицом, в сроки, установленные настоящими Правилами. Заключение договора является обязательным для сетевой организации. При необоснованном отказе или уклонении сетевой организации от заключения договора заинтересованное лицо вправе обратиться в суд с иском о понуждении к заключению договора и взыскании убытков, причиненных таким необоснованным отказом или уклонением.</w:t>
      </w:r>
    </w:p>
    <w:p w:rsidR="006301B4" w:rsidRDefault="006301B4">
      <w:pPr>
        <w:pStyle w:val="ConsPlusNormal"/>
        <w:spacing w:before="240"/>
        <w:ind w:firstLine="540"/>
        <w:jc w:val="both"/>
      </w:pPr>
      <w:r>
        <w:t>7. Настоящие Правила устанавливают следующую процедуру технологического присоединения:</w:t>
      </w:r>
    </w:p>
    <w:p w:rsidR="006301B4" w:rsidRDefault="006301B4">
      <w:pPr>
        <w:pStyle w:val="ConsPlusNormal"/>
        <w:spacing w:before="240"/>
        <w:ind w:firstLine="540"/>
        <w:jc w:val="both"/>
      </w:pPr>
      <w:r>
        <w:t xml:space="preserve">а) подача заявки юридическим или физическим лицом (далее - заявитель), которое имеет намерение осуществить технологическое присоединение по основаниям, предусмотренным </w:t>
      </w:r>
      <w:hyperlink w:anchor="P1175">
        <w:r>
          <w:rPr>
            <w:color w:val="0000FF"/>
          </w:rPr>
          <w:t>пунктом 2</w:t>
        </w:r>
      </w:hyperlink>
      <w:r>
        <w:t xml:space="preserve"> настоящих Правил;</w:t>
      </w:r>
    </w:p>
    <w:p w:rsidR="006301B4" w:rsidRDefault="006301B4">
      <w:pPr>
        <w:pStyle w:val="ConsPlusNormal"/>
        <w:jc w:val="both"/>
      </w:pPr>
      <w:r>
        <w:t xml:space="preserve">(пп. "а" в ред. </w:t>
      </w:r>
      <w:hyperlink r:id="rId619">
        <w:r>
          <w:rPr>
            <w:color w:val="0000FF"/>
          </w:rPr>
          <w:t>Постановления</w:t>
        </w:r>
      </w:hyperlink>
      <w:r>
        <w:t xml:space="preserve"> Правительства РФ от 29.05.2019 N 682)</w:t>
      </w:r>
    </w:p>
    <w:p w:rsidR="006301B4" w:rsidRDefault="006301B4">
      <w:pPr>
        <w:pStyle w:val="ConsPlusNormal"/>
        <w:spacing w:before="240"/>
        <w:ind w:firstLine="540"/>
        <w:jc w:val="both"/>
      </w:pPr>
      <w:r>
        <w:t>б) заключение договора;</w:t>
      </w:r>
    </w:p>
    <w:p w:rsidR="006301B4" w:rsidRDefault="006301B4">
      <w:pPr>
        <w:pStyle w:val="ConsPlusNormal"/>
        <w:spacing w:before="240"/>
        <w:ind w:firstLine="540"/>
        <w:jc w:val="both"/>
      </w:pPr>
      <w:r>
        <w:lastRenderedPageBreak/>
        <w:t>в) выполнение сторонами договора мероприятий по технологическому присоединению, предусмотренных договором;</w:t>
      </w:r>
    </w:p>
    <w:p w:rsidR="006301B4" w:rsidRDefault="006301B4">
      <w:pPr>
        <w:pStyle w:val="ConsPlusNormal"/>
        <w:spacing w:before="240"/>
        <w:ind w:firstLine="540"/>
        <w:jc w:val="both"/>
      </w:pPr>
      <w:r>
        <w:t xml:space="preserve">г) получение разрешения органа федерального государственного энергетического надзора в соответствии с </w:t>
      </w:r>
      <w:hyperlink r:id="rId620">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В случае технологического присоединения объектов лиц, указанных в </w:t>
      </w:r>
      <w:hyperlink w:anchor="P1447">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объектов лиц, указанных в </w:t>
      </w:r>
      <w:hyperlink w:anchor="P1454">
        <w:r>
          <w:rPr>
            <w:color w:val="0000FF"/>
          </w:rPr>
          <w:t>пунктах 12(1)</w:t>
        </w:r>
      </w:hyperlink>
      <w:r>
        <w:t xml:space="preserve">, </w:t>
      </w:r>
      <w:hyperlink w:anchor="P1467">
        <w:r>
          <w:rPr>
            <w:color w:val="0000FF"/>
          </w:rPr>
          <w:t>13</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 электрическим сетям классом напряжения до 20 кВ включительно, которые используются физическими лицами для бытовых и иных нужд, не связанных с осуществлением предпринимательской деятельности, а также в отношении объектов электросетевого хозяйства сетевых организаций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заявителя, получение разрешения органа федерального государственного энергетического надзора в соответствии с </w:t>
      </w:r>
      <w:hyperlink r:id="rId621">
        <w:r>
          <w:rPr>
            <w:color w:val="0000FF"/>
          </w:rPr>
          <w:t>Правилами</w:t>
        </w:r>
      </w:hyperlink>
      <w:r>
        <w:t xml:space="preserve">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утвержденными постановлением Правительства Российской Федерации от 30 января 2021 г. N 85 "Об утверждении Правил выдачи разрешений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 и внесении изменений в некоторые акты Правительства Российской Федерации" с учетом положений </w:t>
      </w:r>
      <w:hyperlink w:anchor="P1859">
        <w:r>
          <w:rPr>
            <w:color w:val="0000FF"/>
          </w:rPr>
          <w:t>пунктов 18(1)</w:t>
        </w:r>
      </w:hyperlink>
      <w:r>
        <w:t xml:space="preserve"> - </w:t>
      </w:r>
      <w:hyperlink w:anchor="P1887">
        <w:r>
          <w:rPr>
            <w:color w:val="0000FF"/>
          </w:rPr>
          <w:t>18(4)</w:t>
        </w:r>
      </w:hyperlink>
      <w:r>
        <w:t xml:space="preserve"> настоящих Правил не требуется;</w:t>
      </w:r>
    </w:p>
    <w:p w:rsidR="006301B4" w:rsidRDefault="006301B4">
      <w:pPr>
        <w:pStyle w:val="ConsPlusNormal"/>
        <w:jc w:val="both"/>
      </w:pPr>
      <w:r>
        <w:t xml:space="preserve">(в ред. Постановлений Правительства РФ от 30.01.2021 </w:t>
      </w:r>
      <w:hyperlink r:id="rId622">
        <w:r>
          <w:rPr>
            <w:color w:val="0000FF"/>
          </w:rPr>
          <w:t>N 85</w:t>
        </w:r>
      </w:hyperlink>
      <w:r>
        <w:t xml:space="preserve">, от 02.03.2021 </w:t>
      </w:r>
      <w:hyperlink r:id="rId623">
        <w:r>
          <w:rPr>
            <w:color w:val="0000FF"/>
          </w:rPr>
          <w:t>N 299</w:t>
        </w:r>
      </w:hyperlink>
      <w:r>
        <w:t xml:space="preserve">, от 30.06.2022 </w:t>
      </w:r>
      <w:hyperlink r:id="rId624">
        <w:r>
          <w:rPr>
            <w:color w:val="0000FF"/>
          </w:rPr>
          <w:t>N 1178</w:t>
        </w:r>
      </w:hyperlink>
      <w:r>
        <w:t>)</w:t>
      </w:r>
    </w:p>
    <w:p w:rsidR="006301B4" w:rsidRDefault="006301B4">
      <w:pPr>
        <w:pStyle w:val="ConsPlusNormal"/>
        <w:spacing w:before="240"/>
        <w:ind w:firstLine="540"/>
        <w:jc w:val="both"/>
      </w:pPr>
      <w:r>
        <w:t xml:space="preserve">д) осуществление сетевой организацией фактического присоединения объектов заявителя (за исключением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к электрическим сетям и фактического приема (подачи) напряжения и мощности. Для целей настоящих Правил под фактическим присоединением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без осуществления фактической подачи (приема) напряжения и мощности на объекты заявителя (фиксация коммутационного аппарата в положении "отключено"). Фактический прием (подача) напряжения и мощности осуществляется путем включения коммутационного аппарата (фиксация коммутационного аппарата в положении "включено").</w:t>
      </w:r>
    </w:p>
    <w:p w:rsidR="006301B4" w:rsidRDefault="006301B4">
      <w:pPr>
        <w:pStyle w:val="ConsPlusNormal"/>
        <w:jc w:val="both"/>
      </w:pPr>
      <w:r>
        <w:t xml:space="preserve">(в ред. Постановлений Правительства РФ от 10.03.2020 </w:t>
      </w:r>
      <w:hyperlink r:id="rId625">
        <w:r>
          <w:rPr>
            <w:color w:val="0000FF"/>
          </w:rPr>
          <w:t>N 262</w:t>
        </w:r>
      </w:hyperlink>
      <w:r>
        <w:t xml:space="preserve">, от 02.03.2021 </w:t>
      </w:r>
      <w:hyperlink r:id="rId626">
        <w:r>
          <w:rPr>
            <w:color w:val="0000FF"/>
          </w:rPr>
          <w:t>N 299</w:t>
        </w:r>
      </w:hyperlink>
      <w:r>
        <w:t>)</w:t>
      </w:r>
    </w:p>
    <w:p w:rsidR="006301B4" w:rsidRDefault="006301B4">
      <w:pPr>
        <w:pStyle w:val="ConsPlusNormal"/>
        <w:spacing w:before="240"/>
        <w:ind w:firstLine="540"/>
        <w:jc w:val="both"/>
      </w:pPr>
      <w:r>
        <w:t xml:space="preserve">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 обеспечение сетевой организацией возможности осуществить действиями заявителя фактическое присоединение объектов заявителя к электрическим сетям и фактический прием (подачу) напряжения и мощности для потребления </w:t>
      </w:r>
      <w:r>
        <w:lastRenderedPageBreak/>
        <w:t>энергопринимающими устройствами и для выдачи объектами микрогенерации заявителя электрической энергии (мощности) в соответствии с законодательством Российской Федерации и на основании договоров, заключаемых заявителем на розничном рынке в целях обеспечения поставки электрической энергии.</w:t>
      </w:r>
    </w:p>
    <w:p w:rsidR="006301B4" w:rsidRDefault="006301B4">
      <w:pPr>
        <w:pStyle w:val="ConsPlusNormal"/>
        <w:jc w:val="both"/>
      </w:pPr>
      <w:r>
        <w:t xml:space="preserve">(абзац введен </w:t>
      </w:r>
      <w:hyperlink r:id="rId627">
        <w:r>
          <w:rPr>
            <w:color w:val="0000FF"/>
          </w:rPr>
          <w:t>Постановлением</w:t>
        </w:r>
      </w:hyperlink>
      <w:r>
        <w:t xml:space="preserve"> Правительства РФ от 10.03.2020 N 262; в ред. </w:t>
      </w:r>
      <w:hyperlink r:id="rId628">
        <w:r>
          <w:rPr>
            <w:color w:val="0000FF"/>
          </w:rPr>
          <w:t>Постановления</w:t>
        </w:r>
      </w:hyperlink>
      <w:r>
        <w:t xml:space="preserve"> Правительства РФ от 02.03.2021 N 299)</w:t>
      </w:r>
    </w:p>
    <w:p w:rsidR="006301B4" w:rsidRDefault="006301B4">
      <w:pPr>
        <w:pStyle w:val="ConsPlusNormal"/>
        <w:spacing w:before="240"/>
        <w:ind w:firstLine="540"/>
        <w:jc w:val="both"/>
      </w:pPr>
      <w:r>
        <w:t>Для целей настоящих Правил под осуществлением действиями заявителя фактического присоединения и фактического приема (выдачи объектами микрогенерации) напряжения и мощности понимается комплекс технических и организационных мероприятий, обеспечивающих физическое соединение (контакт) объектов электросетевого хозяйства сетевой организации, в которую была подана заявка, и объектов электроэнергетики (энергопринимающих устройств, объектов микрогенерации) заявителя. Фактический прием напряжения и мощности осуществляется путем включения коммутационного аппарата, расположенного после прибора учета (фиксация коммутационного аппарата в положении "включено");</w:t>
      </w:r>
    </w:p>
    <w:p w:rsidR="006301B4" w:rsidRDefault="006301B4">
      <w:pPr>
        <w:pStyle w:val="ConsPlusNormal"/>
        <w:jc w:val="both"/>
      </w:pPr>
      <w:r>
        <w:t xml:space="preserve">(абзац введен </w:t>
      </w:r>
      <w:hyperlink r:id="rId629">
        <w:r>
          <w:rPr>
            <w:color w:val="0000FF"/>
          </w:rPr>
          <w:t>Постановлением</w:t>
        </w:r>
      </w:hyperlink>
      <w:r>
        <w:t xml:space="preserve"> Правительства РФ от 10.03.2020 N 262; в ред. </w:t>
      </w:r>
      <w:hyperlink r:id="rId630">
        <w:r>
          <w:rPr>
            <w:color w:val="0000FF"/>
          </w:rPr>
          <w:t>Постановления</w:t>
        </w:r>
      </w:hyperlink>
      <w:r>
        <w:t xml:space="preserve"> Правительства РФ от 02.03.2021 N 299)</w:t>
      </w:r>
    </w:p>
    <w:p w:rsidR="006301B4" w:rsidRDefault="006301B4">
      <w:pPr>
        <w:pStyle w:val="ConsPlusNormal"/>
        <w:spacing w:before="240"/>
        <w:ind w:firstLine="540"/>
        <w:jc w:val="both"/>
      </w:pPr>
      <w:r>
        <w:t xml:space="preserve">е) составление акта об осуществлении технологического присоединения по форме согласно </w:t>
      </w:r>
      <w:hyperlink w:anchor="P2723">
        <w:r>
          <w:rPr>
            <w:color w:val="0000FF"/>
          </w:rPr>
          <w:t>приложению N 1</w:t>
        </w:r>
      </w:hyperlink>
      <w:r>
        <w:t xml:space="preserve"> (для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 уведомления об обеспечении сетевой организацией возможности присоединения к электрическим сетям по форме согласно </w:t>
      </w:r>
      <w:hyperlink w:anchor="P2916">
        <w:r>
          <w:rPr>
            <w:color w:val="0000FF"/>
          </w:rPr>
          <w:t>приложению N 1(1)</w:t>
        </w:r>
      </w:hyperlink>
      <w:r>
        <w:t xml:space="preserve">, а также акта согласования технологической и (или) аварийной брони (для заявителей, указанных в </w:t>
      </w:r>
      <w:hyperlink w:anchor="P1562">
        <w:r>
          <w:rPr>
            <w:color w:val="0000FF"/>
          </w:rPr>
          <w:t>пункте 14(2)</w:t>
        </w:r>
      </w:hyperlink>
      <w:r>
        <w:t xml:space="preserve"> настоящих Правил).</w:t>
      </w:r>
    </w:p>
    <w:p w:rsidR="006301B4" w:rsidRDefault="006301B4">
      <w:pPr>
        <w:pStyle w:val="ConsPlusNormal"/>
        <w:jc w:val="both"/>
      </w:pPr>
      <w:r>
        <w:t xml:space="preserve">(в ред. </w:t>
      </w:r>
      <w:hyperlink r:id="rId631">
        <w:r>
          <w:rPr>
            <w:color w:val="0000FF"/>
          </w:rPr>
          <w:t>Постановления</w:t>
        </w:r>
      </w:hyperlink>
      <w:r>
        <w:t xml:space="preserve"> Правительства РФ от 30.06.2022 N 1178)</w:t>
      </w:r>
    </w:p>
    <w:p w:rsidR="006301B4" w:rsidRDefault="006301B4">
      <w:pPr>
        <w:pStyle w:val="ConsPlusNormal"/>
        <w:jc w:val="both"/>
      </w:pPr>
      <w:r>
        <w:t xml:space="preserve">(п. 7 в ред. </w:t>
      </w:r>
      <w:hyperlink r:id="rId632">
        <w:r>
          <w:rPr>
            <w:color w:val="0000FF"/>
          </w:rPr>
          <w:t>Постановления</w:t>
        </w:r>
      </w:hyperlink>
      <w:r>
        <w:t xml:space="preserve"> Правительства РФ от 07.05.2017 N 542)</w:t>
      </w:r>
    </w:p>
    <w:p w:rsidR="006301B4" w:rsidRDefault="006301B4">
      <w:pPr>
        <w:pStyle w:val="ConsPlusNormal"/>
        <w:spacing w:before="240"/>
        <w:ind w:firstLine="540"/>
        <w:jc w:val="both"/>
      </w:pPr>
      <w:r>
        <w:t xml:space="preserve">7(1). 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w:t>
      </w:r>
      <w:hyperlink w:anchor="P1537">
        <w:r>
          <w:rPr>
            <w:color w:val="0000FF"/>
          </w:rPr>
          <w:t>13(8)</w:t>
        </w:r>
      </w:hyperlink>
      <w:r>
        <w:t xml:space="preserve"> и </w:t>
      </w:r>
      <w:hyperlink w:anchor="P1543">
        <w:r>
          <w:rPr>
            <w:color w:val="0000FF"/>
          </w:rPr>
          <w:t>14</w:t>
        </w:r>
      </w:hyperlink>
      <w:r>
        <w:t xml:space="preserve"> настоящих Правил, положения </w:t>
      </w:r>
      <w:hyperlink w:anchor="P1171">
        <w:r>
          <w:rPr>
            <w:color w:val="0000FF"/>
          </w:rPr>
          <w:t>разделов I</w:t>
        </w:r>
      </w:hyperlink>
      <w:r>
        <w:t xml:space="preserve">, </w:t>
      </w:r>
      <w:hyperlink w:anchor="P1237">
        <w:r>
          <w:rPr>
            <w:color w:val="0000FF"/>
          </w:rPr>
          <w:t>II</w:t>
        </w:r>
      </w:hyperlink>
      <w:r>
        <w:t xml:space="preserve"> и </w:t>
      </w:r>
      <w:hyperlink w:anchor="P2497">
        <w:r>
          <w:rPr>
            <w:color w:val="0000FF"/>
          </w:rPr>
          <w:t>IX</w:t>
        </w:r>
      </w:hyperlink>
      <w:r>
        <w:t xml:space="preserve"> настоящих Правил применяются, если </w:t>
      </w:r>
      <w:hyperlink w:anchor="P2617">
        <w:r>
          <w:rPr>
            <w:color w:val="0000FF"/>
          </w:rPr>
          <w:t>разделом X</w:t>
        </w:r>
      </w:hyperlink>
      <w:r>
        <w:t xml:space="preserve"> настоящих Правил не установлено иное.</w:t>
      </w:r>
    </w:p>
    <w:p w:rsidR="006301B4" w:rsidRDefault="006301B4">
      <w:pPr>
        <w:pStyle w:val="ConsPlusNormal"/>
        <w:jc w:val="both"/>
      </w:pPr>
      <w:r>
        <w:t xml:space="preserve">(п. 7(1) введен </w:t>
      </w:r>
      <w:hyperlink r:id="rId633">
        <w:r>
          <w:rPr>
            <w:color w:val="0000FF"/>
          </w:rPr>
          <w:t>Постановлением</w:t>
        </w:r>
      </w:hyperlink>
      <w:r>
        <w:t xml:space="preserve"> Правительства РФ от 10.03.2020 N 262; в ред. Постановлений Правительства РФ от 02.03.2021 </w:t>
      </w:r>
      <w:hyperlink r:id="rId634">
        <w:r>
          <w:rPr>
            <w:color w:val="0000FF"/>
          </w:rPr>
          <w:t>N 299</w:t>
        </w:r>
      </w:hyperlink>
      <w:r>
        <w:t xml:space="preserve">, от 24.03.2023 </w:t>
      </w:r>
      <w:hyperlink r:id="rId635">
        <w:r>
          <w:rPr>
            <w:color w:val="0000FF"/>
          </w:rPr>
          <w:t>N 457</w:t>
        </w:r>
      </w:hyperlink>
      <w:r>
        <w:t>)</w:t>
      </w:r>
    </w:p>
    <w:p w:rsidR="006301B4" w:rsidRDefault="006301B4">
      <w:pPr>
        <w:pStyle w:val="ConsPlusNormal"/>
        <w:spacing w:before="240"/>
        <w:ind w:firstLine="540"/>
        <w:jc w:val="both"/>
      </w:pPr>
      <w:bookmarkStart w:id="125" w:name="P1228"/>
      <w:bookmarkEnd w:id="125"/>
      <w:r>
        <w:t>7(2). Технологическое присоединение энергопринимающих устройств, принадлежащих резидентам или иным юридическим лицам и расположенных в границах территорий особых экономических зон, созданных в соответствии с законодательством Российской Федерации, является надлежащим в случае наличия надлежащего технологического присоединения к объектам электросетевого хозяйства сетевой организации энергопринимающих устройств управляющей компании особой экономической зоны, осуществляющей деятельность на основании соглашения о создании особой экономической зоны и об управлении особой экономической зоной, и наличия заключенного соглашения между резидентом или иным юридическим лицом и управляющей компанией особой экономической зоны, содержащего условия и порядок предоставления и использования объектов электроэнергетической инфраструктуры особой экономической зоны. Оформление документов, подтверждающих технологическое присоединение к объектам электросетевого хозяйства сетевой организации, между резидентом или иным юридическим лицом, энергопринимающие устройства которого расположены в границах территории особой экономической зоны, и сетевой организацией не требуется. Не допускается заключение соглашений об условиях и порядке предоставления и использования объектов электроэнергетической инфраструктуры особой экономической зоны на условиях, приводящих к превышению величины максимальной мощности, указанной в технических условиях, выданных управляющей компании особой экономической зоны, или иному нарушению требований технических условий.</w:t>
      </w:r>
    </w:p>
    <w:p w:rsidR="006301B4" w:rsidRDefault="006301B4">
      <w:pPr>
        <w:pStyle w:val="ConsPlusNormal"/>
        <w:spacing w:before="240"/>
        <w:ind w:firstLine="540"/>
        <w:jc w:val="both"/>
      </w:pPr>
      <w:bookmarkStart w:id="126" w:name="P1229"/>
      <w:bookmarkEnd w:id="126"/>
      <w:r>
        <w:t xml:space="preserve">В случае осуществления технологического присоединения энергопринимающих устройств резидента или иного юридического лица, расположенных в границах территорий особых экономических зон и соответствующих критериям, при которых в соответствии с </w:t>
      </w:r>
      <w:hyperlink w:anchor="P1927">
        <w:r>
          <w:rPr>
            <w:color w:val="0000FF"/>
          </w:rPr>
          <w:t>пунктом 21</w:t>
        </w:r>
      </w:hyperlink>
      <w:r>
        <w:t xml:space="preserve"> </w:t>
      </w:r>
      <w:r>
        <w:lastRenderedPageBreak/>
        <w:t xml:space="preserve">настоящих Правил проект технических условий подлежит согласованию с системным оператором, управляющая компания особой экономической зоны обязана не позднее 30 календарных дней до дня заключения с резидентом или иным юридическим лицом соглашения об условиях и порядке предоставления и использования объектов электроэнергетической инфраструктуры особой экономической зоны направить сетевой организации, к объектам электросетевого хозяйства которой ранее надлежащим образом осуществлено технологическое присоединение энергопринимающих устройств управляющей компании особой экономической зоны, информацию об условиях присоединения к электрической сети, планируемых к согласованию с резидентом или иным юридическим лицом в рамках соглашения об условиях и порядке предоставления и использования объектов электросетевой инфраструктуры особой экономической зоны, проект технических условий на технологическое присоединение энергопринимающих устройств резидента или иного юридического лица к объектам электросетевого хозяйства управляющей компании особой экономической зоны, а также информацию об энергопринимающих устройствах резидента или иного юридического лица, предусмотренную </w:t>
      </w:r>
      <w:hyperlink w:anchor="P1391">
        <w:r>
          <w:rPr>
            <w:color w:val="0000FF"/>
          </w:rPr>
          <w:t>подпунктами "а"</w:t>
        </w:r>
      </w:hyperlink>
      <w:r>
        <w:t xml:space="preserve"> - </w:t>
      </w:r>
      <w:hyperlink w:anchor="P1397">
        <w:r>
          <w:rPr>
            <w:color w:val="0000FF"/>
          </w:rPr>
          <w:t>"г" пункта 10</w:t>
        </w:r>
      </w:hyperlink>
      <w:r>
        <w:t xml:space="preserve"> настоящих Правил.</w:t>
      </w:r>
    </w:p>
    <w:p w:rsidR="006301B4" w:rsidRDefault="006301B4">
      <w:pPr>
        <w:pStyle w:val="ConsPlusNormal"/>
        <w:spacing w:before="240"/>
        <w:ind w:firstLine="540"/>
        <w:jc w:val="both"/>
      </w:pPr>
      <w:r>
        <w:t xml:space="preserve">Сетевая организация, получившая информацию и документы, предусмотренные </w:t>
      </w:r>
      <w:hyperlink w:anchor="P1229">
        <w:r>
          <w:rPr>
            <w:color w:val="0000FF"/>
          </w:rPr>
          <w:t>абзацем вторым</w:t>
        </w:r>
      </w:hyperlink>
      <w:r>
        <w:t xml:space="preserve"> настоящего пункта, направляет информацию и копии указанных документов системному оператору в течение 2 рабочих дней со дня их получения. Системный оператор в течение 10 рабочих дней со дня получения информации и документов, предусмотренных </w:t>
      </w:r>
      <w:hyperlink w:anchor="P1229">
        <w:r>
          <w:rPr>
            <w:color w:val="0000FF"/>
          </w:rPr>
          <w:t>абзацем вторым</w:t>
        </w:r>
      </w:hyperlink>
      <w:r>
        <w:t xml:space="preserve"> настоящего пункта, осуществляет согласование проекта технических условий, указанных в </w:t>
      </w:r>
      <w:hyperlink w:anchor="P1229">
        <w:r>
          <w:rPr>
            <w:color w:val="0000FF"/>
          </w:rPr>
          <w:t>абзаце втором</w:t>
        </w:r>
      </w:hyperlink>
      <w:r>
        <w:t xml:space="preserve"> настоящего пункта, либо в тот же срок направляет сетевой организации обоснованные замечания к проекту технических условий.</w:t>
      </w:r>
    </w:p>
    <w:p w:rsidR="006301B4" w:rsidRDefault="006301B4">
      <w:pPr>
        <w:pStyle w:val="ConsPlusNormal"/>
        <w:spacing w:before="240"/>
        <w:ind w:firstLine="540"/>
        <w:jc w:val="both"/>
      </w:pPr>
      <w:r>
        <w:t>Сетевая организация согласовывает проект указанных технических условий в течение 2 рабочих дней после получения согласования системного оператора либо в тот же срок направляет управляющей компании особой экономической зоны обоснованные замечания к нему, в том числе содержащие информацию о наличии (об отсутствии) необходимости реализации мероприятий на объектах электросетевого хозяйства сетевой организации и (или) смежной сетевой организации, а также замечания, полученные от системного оператора, и информацию о необходимости или об отсутствии необходимости заключения договора между управляющей компанией особой экономической зоны и сетевой организацией.</w:t>
      </w:r>
    </w:p>
    <w:p w:rsidR="006301B4" w:rsidRDefault="006301B4">
      <w:pPr>
        <w:pStyle w:val="ConsPlusNormal"/>
        <w:spacing w:before="240"/>
        <w:ind w:firstLine="540"/>
        <w:jc w:val="both"/>
      </w:pPr>
      <w:bookmarkStart w:id="127" w:name="P1232"/>
      <w:bookmarkEnd w:id="127"/>
      <w:r>
        <w:t>В случае если реализация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приводит к необходимости выполнения мероприятий по усилению существующей электрической сети и (или) к нарушению технических условий, ранее выданных сетевой организацией управляющей компании особой экономической зоны, в части превышения величины максимальной мощности, указанной в таких технических условиях, и (или) нарушения требований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требований к контролю и поддержанию качества электрической энергии, сетевая организация в случае необходимости реализации мероприятий на объектах электросетевого хозяйства сетевой организации и (или) смежной сетевой организации в течение 20 рабочих дней со дня получения от системного оператора обоснованных замечаний к проекту технических условий, подготовленному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направляет управляющей компании особой экономической зоны проект договора, заключенного управляющей компанией особой экономической зоны с сетевой организацией, и технических условий, являющихся неотъемлемой частью этого договора, содержащих мероприятия, необходимые для присоединения энергопринимающих устройств резидента или иного юридического лица, которые будут расположены в границах территории особой экономической зоны, к объектам электросетевого хозяйства управляющей компании особой экономической зоны.</w:t>
      </w:r>
    </w:p>
    <w:p w:rsidR="006301B4" w:rsidRDefault="006301B4">
      <w:pPr>
        <w:pStyle w:val="ConsPlusNormal"/>
        <w:spacing w:before="240"/>
        <w:ind w:firstLine="540"/>
        <w:jc w:val="both"/>
      </w:pPr>
      <w:r>
        <w:t xml:space="preserve">Присоединение энергопринимающих устройств резидента или иного юридического лица к </w:t>
      </w:r>
      <w:r>
        <w:lastRenderedPageBreak/>
        <w:t xml:space="preserve">объектам электросетевого хозяйства управляющей компании особой экономической зоны осуществляется после устранения замечаний сетевой организации (системного оператора) к проекту технических условий, подготовленных управляющей компанией особой экономической зоны в целях подключения энергопринимающих устройств резидента или иного юридического лица, которые будут расположены в границах территории особой экономической зоны, а в случае, указанном в </w:t>
      </w:r>
      <w:hyperlink w:anchor="P1232">
        <w:r>
          <w:rPr>
            <w:color w:val="0000FF"/>
          </w:rPr>
          <w:t>абзаце пятом</w:t>
        </w:r>
      </w:hyperlink>
      <w:r>
        <w:t xml:space="preserve"> настоящего пункта, - после завершения реализации мероприятий, предусмотренных техническими условиями и договором, заключенным управляющей компанией особой экономической зоны с сетевой организацией.</w:t>
      </w:r>
    </w:p>
    <w:p w:rsidR="006301B4" w:rsidRDefault="006301B4">
      <w:pPr>
        <w:pStyle w:val="ConsPlusNormal"/>
        <w:spacing w:before="240"/>
        <w:ind w:firstLine="540"/>
        <w:jc w:val="both"/>
      </w:pPr>
      <w:r>
        <w:t xml:space="preserve">Управляющая компания особой экономической зоны в случаях заключения и (или) расторжения соглашений об условиях и порядке предоставления и использования объектов электроэнергетической инфраструктуры особой экономической зоны направляет сетевой организации до 10-го числа месяца, следующего за месяцем заключения и (или) расторжения соглашений, информацию о максимальной мощности энергопринимающих устройств резидентов или иных юридических лиц, с которыми управляющей компанией в предыдущем месяце заключены соглашения об условиях и порядке предоставления и использования объектов электроэнергетической инфраструктуры особой экономической зоны, с приложением копий технических условий, выданных в целях подключения энергопринимающих устройств таких резидентов или иных юридических лиц, а также информацию о расторжении указанных соглашений и прекращении действия технических условий, выданных управляющей компанией особой экономической зоны. Сетевая организация учитывает информацию, полученную от управляющей компании особой экономической зоны, при предоставлении системному оператору информации в соответствии с </w:t>
      </w:r>
      <w:hyperlink w:anchor="P1925">
        <w:r>
          <w:rPr>
            <w:color w:val="0000FF"/>
          </w:rPr>
          <w:t>пунктом 20</w:t>
        </w:r>
      </w:hyperlink>
      <w:r>
        <w:t xml:space="preserve"> настоящих Правил.</w:t>
      </w:r>
    </w:p>
    <w:p w:rsidR="006301B4" w:rsidRDefault="006301B4">
      <w:pPr>
        <w:pStyle w:val="ConsPlusNormal"/>
        <w:jc w:val="both"/>
      </w:pPr>
      <w:r>
        <w:t xml:space="preserve">(п. 7(2) введен </w:t>
      </w:r>
      <w:hyperlink r:id="rId636">
        <w:r>
          <w:rPr>
            <w:color w:val="0000FF"/>
          </w:rPr>
          <w:t>Постановлением</w:t>
        </w:r>
      </w:hyperlink>
      <w:r>
        <w:t xml:space="preserve"> Правительства РФ от 11.04.2024 N 457)</w:t>
      </w:r>
    </w:p>
    <w:p w:rsidR="006301B4" w:rsidRDefault="006301B4">
      <w:pPr>
        <w:pStyle w:val="ConsPlusNormal"/>
        <w:ind w:firstLine="540"/>
        <w:jc w:val="both"/>
      </w:pPr>
    </w:p>
    <w:p w:rsidR="006301B4" w:rsidRDefault="006301B4">
      <w:pPr>
        <w:pStyle w:val="ConsPlusTitle"/>
        <w:jc w:val="center"/>
        <w:outlineLvl w:val="1"/>
      </w:pPr>
      <w:bookmarkStart w:id="128" w:name="P1237"/>
      <w:bookmarkEnd w:id="128"/>
      <w:r>
        <w:t>II. Порядок заключения и выполнения договора</w:t>
      </w:r>
    </w:p>
    <w:p w:rsidR="006301B4" w:rsidRDefault="006301B4">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both"/>
            </w:pPr>
            <w:r>
              <w:rPr>
                <w:color w:val="392C69"/>
              </w:rPr>
              <w:t>КонсультантПлюс: примечание.</w:t>
            </w:r>
          </w:p>
          <w:p w:rsidR="006301B4" w:rsidRDefault="006301B4">
            <w:pPr>
              <w:pStyle w:val="ConsPlusNormal"/>
              <w:jc w:val="both"/>
            </w:pPr>
            <w:r>
              <w:rPr>
                <w:color w:val="392C69"/>
              </w:rPr>
              <w:t>С 01.01.2026 в абз. 1 п. 8 вносятся изменения (</w:t>
            </w:r>
            <w:hyperlink r:id="rId637">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spacing w:before="300"/>
        <w:ind w:firstLine="540"/>
        <w:jc w:val="both"/>
      </w:pPr>
      <w:bookmarkStart w:id="129" w:name="P1241"/>
      <w:bookmarkEnd w:id="129"/>
      <w:r>
        <w:t xml:space="preserve">8. Для заключения договора заявитель направляет заявку в сетевую организацию, объекты электросетевого хозяйства которой расположены на наименьшем расстоянии от границ участка заявителя, с учетом условий, установленных </w:t>
      </w:r>
      <w:hyperlink w:anchor="P1254">
        <w:r>
          <w:rPr>
            <w:color w:val="0000FF"/>
          </w:rPr>
          <w:t>пунктом 8(1)</w:t>
        </w:r>
      </w:hyperlink>
      <w:r>
        <w:t xml:space="preserve"> настоящих Правил. В случае если в соответствии с настоящими Правилами в целях технологического присоединения предусматриваются разработка и согласование схемы выдачи мощности объекта по производству электрической энергии (далее - схема выдачи мощности) или схемы внешнего электроснабжения энергопринимающего устройства (далее - схема внешнего электроснабжения), заявка подается в сетевую организацию, определенную в соответствии с рекомендуемым вариантом прилагаемой к заявке схемы выдачи мощности или схемы внешнего электроснабжения. Заявка направляется по формам согласно </w:t>
      </w:r>
      <w:hyperlink w:anchor="P3093">
        <w:r>
          <w:rPr>
            <w:color w:val="0000FF"/>
          </w:rPr>
          <w:t>приложениям N 4</w:t>
        </w:r>
      </w:hyperlink>
      <w:r>
        <w:t xml:space="preserve"> - </w:t>
      </w:r>
      <w:hyperlink w:anchor="P3737">
        <w:r>
          <w:rPr>
            <w:color w:val="0000FF"/>
          </w:rPr>
          <w:t>7(1)</w:t>
        </w:r>
      </w:hyperlink>
      <w:r>
        <w:t xml:space="preserve"> любым способом ее подачи (очно, почтой, с использованием официального сайта сетевой организации или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w:t>
      </w:r>
    </w:p>
    <w:p w:rsidR="006301B4" w:rsidRDefault="006301B4">
      <w:pPr>
        <w:pStyle w:val="ConsPlusNormal"/>
        <w:jc w:val="both"/>
      </w:pPr>
      <w:r>
        <w:t xml:space="preserve">(в ред. Постановлений Правительства РФ от 11.06.2015 </w:t>
      </w:r>
      <w:hyperlink r:id="rId638">
        <w:r>
          <w:rPr>
            <w:color w:val="0000FF"/>
          </w:rPr>
          <w:t>N 588</w:t>
        </w:r>
      </w:hyperlink>
      <w:r>
        <w:t xml:space="preserve">, от 01.04.2020 </w:t>
      </w:r>
      <w:hyperlink r:id="rId639">
        <w:r>
          <w:rPr>
            <w:color w:val="0000FF"/>
          </w:rPr>
          <w:t>N 403</w:t>
        </w:r>
      </w:hyperlink>
      <w:r>
        <w:t xml:space="preserve">, от 14.03.2022 </w:t>
      </w:r>
      <w:hyperlink r:id="rId640">
        <w:r>
          <w:rPr>
            <w:color w:val="0000FF"/>
          </w:rPr>
          <w:t>N 360</w:t>
        </w:r>
      </w:hyperlink>
      <w:r>
        <w:t xml:space="preserve">, от 24.03.2023 </w:t>
      </w:r>
      <w:hyperlink r:id="rId641">
        <w:r>
          <w:rPr>
            <w:color w:val="0000FF"/>
          </w:rPr>
          <w:t>N 457</w:t>
        </w:r>
      </w:hyperlink>
      <w:r>
        <w:t xml:space="preserve">, от 06.05.2024 </w:t>
      </w:r>
      <w:hyperlink r:id="rId642">
        <w:r>
          <w:rPr>
            <w:color w:val="0000FF"/>
          </w:rPr>
          <w:t>N 594</w:t>
        </w:r>
      </w:hyperlink>
      <w:r>
        <w:t>)</w:t>
      </w:r>
    </w:p>
    <w:p w:rsidR="006301B4" w:rsidRDefault="006301B4">
      <w:pPr>
        <w:pStyle w:val="ConsPlusNormal"/>
        <w:spacing w:before="240"/>
        <w:ind w:firstLine="540"/>
        <w:jc w:val="both"/>
      </w:pPr>
      <w:r>
        <w:t xml:space="preserve">Для целей настоящих Правил под наименьшим расстоянием от границ участка заявителя до объектов электросетевого хозяйства сетевой организации понимается минимальное расстояние, измеряемое по прямой линии от границы участка (нахождения присоединяемых энергопринимающих устройств) заявителя до ближайшего объекта электрической сети (опора линий электропередачи, кабельная линия, распределительное устройство, подстанция), имеющего указанный в заявке класс напряжения (в случае указания в заявке класса напряжения до 1000 В - </w:t>
      </w:r>
      <w:r>
        <w:lastRenderedPageBreak/>
        <w:t xml:space="preserve">до ближайшего объекта электрической сети класса напряжения не более 20 кВ), существующего или планируемого к вводу в эксплуатацию в соответствии с инвестиционной программой сетевой организации, утвержденной в установленном порядке, в сроки, предусмотренные </w:t>
      </w:r>
      <w:hyperlink w:anchor="P1637">
        <w:r>
          <w:rPr>
            <w:color w:val="0000FF"/>
          </w:rPr>
          <w:t>подпунктом "б" пункта 16</w:t>
        </w:r>
      </w:hyperlink>
      <w:r>
        <w:t xml:space="preserve"> настоящих Правил, исчисляемые со дня подачи заявки в сетевую организацию.</w:t>
      </w:r>
    </w:p>
    <w:p w:rsidR="006301B4" w:rsidRDefault="006301B4">
      <w:pPr>
        <w:pStyle w:val="ConsPlusNormal"/>
        <w:jc w:val="both"/>
      </w:pPr>
      <w:r>
        <w:t xml:space="preserve">(в ред. </w:t>
      </w:r>
      <w:hyperlink r:id="rId643">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r>
        <w:t xml:space="preserve">Сетевой организацией для осуществления процедуры технологического присоединения, гарантирующим поставщиком для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72">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наряду с использованием документов на бумажном носителе,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и договора купли-продажи электрической энергии, произведенной на объектах микрогенерации, обеспечивается возможность использования таких документов в форме электронных документов.</w:t>
      </w:r>
    </w:p>
    <w:p w:rsidR="006301B4" w:rsidRDefault="006301B4">
      <w:pPr>
        <w:pStyle w:val="ConsPlusNormal"/>
        <w:jc w:val="both"/>
      </w:pPr>
      <w:r>
        <w:t xml:space="preserve">(в ред. </w:t>
      </w:r>
      <w:hyperlink r:id="rId644">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r>
        <w:t>Сетевая организация, гарантирующий поставщик и заявитель - юридическое лицо или индивидуальный предприниматель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подписывают документы в электронной форме с использованием усиленной квалифицированной электронной подписи. Заявитель - физическое лицо для осуществления процедуры технологического присоединения и заключения договора, обеспечивающего продажу электрической энергии (мощности) на розничном рынке, подписывает документы в электронной форме простой электронной подписью.</w:t>
      </w:r>
    </w:p>
    <w:p w:rsidR="006301B4" w:rsidRDefault="006301B4">
      <w:pPr>
        <w:pStyle w:val="ConsPlusNormal"/>
        <w:jc w:val="both"/>
      </w:pPr>
      <w:r>
        <w:t xml:space="preserve">(абзац введен </w:t>
      </w:r>
      <w:hyperlink r:id="rId645">
        <w:r>
          <w:rPr>
            <w:color w:val="0000FF"/>
          </w:rPr>
          <w:t>Постановлением</w:t>
        </w:r>
      </w:hyperlink>
      <w:r>
        <w:t xml:space="preserve"> Правительства РФ от 08.12.2016 N 1319; в ред. </w:t>
      </w:r>
      <w:hyperlink r:id="rId646">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r>
        <w:t xml:space="preserve">При этом в случае, если заявителем выбран способ обмена документами в электронной форме, сетевая организация и гарантирующий поставщик (в случае, если в заявке указаны сведения в соответствии с </w:t>
      </w:r>
      <w:hyperlink w:anchor="P1372">
        <w:r>
          <w:rPr>
            <w:color w:val="0000FF"/>
          </w:rPr>
          <w:t>подпунктом "л" пункта 9</w:t>
        </w:r>
      </w:hyperlink>
      <w:r>
        <w:t xml:space="preserve"> настоящих Правил) обязаны подписывать документы в электронной форме с использованием усиленной квалифицированной электронной подписи. В случае если заявителем выбран способ обмена документами в электронной форме, документы, оформление которых предусмотрено настоящими Правилами между сетевой организацией и заявителем в ходе осуществления процедуры технологического присоединения, а также между гарантирующим поставщиком и заявителем в ходе заключения договора, обеспечивающего продажу электрической энергии (мощности) на розничном рынке (в случае, если в заявке указаны сведения в соответствии с </w:t>
      </w:r>
      <w:hyperlink w:anchor="P1372">
        <w:r>
          <w:rPr>
            <w:color w:val="0000FF"/>
          </w:rPr>
          <w:t>подпунктом "л" пункта 9</w:t>
        </w:r>
      </w:hyperlink>
      <w:r>
        <w:t xml:space="preserve"> настоящих Правил), подлежат направлению и оформлению сторонами в электронном виде. При этом оформление таких документов дополнительно на бумажном носителе не требуется, за исключением случая, предусмотренного </w:t>
      </w:r>
      <w:hyperlink w:anchor="P1251">
        <w:r>
          <w:rPr>
            <w:color w:val="0000FF"/>
          </w:rPr>
          <w:t>абзацем шестым</w:t>
        </w:r>
      </w:hyperlink>
      <w:r>
        <w:t xml:space="preserve"> настоящего пункта.</w:t>
      </w:r>
    </w:p>
    <w:p w:rsidR="006301B4" w:rsidRDefault="006301B4">
      <w:pPr>
        <w:pStyle w:val="ConsPlusNormal"/>
        <w:jc w:val="both"/>
      </w:pPr>
      <w:r>
        <w:t xml:space="preserve">(абзац введен </w:t>
      </w:r>
      <w:hyperlink r:id="rId647">
        <w:r>
          <w:rPr>
            <w:color w:val="0000FF"/>
          </w:rPr>
          <w:t>Постановлением</w:t>
        </w:r>
      </w:hyperlink>
      <w:r>
        <w:t xml:space="preserve"> Правительства РФ от 08.12.2016 N 1319)</w:t>
      </w:r>
    </w:p>
    <w:p w:rsidR="006301B4" w:rsidRDefault="006301B4">
      <w:pPr>
        <w:pStyle w:val="ConsPlusNormal"/>
        <w:spacing w:before="240"/>
        <w:ind w:firstLine="540"/>
        <w:jc w:val="both"/>
      </w:pPr>
      <w:bookmarkStart w:id="130" w:name="P1251"/>
      <w:bookmarkEnd w:id="130"/>
      <w:r>
        <w:t xml:space="preserve">Сетевая организация и гарантирующий поставщик в случае поступления запроса заявителя о необходимости предоставления документов, подписанных в форме электронных документов между сетевой организацией и (или) заявителем в ходе осуществления процедуры технологического присоединения, и (или) документов, подписанных в форме электронных документов между гарантирующим поставщиком и (или) заявителем в ходе заключения договора, обеспечивающего продажу электрической энергии (мощности) на розничном рынке (если в заявке указаны сведения в соответствии с </w:t>
      </w:r>
      <w:hyperlink w:anchor="P1372">
        <w:r>
          <w:rPr>
            <w:color w:val="0000FF"/>
          </w:rPr>
          <w:t>подпунктом "л" пункта 9</w:t>
        </w:r>
      </w:hyperlink>
      <w:r>
        <w:t xml:space="preserve"> настоящих Правил), договора купли-продажи электрической энергии, произведенной на объектах микрогенерации, на бумажном носителе обязаны в течение 10 дней со дня получения такого запроса обеспечить направление заявителю таких документов на бумажном носителе, подписанных со стороны сетевой организации (гарантирующего поставщика).</w:t>
      </w:r>
    </w:p>
    <w:p w:rsidR="006301B4" w:rsidRDefault="006301B4">
      <w:pPr>
        <w:pStyle w:val="ConsPlusNormal"/>
        <w:jc w:val="both"/>
      </w:pPr>
      <w:r>
        <w:lastRenderedPageBreak/>
        <w:t xml:space="preserve">(в ред. </w:t>
      </w:r>
      <w:hyperlink r:id="rId648">
        <w:r>
          <w:rPr>
            <w:color w:val="0000FF"/>
          </w:rPr>
          <w:t>Постановления</w:t>
        </w:r>
      </w:hyperlink>
      <w:r>
        <w:t xml:space="preserve"> Правительства РФ от 30.06.2022 N 1178)</w:t>
      </w:r>
    </w:p>
    <w:p w:rsidR="006301B4" w:rsidRDefault="006301B4">
      <w:pPr>
        <w:pStyle w:val="ConsPlusNormal"/>
        <w:jc w:val="both"/>
      </w:pPr>
      <w:r>
        <w:t xml:space="preserve">(п. 8 в ред. </w:t>
      </w:r>
      <w:hyperlink r:id="rId649">
        <w:r>
          <w:rPr>
            <w:color w:val="0000FF"/>
          </w:rPr>
          <w:t>Постановления</w:t>
        </w:r>
      </w:hyperlink>
      <w:r>
        <w:t xml:space="preserve"> Правительства РФ от 12.08.2013 N 691)</w:t>
      </w:r>
    </w:p>
    <w:p w:rsidR="006301B4" w:rsidRDefault="006301B4">
      <w:pPr>
        <w:pStyle w:val="ConsPlusNormal"/>
        <w:spacing w:before="240"/>
        <w:ind w:firstLine="540"/>
        <w:jc w:val="both"/>
      </w:pPr>
      <w:bookmarkStart w:id="131" w:name="P1254"/>
      <w:bookmarkEnd w:id="131"/>
      <w:r>
        <w:t>8(1). Если на расстоянии менее 300 метров от границ участка заявителя находятся объекты электросетевого хозяйства нескольких сетевых организаций, заявитель вправе направить заявку в любую из них. Эти положения не распространяются на заявителей, имеющих намерение осуществить технологическое присоединение энергопринимающих устройств по индивидуальному проекту.</w:t>
      </w:r>
    </w:p>
    <w:p w:rsidR="006301B4" w:rsidRDefault="006301B4">
      <w:pPr>
        <w:pStyle w:val="ConsPlusNormal"/>
        <w:jc w:val="both"/>
      </w:pPr>
      <w:r>
        <w:t xml:space="preserve">(п. 8(1) введен </w:t>
      </w:r>
      <w:hyperlink r:id="rId650">
        <w:r>
          <w:rPr>
            <w:color w:val="0000FF"/>
          </w:rPr>
          <w:t>Постановлением</w:t>
        </w:r>
      </w:hyperlink>
      <w:r>
        <w:t xml:space="preserve"> Правительства РФ от 12.08.2013 N 691)</w:t>
      </w:r>
    </w:p>
    <w:p w:rsidR="006301B4" w:rsidRDefault="006301B4">
      <w:pPr>
        <w:pStyle w:val="ConsPlusNormal"/>
        <w:spacing w:before="240"/>
        <w:ind w:firstLine="540"/>
        <w:jc w:val="both"/>
      </w:pPr>
      <w:r>
        <w:t xml:space="preserve">8(2). Положения </w:t>
      </w:r>
      <w:hyperlink w:anchor="P1241">
        <w:r>
          <w:rPr>
            <w:color w:val="0000FF"/>
          </w:rPr>
          <w:t>пунктов 8</w:t>
        </w:r>
      </w:hyperlink>
      <w:r>
        <w:t xml:space="preserve"> и </w:t>
      </w:r>
      <w:hyperlink w:anchor="P1254">
        <w:r>
          <w:rPr>
            <w:color w:val="0000FF"/>
          </w:rPr>
          <w:t>8(1)</w:t>
        </w:r>
      </w:hyperlink>
      <w:r>
        <w:t xml:space="preserve"> настоящих Правил применяются с учетом того, что к объектам электросетевого хозяйства, принадлежащим организации по управлению единой национальной (общероссийской) электрической сетью, технологическое присоединение энергопринимающих устройств потребителей электрической энергии и объектов электросетевого хозяйства, принадлежащих на праве собственности или ином законном основании потребителям электрической энергии, может осуществляться только на уровне напряжения 110 кВ и выше, за исключением:</w:t>
      </w:r>
    </w:p>
    <w:p w:rsidR="006301B4" w:rsidRDefault="006301B4">
      <w:pPr>
        <w:pStyle w:val="ConsPlusNormal"/>
        <w:jc w:val="both"/>
      </w:pPr>
      <w:r>
        <w:t xml:space="preserve">(в ред. </w:t>
      </w:r>
      <w:hyperlink r:id="rId651">
        <w:r>
          <w:rPr>
            <w:color w:val="0000FF"/>
          </w:rPr>
          <w:t>Постановления</w:t>
        </w:r>
      </w:hyperlink>
      <w:r>
        <w:t xml:space="preserve"> Правительства РФ от 18.03.2023 N 423)</w:t>
      </w:r>
    </w:p>
    <w:p w:rsidR="006301B4" w:rsidRDefault="006301B4">
      <w:pPr>
        <w:pStyle w:val="ConsPlusNormal"/>
        <w:spacing w:before="240"/>
        <w:ind w:firstLine="540"/>
        <w:jc w:val="both"/>
      </w:pPr>
      <w:r>
        <w:t xml:space="preserve">технологического присоединения, осуществляемого в отношении ранее присоединенных энергопринимающих устройств по основаниям, установленным </w:t>
      </w:r>
      <w:hyperlink w:anchor="P1175">
        <w:r>
          <w:rPr>
            <w:color w:val="0000FF"/>
          </w:rPr>
          <w:t>пунктом 2</w:t>
        </w:r>
      </w:hyperlink>
      <w:r>
        <w:t xml:space="preserve"> настоящих Правил;</w:t>
      </w:r>
    </w:p>
    <w:p w:rsidR="006301B4" w:rsidRDefault="006301B4">
      <w:pPr>
        <w:pStyle w:val="ConsPlusNormal"/>
        <w:spacing w:before="240"/>
        <w:ind w:firstLine="540"/>
        <w:jc w:val="both"/>
      </w:pPr>
      <w:r>
        <w:t>технологического присоединения электростанций;</w:t>
      </w:r>
    </w:p>
    <w:p w:rsidR="006301B4" w:rsidRDefault="006301B4">
      <w:pPr>
        <w:pStyle w:val="ConsPlusNormal"/>
        <w:spacing w:before="240"/>
        <w:ind w:firstLine="540"/>
        <w:jc w:val="both"/>
      </w:pPr>
      <w:r>
        <w:t>технологического присоединения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w:t>
      </w:r>
    </w:p>
    <w:p w:rsidR="006301B4" w:rsidRDefault="006301B4">
      <w:pPr>
        <w:pStyle w:val="ConsPlusNormal"/>
        <w:spacing w:before="240"/>
        <w:ind w:firstLine="540"/>
        <w:jc w:val="both"/>
      </w:pPr>
      <w:r>
        <w:t>технологического присоединения энергопринимающих устройств, обеспечивающих работу пунктов пропуска через государственную границу Российской Федерации.</w:t>
      </w:r>
    </w:p>
    <w:p w:rsidR="006301B4" w:rsidRDefault="006301B4">
      <w:pPr>
        <w:pStyle w:val="ConsPlusNormal"/>
        <w:spacing w:before="240"/>
        <w:ind w:firstLine="540"/>
        <w:jc w:val="both"/>
      </w:pPr>
      <w:r>
        <w:t>технологического присоединения энергопринимающих устройств, обеспечивающих энергоснабжение специально созданных технических устройств, осуществляющих прием, обработку и передачу аудио- и (или) аудиовизуальных, а также иных сообщений об угрозе возникновения, о возникновении чрезвычайных ситуаций и правилах поведения населения в таких ситуациях.</w:t>
      </w:r>
    </w:p>
    <w:p w:rsidR="006301B4" w:rsidRDefault="006301B4">
      <w:pPr>
        <w:pStyle w:val="ConsPlusNormal"/>
        <w:jc w:val="both"/>
      </w:pPr>
      <w:r>
        <w:t xml:space="preserve">(абзац введен </w:t>
      </w:r>
      <w:hyperlink r:id="rId652">
        <w:r>
          <w:rPr>
            <w:color w:val="0000FF"/>
          </w:rPr>
          <w:t>Постановлением</w:t>
        </w:r>
      </w:hyperlink>
      <w:r>
        <w:t xml:space="preserve"> Правительства РФ от 09.08.2016 N 759)</w:t>
      </w:r>
    </w:p>
    <w:p w:rsidR="006301B4" w:rsidRDefault="006301B4">
      <w:pPr>
        <w:pStyle w:val="ConsPlusNormal"/>
        <w:spacing w:before="240"/>
        <w:ind w:firstLine="540"/>
        <w:jc w:val="both"/>
      </w:pPr>
      <w:bookmarkStart w:id="132" w:name="P1264"/>
      <w:bookmarkEnd w:id="132"/>
      <w:r>
        <w:t xml:space="preserve">На уровне напряжения ниже 110 кВ допускается технологическое присоединение вновь присоединяемых энергопринимающих устройств потребителей электрической энергии и территориальных сетевых организаций к объектам электросетевого хозяйства, принадлежащим организации по управлению единой национальной (общероссийской) электрической сетью, введенным в эксплуатацию до 1 января 2018 г. и включенным в </w:t>
      </w:r>
      <w:hyperlink r:id="rId653">
        <w:r>
          <w:rPr>
            <w:color w:val="0000FF"/>
          </w:rPr>
          <w:t>перечень</w:t>
        </w:r>
      </w:hyperlink>
      <w:r>
        <w:t xml:space="preserve"> объектов электросетевого хозяйства, принадлежащих организации по управлению единой национальной (общероссийской) электрической сетью, к которым допускается осуществление технологического присоединения вновь присоединяемых энергопринимающих устройств потребителей на уровне напряжения ниже 110 кВ, утвержденный распоряжением Правительства Российской Федерации от 9 августа 2016 г. N 1671-р, при отсутствии необходимости осуществления строительства и (или) реконструкции с увеличением трансформаторной мощности таких объектов,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6301B4" w:rsidRDefault="006301B4">
      <w:pPr>
        <w:pStyle w:val="ConsPlusNormal"/>
        <w:jc w:val="both"/>
      </w:pPr>
      <w:r>
        <w:t xml:space="preserve">(абзац введен </w:t>
      </w:r>
      <w:hyperlink r:id="rId654">
        <w:r>
          <w:rPr>
            <w:color w:val="0000FF"/>
          </w:rPr>
          <w:t>Постановлением</w:t>
        </w:r>
      </w:hyperlink>
      <w:r>
        <w:t xml:space="preserve"> Правительства РФ от 09.08.2016 N 759)</w:t>
      </w:r>
    </w:p>
    <w:p w:rsidR="006301B4" w:rsidRDefault="006301B4">
      <w:pPr>
        <w:pStyle w:val="ConsPlusNormal"/>
        <w:spacing w:before="240"/>
        <w:ind w:firstLine="540"/>
        <w:jc w:val="both"/>
      </w:pPr>
      <w:r>
        <w:t xml:space="preserve">Внесение изменений в </w:t>
      </w:r>
      <w:hyperlink r:id="rId655">
        <w:r>
          <w:rPr>
            <w:color w:val="0000FF"/>
          </w:rPr>
          <w:t>перечень</w:t>
        </w:r>
      </w:hyperlink>
      <w:r>
        <w:t xml:space="preserve">, указанный в </w:t>
      </w:r>
      <w:hyperlink w:anchor="P1264">
        <w:r>
          <w:rPr>
            <w:color w:val="0000FF"/>
          </w:rPr>
          <w:t>абзаце седьмом</w:t>
        </w:r>
      </w:hyperlink>
      <w:r>
        <w:t xml:space="preserve"> настоящего пункта, осуществляется Правительством Российской Федерации на основании предложений Правительственной комиссии по вопросам развития электроэнергетики, сформированных с учетом соответствующих обоснований, представленных Министерством энергетики Российской </w:t>
      </w:r>
      <w:r>
        <w:lastRenderedPageBreak/>
        <w:t>Федерации и Министерством экономического развития Российской Федерации.</w:t>
      </w:r>
    </w:p>
    <w:p w:rsidR="006301B4" w:rsidRDefault="006301B4">
      <w:pPr>
        <w:pStyle w:val="ConsPlusNormal"/>
        <w:jc w:val="both"/>
      </w:pPr>
      <w:r>
        <w:t xml:space="preserve">(абзац введен </w:t>
      </w:r>
      <w:hyperlink r:id="rId656">
        <w:r>
          <w:rPr>
            <w:color w:val="0000FF"/>
          </w:rPr>
          <w:t>Постановлением</w:t>
        </w:r>
      </w:hyperlink>
      <w:r>
        <w:t xml:space="preserve"> Правительства РФ от 09.08.2016 N 759)</w:t>
      </w:r>
    </w:p>
    <w:p w:rsidR="006301B4" w:rsidRDefault="006301B4">
      <w:pPr>
        <w:pStyle w:val="ConsPlusNormal"/>
        <w:jc w:val="both"/>
      </w:pPr>
      <w:r>
        <w:t xml:space="preserve">(п. 8(2) в ред. </w:t>
      </w:r>
      <w:hyperlink r:id="rId657">
        <w:r>
          <w:rPr>
            <w:color w:val="0000FF"/>
          </w:rPr>
          <w:t>Постановления</w:t>
        </w:r>
      </w:hyperlink>
      <w:r>
        <w:t xml:space="preserve"> Правительства РФ от 30.09.2015 N 1044)</w:t>
      </w:r>
    </w:p>
    <w:p w:rsidR="006301B4" w:rsidRDefault="006301B4">
      <w:pPr>
        <w:pStyle w:val="ConsPlusNormal"/>
        <w:spacing w:before="240"/>
        <w:ind w:firstLine="540"/>
        <w:jc w:val="both"/>
      </w:pPr>
      <w:r>
        <w:t>8(3). Заявитель вправе направить запрос в орган местного самоуправления, на территории которого расположены соответствующие объекты электросетевого хозяйства, с указанием расположения объектов электросетевого хозяйства, принадлежность которых необходимо определить, а орган местного самоуправления обязан предоставить заявителю в течение 15 дней информацию о принадлежности указанных в запросе объектов электросетевого хозяйства.</w:t>
      </w:r>
    </w:p>
    <w:p w:rsidR="006301B4" w:rsidRDefault="006301B4">
      <w:pPr>
        <w:pStyle w:val="ConsPlusNormal"/>
        <w:spacing w:before="240"/>
        <w:ind w:firstLine="540"/>
        <w:jc w:val="both"/>
      </w:pPr>
      <w:r>
        <w:t>Подача в отношении одних и тех же энергопринимающих устройств одновременно 2 и более заявок в разные сетевые организации не допускается, за исключением случаев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В случае направления заявителем 2 и более заявок в разные сетевые организации для технологического присоединения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 заявитель в течение 3 рабочих дней со дня направления второй и последующих заявок обязан уведомить об этом каждую сетевую организацию, в которую направлена заявка.</w:t>
      </w:r>
    </w:p>
    <w:p w:rsidR="006301B4" w:rsidRDefault="006301B4">
      <w:pPr>
        <w:pStyle w:val="ConsPlusNormal"/>
        <w:jc w:val="both"/>
      </w:pPr>
      <w:r>
        <w:t xml:space="preserve">(в ред. </w:t>
      </w:r>
      <w:hyperlink r:id="rId658">
        <w:r>
          <w:rPr>
            <w:color w:val="0000FF"/>
          </w:rPr>
          <w:t>Постановления</w:t>
        </w:r>
      </w:hyperlink>
      <w:r>
        <w:t xml:space="preserve"> Правительства РФ от 20.02.2014 N 130)</w:t>
      </w:r>
    </w:p>
    <w:p w:rsidR="006301B4" w:rsidRDefault="006301B4">
      <w:pPr>
        <w:pStyle w:val="ConsPlusNormal"/>
        <w:spacing w:before="240"/>
        <w:ind w:firstLine="540"/>
        <w:jc w:val="both"/>
      </w:pPr>
      <w:r>
        <w:t>Заявка направляется заявителем в сетевую организацию в 2 экземплярах письмом с описью вложения. Заявитель вправе представить заявку в сетевую организацию лично или через уполномоченного представителя, а сетевая организация обязана принять такую заявку.</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both"/>
            </w:pPr>
            <w:r>
              <w:rPr>
                <w:color w:val="392C69"/>
              </w:rPr>
              <w:t>КонсультантПлюс: примечание.</w:t>
            </w:r>
          </w:p>
          <w:p w:rsidR="006301B4" w:rsidRDefault="006301B4">
            <w:pPr>
              <w:pStyle w:val="ConsPlusNormal"/>
              <w:jc w:val="both"/>
            </w:pPr>
            <w:r>
              <w:rPr>
                <w:color w:val="392C69"/>
              </w:rPr>
              <w:t>С 01.01.2026 в абз. 4 п. 8(3) вносятся изменения (</w:t>
            </w:r>
            <w:hyperlink r:id="rId659">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spacing w:before="300"/>
        <w:ind w:firstLine="540"/>
        <w:jc w:val="both"/>
      </w:pPr>
      <w:r>
        <w:t>Заявители вправе направлять заявку и прилагаемые документы посредством официального сайта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6301B4" w:rsidRDefault="006301B4">
      <w:pPr>
        <w:pStyle w:val="ConsPlusNormal"/>
        <w:jc w:val="both"/>
      </w:pPr>
      <w:r>
        <w:t xml:space="preserve">(в ред. Постановлений Правительства РФ от 01.04.2020 </w:t>
      </w:r>
      <w:hyperlink r:id="rId660">
        <w:r>
          <w:rPr>
            <w:color w:val="0000FF"/>
          </w:rPr>
          <w:t>N 403</w:t>
        </w:r>
      </w:hyperlink>
      <w:r>
        <w:t xml:space="preserve">, от 14.03.2022 </w:t>
      </w:r>
      <w:hyperlink r:id="rId661">
        <w:r>
          <w:rPr>
            <w:color w:val="0000FF"/>
          </w:rPr>
          <w:t>N 360</w:t>
        </w:r>
      </w:hyperlink>
      <w:r>
        <w:t>)</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both"/>
            </w:pPr>
            <w:r>
              <w:rPr>
                <w:color w:val="392C69"/>
              </w:rPr>
              <w:t>КонсультантПлюс: примечание.</w:t>
            </w:r>
          </w:p>
          <w:p w:rsidR="006301B4" w:rsidRDefault="006301B4">
            <w:pPr>
              <w:pStyle w:val="ConsPlusNormal"/>
              <w:jc w:val="both"/>
            </w:pPr>
            <w:r>
              <w:rPr>
                <w:color w:val="392C69"/>
              </w:rPr>
              <w:t>С 01.01.2026 в абз. 5 п. 8(3) вносятся изменения (</w:t>
            </w:r>
            <w:hyperlink r:id="rId662">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spacing w:before="300"/>
        <w:ind w:firstLine="540"/>
        <w:jc w:val="both"/>
      </w:pPr>
      <w:r>
        <w:t>Подача заявок и документов в электронной форме осуществляется заявителем с использованием идентификатора и пароля, выданных посредством сайта сетевой организации в порядке, установленном сетевой организацией. Информация о порядке выдачи и использования идентификатора и пароля размещается на сайте сетевой организации.</w:t>
      </w:r>
    </w:p>
    <w:p w:rsidR="006301B4" w:rsidRDefault="006301B4">
      <w:pPr>
        <w:pStyle w:val="ConsPlusNormal"/>
        <w:jc w:val="both"/>
      </w:pPr>
      <w:r>
        <w:t xml:space="preserve">(абзац введен </w:t>
      </w:r>
      <w:hyperlink r:id="rId663">
        <w:r>
          <w:rPr>
            <w:color w:val="0000FF"/>
          </w:rPr>
          <w:t>Постановлением</w:t>
        </w:r>
      </w:hyperlink>
      <w:r>
        <w:t xml:space="preserve"> Правительства РФ от 09.12.2013 N 1131)</w:t>
      </w:r>
    </w:p>
    <w:p w:rsidR="006301B4" w:rsidRDefault="006301B4">
      <w:pPr>
        <w:pStyle w:val="ConsPlusNormal"/>
        <w:spacing w:before="240"/>
        <w:ind w:firstLine="540"/>
        <w:jc w:val="both"/>
      </w:pPr>
      <w:r>
        <w:t>Для получения идентификатора и пароля заявитель проходит процедуру регистрации на указанном сайте с использованием страхового номера индивидуального лицевого счета заявителя - для физических лиц, основного государственного регистрационного номера индивидуального предпринимателя и идентификационного номера налогоплательщика - для индивидуальных предпринимателей, основного государственного регистрационного номера и идентификационного номера налогоплательщика - для юридических лиц.</w:t>
      </w:r>
    </w:p>
    <w:p w:rsidR="006301B4" w:rsidRDefault="006301B4">
      <w:pPr>
        <w:pStyle w:val="ConsPlusNormal"/>
        <w:jc w:val="both"/>
      </w:pPr>
      <w:r>
        <w:lastRenderedPageBreak/>
        <w:t xml:space="preserve">(абзац введен </w:t>
      </w:r>
      <w:hyperlink r:id="rId664">
        <w:r>
          <w:rPr>
            <w:color w:val="0000FF"/>
          </w:rPr>
          <w:t>Постановлением</w:t>
        </w:r>
      </w:hyperlink>
      <w:r>
        <w:t xml:space="preserve"> Правительства РФ от 09.12.2013 N 1131)</w:t>
      </w:r>
    </w:p>
    <w:p w:rsidR="006301B4" w:rsidRDefault="006301B4">
      <w:pPr>
        <w:pStyle w:val="ConsPlusNormal"/>
        <w:spacing w:before="240"/>
        <w:ind w:firstLine="540"/>
        <w:jc w:val="both"/>
      </w:pPr>
      <w:r>
        <w:t>Заявитель несет ответственность за достоверность и полноту прилагаемых в электронном виде к заявке документов в соответствии с законодательством Российской Федерации.</w:t>
      </w:r>
    </w:p>
    <w:p w:rsidR="006301B4" w:rsidRDefault="006301B4">
      <w:pPr>
        <w:pStyle w:val="ConsPlusNormal"/>
        <w:jc w:val="both"/>
      </w:pPr>
      <w:r>
        <w:t xml:space="preserve">(абзац введен </w:t>
      </w:r>
      <w:hyperlink r:id="rId665">
        <w:r>
          <w:rPr>
            <w:color w:val="0000FF"/>
          </w:rPr>
          <w:t>Постановлением</w:t>
        </w:r>
      </w:hyperlink>
      <w:r>
        <w:t xml:space="preserve"> Правительства РФ от 09.12.2013 N 1131)</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both"/>
            </w:pPr>
            <w:r>
              <w:rPr>
                <w:color w:val="392C69"/>
              </w:rPr>
              <w:t>КонсультантПлюс: примечание.</w:t>
            </w:r>
          </w:p>
          <w:p w:rsidR="006301B4" w:rsidRDefault="006301B4">
            <w:pPr>
              <w:pStyle w:val="ConsPlusNormal"/>
              <w:jc w:val="both"/>
            </w:pPr>
            <w:r>
              <w:rPr>
                <w:color w:val="392C69"/>
              </w:rPr>
              <w:t>С 01.01.2026 в абз. 8 п. 8(3) вносятся изменения (</w:t>
            </w:r>
            <w:hyperlink r:id="rId666">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spacing w:before="300"/>
        <w:ind w:firstLine="540"/>
        <w:jc w:val="both"/>
      </w:pPr>
      <w:r>
        <w:t>Сетевая организация обязана обеспечить принятие в электронном виде заявок и прилагаемых документов от заявителей (в том числе возможность бесплатного получения заявителями идентификатора и пароля) и возможность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включая информацию о дате поступления заявки и ее регистрационном номере, направлении в адрес заявителей подписанного со стороны сетевой организации договора об осуществлении технологического присоединения к электрическим сетям и технических условий, о дате заключения договора, о ходе выполнения сетевой организацией технических условий, о фактическом присоединении и фактическом приеме (подаче) напряжения и мощности на объекты заявителя, а также о составлении и подписании документов о технологическом присоединении,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или на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 в режиме реального времени без использования программного обеспечения, установка которого на технические средства потребителя требует заключения лицензионного или иного соглашения с правообладателем программного обеспечения, предусматривающего взимание с потребителя платы, и без использования специальных аппаратных средств.</w:t>
      </w:r>
    </w:p>
    <w:p w:rsidR="006301B4" w:rsidRDefault="006301B4">
      <w:pPr>
        <w:pStyle w:val="ConsPlusNormal"/>
        <w:jc w:val="both"/>
      </w:pPr>
      <w:r>
        <w:t xml:space="preserve">(абзац введен </w:t>
      </w:r>
      <w:hyperlink r:id="rId667">
        <w:r>
          <w:rPr>
            <w:color w:val="0000FF"/>
          </w:rPr>
          <w:t>Постановлением</w:t>
        </w:r>
      </w:hyperlink>
      <w:r>
        <w:t xml:space="preserve"> Правительства РФ от 09.12.2013 N 1131; в ред. Постановлений Правительства РФ от 01.04.2020 </w:t>
      </w:r>
      <w:hyperlink r:id="rId668">
        <w:r>
          <w:rPr>
            <w:color w:val="0000FF"/>
          </w:rPr>
          <w:t>N 403</w:t>
        </w:r>
      </w:hyperlink>
      <w:r>
        <w:t xml:space="preserve">, от 14.03.2022 </w:t>
      </w:r>
      <w:hyperlink r:id="rId669">
        <w:r>
          <w:rPr>
            <w:color w:val="0000FF"/>
          </w:rPr>
          <w:t>N 360</w:t>
        </w:r>
      </w:hyperlink>
      <w:r>
        <w:t>)</w:t>
      </w:r>
    </w:p>
    <w:p w:rsidR="006301B4" w:rsidRDefault="006301B4">
      <w:pPr>
        <w:pStyle w:val="ConsPlusNormal"/>
        <w:spacing w:before="240"/>
        <w:ind w:firstLine="540"/>
        <w:jc w:val="both"/>
      </w:pPr>
      <w:r>
        <w:t xml:space="preserve">Абзац утратил силу с 25 марта 2014 года. - </w:t>
      </w:r>
      <w:hyperlink r:id="rId670">
        <w:r>
          <w:rPr>
            <w:color w:val="0000FF"/>
          </w:rPr>
          <w:t>Постановление</w:t>
        </w:r>
      </w:hyperlink>
      <w:r>
        <w:t xml:space="preserve"> Правительства РФ от 20.02.2014 N 130.</w:t>
      </w:r>
    </w:p>
    <w:p w:rsidR="006301B4" w:rsidRDefault="006301B4">
      <w:pPr>
        <w:pStyle w:val="ConsPlusNormal"/>
        <w:spacing w:before="240"/>
        <w:ind w:firstLine="540"/>
        <w:jc w:val="both"/>
      </w:pPr>
      <w:bookmarkStart w:id="133" w:name="P1290"/>
      <w:bookmarkEnd w:id="133"/>
      <w:r>
        <w:t xml:space="preserve">На едином портале обеспечивается возможность подачи заявок, получения заявителем сведений об основных этапах обработки заявок юридических и физических лиц и индивидуальных предпринимателей на технологическое присоединение к электрическим сетям, получения и в предусмотренных настоящими Правилами случаях подписания документов, предусмотренных </w:t>
      </w:r>
      <w:hyperlink w:anchor="P2638">
        <w:r>
          <w:rPr>
            <w:color w:val="0000FF"/>
          </w:rPr>
          <w:t>пунктом 105</w:t>
        </w:r>
      </w:hyperlink>
      <w:r>
        <w:t xml:space="preserve"> настоящих Правил, проектов договоров, актов допуска в эксплуатацию приборов учета электрической энергии, актов о выполнении технических условий, актов об осуществлении технологического присоединения, направления уведомлений о выполнении технических условий, а также возможность обмена иными документами в процессе заключения и исполнения договора.</w:t>
      </w:r>
    </w:p>
    <w:p w:rsidR="006301B4" w:rsidRDefault="006301B4">
      <w:pPr>
        <w:pStyle w:val="ConsPlusNormal"/>
        <w:jc w:val="both"/>
      </w:pPr>
      <w:r>
        <w:t xml:space="preserve">(абзац введен </w:t>
      </w:r>
      <w:hyperlink r:id="rId671">
        <w:r>
          <w:rPr>
            <w:color w:val="0000FF"/>
          </w:rPr>
          <w:t>Постановлением</w:t>
        </w:r>
      </w:hyperlink>
      <w:r>
        <w:t xml:space="preserve"> Правительства РФ от 14.03.2022 N 360)</w:t>
      </w:r>
    </w:p>
    <w:p w:rsidR="006301B4" w:rsidRDefault="006301B4">
      <w:pPr>
        <w:pStyle w:val="ConsPlusNormal"/>
        <w:spacing w:before="240"/>
        <w:ind w:firstLine="540"/>
        <w:jc w:val="both"/>
      </w:pPr>
      <w:r>
        <w:t>На едином портале на безвозмездной основе обеспечивается взаимодействие между заявителями и сетевыми организациями с учетом следующих особенностей.</w:t>
      </w:r>
    </w:p>
    <w:p w:rsidR="006301B4" w:rsidRDefault="006301B4">
      <w:pPr>
        <w:pStyle w:val="ConsPlusNormal"/>
        <w:jc w:val="both"/>
      </w:pPr>
      <w:r>
        <w:t xml:space="preserve">(абзац введен </w:t>
      </w:r>
      <w:hyperlink r:id="rId672">
        <w:r>
          <w:rPr>
            <w:color w:val="0000FF"/>
          </w:rPr>
          <w:t>Постановлением</w:t>
        </w:r>
      </w:hyperlink>
      <w:r>
        <w:t xml:space="preserve"> Правительства РФ от 14.03.2022 N 360)</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both"/>
            </w:pPr>
            <w:r>
              <w:rPr>
                <w:color w:val="392C69"/>
              </w:rPr>
              <w:t>КонсультантПлюс: примечание.</w:t>
            </w:r>
          </w:p>
          <w:p w:rsidR="006301B4" w:rsidRDefault="006301B4">
            <w:pPr>
              <w:pStyle w:val="ConsPlusNormal"/>
              <w:jc w:val="both"/>
            </w:pPr>
            <w:r>
              <w:rPr>
                <w:color w:val="392C69"/>
              </w:rPr>
              <w:t>С 01.01.2026 в абз. 12 п. 8(3) вносятся изменения (</w:t>
            </w:r>
            <w:hyperlink r:id="rId673">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spacing w:before="300"/>
        <w:ind w:firstLine="540"/>
        <w:jc w:val="both"/>
      </w:pPr>
      <w:r>
        <w:t xml:space="preserve">Сетевая организация, у которой необходимая валовая выручка без учета потерь, учтенная </w:t>
      </w:r>
      <w:r>
        <w:lastRenderedPageBreak/>
        <w:t xml:space="preserve">исполнительными органами субъектов Российской Федерации в области государственного регулирования тарифов при утверждении (расчете) единых (котловых) тарифов на услуги по передаче электрической энергии на очередной календарный год, является наибольшей в соответствующем субъекте Российской Федерации (далее - сетевая организация, соответствующая критерию по объему выручки) (иные лица, привлекаемые сетевой организацией, соответствующей критерию по объему выручки, владеющие информационной системой, обеспечивающей возможность направлять заявку и прилагаемые документы), может осуществлять исполнение обязанностей, предусмотренных </w:t>
      </w:r>
      <w:hyperlink w:anchor="P1290">
        <w:r>
          <w:rPr>
            <w:color w:val="0000FF"/>
          </w:rPr>
          <w:t>абзацем десятым</w:t>
        </w:r>
      </w:hyperlink>
      <w:r>
        <w:t xml:space="preserve"> настоящего пункта, при присоединении информационной системы сетевой организации, соответствующей критерию по объему выручки (информационной системы лиц, привлекаемых сетевой организацией, соответствующей критерию по объему выручки, владеющих информационной системой, обеспечивающей возможность направлять заявку и прилагаемые документы),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а также предоставления документов, подтверждающих выполнение критерия, предусмотренного настоящим абзацем.</w:t>
      </w:r>
    </w:p>
    <w:p w:rsidR="006301B4" w:rsidRDefault="006301B4">
      <w:pPr>
        <w:pStyle w:val="ConsPlusNormal"/>
        <w:jc w:val="both"/>
      </w:pPr>
      <w:r>
        <w:t xml:space="preserve">(абзац введен </w:t>
      </w:r>
      <w:hyperlink r:id="rId674">
        <w:r>
          <w:rPr>
            <w:color w:val="0000FF"/>
          </w:rPr>
          <w:t>Постановлением</w:t>
        </w:r>
      </w:hyperlink>
      <w:r>
        <w:t xml:space="preserve"> Правительства РФ от 14.03.2022 N 360; в ред. </w:t>
      </w:r>
      <w:hyperlink r:id="rId675">
        <w:r>
          <w:rPr>
            <w:color w:val="0000FF"/>
          </w:rPr>
          <w:t>Постановления</w:t>
        </w:r>
      </w:hyperlink>
      <w:r>
        <w:t xml:space="preserve"> Правительства РФ от 30.12.2022 N 2556)</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both"/>
            </w:pPr>
            <w:r>
              <w:rPr>
                <w:color w:val="392C69"/>
              </w:rPr>
              <w:t>КонсультантПлюс: примечание.</w:t>
            </w:r>
          </w:p>
          <w:p w:rsidR="006301B4" w:rsidRDefault="006301B4">
            <w:pPr>
              <w:pStyle w:val="ConsPlusNormal"/>
              <w:jc w:val="both"/>
            </w:pPr>
            <w:r>
              <w:rPr>
                <w:color w:val="392C69"/>
              </w:rPr>
              <w:t>С 01.01.2026 в абз. 13 п. 8(3) вносятся изменения (</w:t>
            </w:r>
            <w:hyperlink r:id="rId676">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spacing w:before="300"/>
        <w:ind w:firstLine="540"/>
        <w:jc w:val="both"/>
      </w:pPr>
      <w:r>
        <w:t xml:space="preserve">Если сетевой организацией, соответствующей критерию по объему выручки,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любая сетевая организация, осуществляющая деятельность в соответствующем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вправе обратиться к сетевой организации, соответствующей критерию по объему выручки (иному лицу, привлеченному сетевой организацией в соответствии с настоящими Правилами, владеющему информационной системой, обеспечивающей возможность направлять заявку и прилагаемые документы), а сетевая организация, соответствующая критерию по объему выручки (иное лицо, привлеченное сетевой организацией, соответствующей критерию по объему выручки, владеющее информационной системой, обеспечивающей возможность направлять заявку и прилагаемые документы), обязана не позднее 30 дней со дня обращения направить в адрес обратившейся сетевой организации соглашение о порядке интеграции информационной системы такой сетевой организации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Условиями такого соглашения должна предусматриваться в том числе обязанность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не позднее 3 месяцев со дня выполнения сетевой организацией, имеющей намерение осуществить интеграцию информационных систем в целях обеспечения возможности заявителей осуществлять взаимодействие с использованием единого портала, мероприятий, необходимых для присоединения к информационной системе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реализовать мероприятия, необходимые для </w:t>
      </w:r>
      <w:r>
        <w:lastRenderedPageBreak/>
        <w:t>обеспечения такой возможности на безвозмездной основе, а также обеспечить обмен информацией между сетевой организацией, соответствующей критерию по объему выручки (иным лицом, привлеченным сетевой организацией, соответствующей критерию по объему выручки, владеющим информационной системой, обеспечивающей возможность направлять заявку и прилагаемые документы), и сетевой организацией, обратившейся в целях интеграции информационных систем, способом, обеспечивающим недопущение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указываемой заявителями в заявках, и документам, прилагаемым к заявкам, за исключением информации о наименовании сетевой организации, выбранной заявителем в целях осуществления технологического присоединения энергопринимающих устройств к электрическим сетям. В целях обеспечения информирования заявителей о ходе заключения и исполнения договора сетевые организации в рамках условий указанного в настоящем абзаце соглашения вправе согласовать иной порядок доступа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к информации о статусе заключения и исполнения договора между заявителем и сетевой организацией, осуществившей интеграцию информационной системы с информационной системой сетевой организации, соответствующей критерию по объему выручки (иного лица, привлеченного сетевой организацией, соответствующей критерию по объему выручки, владеющего информационной системой, обеспечивающей возможность направлять заявку и прилагаемые документы), в целях обеспечения возможности заявителей осуществлять взаимодействие в рамках осуществления процедуры технологического присоединения с использованием единого портала.</w:t>
      </w:r>
    </w:p>
    <w:p w:rsidR="006301B4" w:rsidRDefault="006301B4">
      <w:pPr>
        <w:pStyle w:val="ConsPlusNormal"/>
        <w:jc w:val="both"/>
      </w:pPr>
      <w:r>
        <w:t xml:space="preserve">(абзац введен </w:t>
      </w:r>
      <w:hyperlink r:id="rId677">
        <w:r>
          <w:rPr>
            <w:color w:val="0000FF"/>
          </w:rPr>
          <w:t>Постановлением</w:t>
        </w:r>
      </w:hyperlink>
      <w:r>
        <w:t xml:space="preserve"> Правительства РФ от 14.03.2022 N 360)</w:t>
      </w:r>
    </w:p>
    <w:p w:rsidR="006301B4" w:rsidRDefault="006301B4">
      <w:pPr>
        <w:pStyle w:val="ConsPlusNormal"/>
        <w:spacing w:before="240"/>
        <w:ind w:firstLine="540"/>
        <w:jc w:val="both"/>
      </w:pPr>
      <w:r>
        <w:t xml:space="preserve">Организация по управлению единой национальной (общероссийской) электрической сетью может осуществлять исполнение обязанностей, предусмотренных </w:t>
      </w:r>
      <w:hyperlink w:anchor="P1290">
        <w:r>
          <w:rPr>
            <w:color w:val="0000FF"/>
          </w:rPr>
          <w:t>абзацем десятым</w:t>
        </w:r>
      </w:hyperlink>
      <w:r>
        <w:t xml:space="preserve"> настоящего пункта, при присоединении информационной системы организации по управлению единой национальной (общероссийской) электрической сетью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6301B4" w:rsidRDefault="006301B4">
      <w:pPr>
        <w:pStyle w:val="ConsPlusNormal"/>
        <w:jc w:val="both"/>
      </w:pPr>
      <w:r>
        <w:t xml:space="preserve">(абзац введен </w:t>
      </w:r>
      <w:hyperlink r:id="rId678">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r>
        <w:t>Если организацией по управлению единой национальной (общероссийской) электрической сетью обеспечена возможность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то при обращении к организации по управлению единой национальной (общероссийской) электрической сетью любой сетевой организации, осуществляющей деятельность в любом субъекте Российской Федерации, в целях обеспечения возможности заявителей осуществлять взаимодействие в рамках процедуры технологического присоединения энергопринимающих устройств к электрическим сетям с использованием единого портала, организация по управлению единой национальной (общероссийской) электрической сетью может обеспечить интеграцию информационной системы организации по управлению единой национальной (общероссийской) электрической сетью с информационной системой обратившейся сетевой организации.</w:t>
      </w:r>
    </w:p>
    <w:p w:rsidR="006301B4" w:rsidRDefault="006301B4">
      <w:pPr>
        <w:pStyle w:val="ConsPlusNormal"/>
        <w:jc w:val="both"/>
      </w:pPr>
      <w:r>
        <w:t xml:space="preserve">(абзац введен </w:t>
      </w:r>
      <w:hyperlink r:id="rId679">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r>
        <w:t xml:space="preserve">В случае если сетевая организация обеспечила исполнение обязанностей, предусмотренных </w:t>
      </w:r>
      <w:hyperlink w:anchor="P1290">
        <w:r>
          <w:rPr>
            <w:color w:val="0000FF"/>
          </w:rPr>
          <w:t>абзацем десятым</w:t>
        </w:r>
      </w:hyperlink>
      <w:r>
        <w:t xml:space="preserve"> настоящего пункта, на едином портале, исполнение указанных обязанностей на официальном сайте сетевой организации не требуется.</w:t>
      </w:r>
    </w:p>
    <w:p w:rsidR="006301B4" w:rsidRDefault="006301B4">
      <w:pPr>
        <w:pStyle w:val="ConsPlusNormal"/>
        <w:jc w:val="both"/>
      </w:pPr>
      <w:r>
        <w:t xml:space="preserve">(абзац введен </w:t>
      </w:r>
      <w:hyperlink r:id="rId680">
        <w:r>
          <w:rPr>
            <w:color w:val="0000FF"/>
          </w:rPr>
          <w:t>Постановлением</w:t>
        </w:r>
      </w:hyperlink>
      <w:r>
        <w:t xml:space="preserve"> Правительства РФ от 14.03.2022 N 360)</w:t>
      </w:r>
    </w:p>
    <w:p w:rsidR="006301B4" w:rsidRDefault="006301B4">
      <w:pPr>
        <w:pStyle w:val="ConsPlusNormal"/>
        <w:spacing w:before="240"/>
        <w:ind w:firstLine="540"/>
        <w:jc w:val="both"/>
      </w:pPr>
      <w:r>
        <w:t xml:space="preserve">Документы, подлежащие составлению в соответствии с настоящими Правилами в ходе осуществления процедуры технологического присоединения энергопринимающих устройств </w:t>
      </w:r>
      <w:r>
        <w:lastRenderedPageBreak/>
        <w:t>заявителей к электрическим сетям, подлежат направлению в формате Portable Document Format (PDF) в личный кабинет заявителя на едином портале в случае, если заявка была направлена заявителем посредством единого портала.</w:t>
      </w:r>
    </w:p>
    <w:p w:rsidR="006301B4" w:rsidRDefault="006301B4">
      <w:pPr>
        <w:pStyle w:val="ConsPlusNormal"/>
        <w:jc w:val="both"/>
      </w:pPr>
      <w:r>
        <w:t xml:space="preserve">(абзац введен </w:t>
      </w:r>
      <w:hyperlink r:id="rId681">
        <w:r>
          <w:rPr>
            <w:color w:val="0000FF"/>
          </w:rPr>
          <w:t>Постановлением</w:t>
        </w:r>
      </w:hyperlink>
      <w:r>
        <w:t xml:space="preserve"> Правительства РФ от 14.03.2022 N 360)</w:t>
      </w:r>
    </w:p>
    <w:p w:rsidR="006301B4" w:rsidRDefault="006301B4">
      <w:pPr>
        <w:pStyle w:val="ConsPlusNormal"/>
        <w:spacing w:before="240"/>
        <w:ind w:firstLine="540"/>
        <w:jc w:val="both"/>
      </w:pPr>
      <w:r>
        <w:t>В случае осуществления взаимодействия между заявителем и сетевой организацией, соответствующей критерию по объему выручки, с использованием единого портала документы, требующие в соответствии с настоящими Правилами подписания со стороны заявителя, подписываются усиленной квалифицированной электронной подписью или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6301B4" w:rsidRDefault="006301B4">
      <w:pPr>
        <w:pStyle w:val="ConsPlusNormal"/>
        <w:jc w:val="both"/>
      </w:pPr>
      <w:r>
        <w:t xml:space="preserve">(абзац введен </w:t>
      </w:r>
      <w:hyperlink r:id="rId682">
        <w:r>
          <w:rPr>
            <w:color w:val="0000FF"/>
          </w:rPr>
          <w:t>Постановлением</w:t>
        </w:r>
      </w:hyperlink>
      <w:r>
        <w:t xml:space="preserve"> Правительства РФ от 14.03.2022 N 360)</w:t>
      </w:r>
    </w:p>
    <w:p w:rsidR="006301B4" w:rsidRDefault="006301B4">
      <w:pPr>
        <w:pStyle w:val="ConsPlusNormal"/>
        <w:spacing w:before="240"/>
        <w:ind w:firstLine="540"/>
        <w:jc w:val="both"/>
      </w:pPr>
      <w:r>
        <w:t xml:space="preserve">Для организации подачи заявки в электронном виде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сетевая организация вправе осуществить присоединение информационных систем сетевой организации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случае присоединения информационных систем сетевой организации к указанной инфраструктуре в порядке, установленном </w:t>
      </w:r>
      <w:hyperlink r:id="rId683">
        <w:r>
          <w:rPr>
            <w:color w:val="0000FF"/>
          </w:rPr>
          <w:t>Правилами</w:t>
        </w:r>
      </w:hyperlink>
      <w:r>
        <w:t xml:space="preserve"> присоединения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утвержденными постановлением Правительства Российской Федерации от 22 декабря 2012 г. N 1382 "О присоединении информационных систем организаций к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доступ заявителя к отдельному разделу на официальном сайте сетевой организации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(далее - сеть "Интернет") и (или) в официальных программных средствах сетевой организации для пользовательского оборудования, под которыми понимается программное обеспечение сетевой организации, применяемое сетевой организацией для обмена информацией в электронной форме между заявителем и сетевой организацией с использованием технического устройства (мобильного телефона, смартфона или компьютера, включая планшетный компьютер), подключенного к сети "Интернет", может осуществляться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w:t>
      </w:r>
    </w:p>
    <w:p w:rsidR="006301B4" w:rsidRDefault="006301B4">
      <w:pPr>
        <w:pStyle w:val="ConsPlusNormal"/>
        <w:jc w:val="both"/>
      </w:pPr>
      <w:r>
        <w:t xml:space="preserve">(абзац введен </w:t>
      </w:r>
      <w:hyperlink r:id="rId684">
        <w:r>
          <w:rPr>
            <w:color w:val="0000FF"/>
          </w:rPr>
          <w:t>Постановлением</w:t>
        </w:r>
      </w:hyperlink>
      <w:r>
        <w:t xml:space="preserve"> Правительства РФ от 28.04.2023 N 671)</w:t>
      </w:r>
    </w:p>
    <w:p w:rsidR="006301B4" w:rsidRDefault="006301B4">
      <w:pPr>
        <w:pStyle w:val="ConsPlusNormal"/>
        <w:spacing w:before="240"/>
        <w:ind w:firstLine="540"/>
        <w:jc w:val="both"/>
      </w:pPr>
      <w:r>
        <w:t>Заявитель при прохождении процедур идентификации и аутентификации в информационной системе сетевой организации с использованием единой системы идентификации и аутентификации вправе при идентификации предоставить согласие, выраженное с использованием единой системы идентификации и аутентификации, на получение такой сетевой организацией из единой системы идентификации и аутентификации информации о себе в части следующих сведений:</w:t>
      </w:r>
    </w:p>
    <w:p w:rsidR="006301B4" w:rsidRDefault="006301B4">
      <w:pPr>
        <w:pStyle w:val="ConsPlusNormal"/>
        <w:jc w:val="both"/>
      </w:pPr>
      <w:r>
        <w:t xml:space="preserve">(абзац введен </w:t>
      </w:r>
      <w:hyperlink r:id="rId685">
        <w:r>
          <w:rPr>
            <w:color w:val="0000FF"/>
          </w:rPr>
          <w:t>Постановлением</w:t>
        </w:r>
      </w:hyperlink>
      <w:r>
        <w:t xml:space="preserve"> Правительства РФ от 28.04.2023 N 671)</w:t>
      </w:r>
    </w:p>
    <w:p w:rsidR="006301B4" w:rsidRDefault="006301B4">
      <w:pPr>
        <w:pStyle w:val="ConsPlusNormal"/>
        <w:spacing w:before="240"/>
        <w:ind w:firstLine="540"/>
        <w:jc w:val="both"/>
      </w:pPr>
      <w:r>
        <w:t xml:space="preserve">фамилия, имя, отчество (при наличии), серия, номер и дата выдачи паспорта или иного </w:t>
      </w:r>
      <w:r>
        <w:lastRenderedPageBreak/>
        <w:t>документа, удостоверяющего личность в соответствии с законодательством Российской Федерации, страховой номер индивидуального лицевого счета в системе обязательного пенсионного страхования - для физических лиц;</w:t>
      </w:r>
    </w:p>
    <w:p w:rsidR="006301B4" w:rsidRDefault="006301B4">
      <w:pPr>
        <w:pStyle w:val="ConsPlusNormal"/>
        <w:jc w:val="both"/>
      </w:pPr>
      <w:r>
        <w:t xml:space="preserve">(абзац введен </w:t>
      </w:r>
      <w:hyperlink r:id="rId686">
        <w:r>
          <w:rPr>
            <w:color w:val="0000FF"/>
          </w:rPr>
          <w:t>Постановлением</w:t>
        </w:r>
      </w:hyperlink>
      <w:r>
        <w:t xml:space="preserve"> Правительства РФ от 28.04.2023 N 671)</w:t>
      </w:r>
    </w:p>
    <w:p w:rsidR="006301B4" w:rsidRDefault="006301B4">
      <w:pPr>
        <w:pStyle w:val="ConsPlusNormal"/>
        <w:spacing w:before="240"/>
        <w:ind w:firstLine="540"/>
        <w:jc w:val="both"/>
      </w:pPr>
      <w:r>
        <w:t>полное наименование, основной государственный регистрационный номер и идентификационный номер налогоплательщика - для юридических лиц;</w:t>
      </w:r>
    </w:p>
    <w:p w:rsidR="006301B4" w:rsidRDefault="006301B4">
      <w:pPr>
        <w:pStyle w:val="ConsPlusNormal"/>
        <w:jc w:val="both"/>
      </w:pPr>
      <w:r>
        <w:t xml:space="preserve">(абзац введен </w:t>
      </w:r>
      <w:hyperlink r:id="rId687">
        <w:r>
          <w:rPr>
            <w:color w:val="0000FF"/>
          </w:rPr>
          <w:t>Постановлением</w:t>
        </w:r>
      </w:hyperlink>
      <w:r>
        <w:t xml:space="preserve"> Правительства РФ от 28.04.2023 N 671)</w:t>
      </w:r>
    </w:p>
    <w:p w:rsidR="006301B4" w:rsidRDefault="006301B4">
      <w:pPr>
        <w:pStyle w:val="ConsPlusNormal"/>
        <w:spacing w:before="240"/>
        <w:ind w:firstLine="540"/>
        <w:jc w:val="both"/>
      </w:pPr>
      <w:r>
        <w:t>основной государственный регистрационный номер индивидуального предпринимателя и идентификационный номер налогоплательщика - для индивидуальных предпринимателей.</w:t>
      </w:r>
    </w:p>
    <w:p w:rsidR="006301B4" w:rsidRDefault="006301B4">
      <w:pPr>
        <w:pStyle w:val="ConsPlusNormal"/>
        <w:jc w:val="both"/>
      </w:pPr>
      <w:r>
        <w:t xml:space="preserve">(абзац введен </w:t>
      </w:r>
      <w:hyperlink r:id="rId688">
        <w:r>
          <w:rPr>
            <w:color w:val="0000FF"/>
          </w:rPr>
          <w:t>Постановлением</w:t>
        </w:r>
      </w:hyperlink>
      <w:r>
        <w:t xml:space="preserve"> Правительства РФ от 28.04.2023 N 671)</w:t>
      </w:r>
    </w:p>
    <w:p w:rsidR="006301B4" w:rsidRDefault="006301B4">
      <w:pPr>
        <w:pStyle w:val="ConsPlusNormal"/>
        <w:jc w:val="both"/>
      </w:pPr>
      <w:r>
        <w:t xml:space="preserve">(п. 8(3) введен </w:t>
      </w:r>
      <w:hyperlink r:id="rId689">
        <w:r>
          <w:rPr>
            <w:color w:val="0000FF"/>
          </w:rPr>
          <w:t>Постановлением</w:t>
        </w:r>
      </w:hyperlink>
      <w:r>
        <w:t xml:space="preserve"> Правительства РФ от 12.08.2013 N 691)</w:t>
      </w:r>
    </w:p>
    <w:p w:rsidR="006301B4" w:rsidRDefault="006301B4">
      <w:pPr>
        <w:pStyle w:val="ConsPlusNormal"/>
        <w:spacing w:before="240"/>
        <w:ind w:firstLine="540"/>
        <w:jc w:val="both"/>
      </w:pPr>
      <w:bookmarkStart w:id="134" w:name="P1323"/>
      <w:bookmarkEnd w:id="134"/>
      <w:r>
        <w:t>8(4). В случае технологического присоединения энергопринимающих устройств, находящихся в нежилых помещениях, расположенных в многоквартирных домах и иных объектах капитального строительства,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 соответствующий многоквартирный дом или иной объект капитального строительства, собственником такого нежилого помещения или лицом, обладающим иным законным правом на нежилое помещение и имеющим право распоряжения нежилым помещением.</w:t>
      </w:r>
    </w:p>
    <w:p w:rsidR="006301B4" w:rsidRDefault="006301B4">
      <w:pPr>
        <w:pStyle w:val="ConsPlusNormal"/>
        <w:spacing w:before="240"/>
        <w:ind w:firstLine="540"/>
        <w:jc w:val="both"/>
      </w:pPr>
      <w:r>
        <w:t xml:space="preserve">В случае технологического присоединения энергопринимающих устройств, находящихся в жилых помещениях, в том числе расположенных в многоквартирных домах, заявка на технологическое присоединение энергопринимающих устройств подается в сетевую организацию, к объектам электросетевого хозяйства которой присоединены соответствующие жилые помещения, в том числе многоквартирный дом, управляющей организацией (товариществом собственников жилья либо жилищным кооперативом или иным специализированным потребительским кооперативом) по решению общего собрания собственников помещений, в том числе в многоквартирном доме, а при непосредственном управлении многоквартирным домом - одним из собственников помещений в таком доме или иным лицом, имеющим соответствующие полномочия, удостоверенные доверенностью, выданной в письменной форме ему всеми или большинством собственников помещений в таком доме, в соответствии с границей балансовой принадлежности, указанной в </w:t>
      </w:r>
      <w:hyperlink w:anchor="P1697">
        <w:r>
          <w:rPr>
            <w:color w:val="0000FF"/>
          </w:rPr>
          <w:t>пункте 16(1)</w:t>
        </w:r>
      </w:hyperlink>
      <w:r>
        <w:t xml:space="preserve"> настоящих Правил.</w:t>
      </w:r>
    </w:p>
    <w:p w:rsidR="006301B4" w:rsidRDefault="006301B4">
      <w:pPr>
        <w:pStyle w:val="ConsPlusNormal"/>
        <w:jc w:val="both"/>
      </w:pPr>
      <w:r>
        <w:t xml:space="preserve">(в ред. </w:t>
      </w:r>
      <w:hyperlink r:id="rId690">
        <w:r>
          <w:rPr>
            <w:color w:val="0000FF"/>
          </w:rPr>
          <w:t>Постановления</w:t>
        </w:r>
      </w:hyperlink>
      <w:r>
        <w:t xml:space="preserve"> Правительства РФ от 29.12.2021 N 2566)</w:t>
      </w:r>
    </w:p>
    <w:p w:rsidR="006301B4" w:rsidRDefault="006301B4">
      <w:pPr>
        <w:pStyle w:val="ConsPlusNormal"/>
        <w:jc w:val="both"/>
      </w:pPr>
      <w:r>
        <w:t xml:space="preserve">(п. 8(4) введен </w:t>
      </w:r>
      <w:hyperlink r:id="rId691">
        <w:r>
          <w:rPr>
            <w:color w:val="0000FF"/>
          </w:rPr>
          <w:t>Постановлением</w:t>
        </w:r>
      </w:hyperlink>
      <w:r>
        <w:t xml:space="preserve"> Правительства РФ от 12.10.2013 N 915)</w:t>
      </w:r>
    </w:p>
    <w:p w:rsidR="006301B4" w:rsidRDefault="006301B4">
      <w:pPr>
        <w:pStyle w:val="ConsPlusNormal"/>
        <w:spacing w:before="240"/>
        <w:ind w:firstLine="540"/>
        <w:jc w:val="both"/>
      </w:pPr>
      <w:bookmarkStart w:id="135" w:name="P1327"/>
      <w:bookmarkEnd w:id="135"/>
      <w:r>
        <w:t>8(5). В случае технологического присоединения энергопринимающих устройств, относящихся к имуществу общего пользования, расположенному в границах территории садоводства или огородничества, заявка на технологическое присоединение этих энергопринимающих устройств подается в сетевую организацию садоводческим или огородническим некоммерческим товариществом.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заявка на технологическое присоединение подается в сетевую организацию в соответствии с предусмотренным настоящими Правилами общим порядком технологического присоединения с учетом особенностей, установленных в зависимости от мощности присоединяемых устройств.</w:t>
      </w:r>
    </w:p>
    <w:p w:rsidR="006301B4" w:rsidRDefault="006301B4">
      <w:pPr>
        <w:pStyle w:val="ConsPlusNormal"/>
        <w:spacing w:before="240"/>
        <w:ind w:firstLine="540"/>
        <w:jc w:val="both"/>
      </w:pPr>
      <w:r>
        <w:t>В случае осуществления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садоводческое или огородническое некоммерческое товарищество не вправе препятствовать сетевой организации в осуществлении технологического присоединения таких энергопринимающих устройств и требовать за это плату.</w:t>
      </w:r>
    </w:p>
    <w:p w:rsidR="006301B4" w:rsidRDefault="006301B4">
      <w:pPr>
        <w:pStyle w:val="ConsPlusNormal"/>
        <w:jc w:val="both"/>
      </w:pPr>
      <w:r>
        <w:lastRenderedPageBreak/>
        <w:t xml:space="preserve">(п. 8(5) в ред. </w:t>
      </w:r>
      <w:hyperlink r:id="rId692">
        <w:r>
          <w:rPr>
            <w:color w:val="0000FF"/>
          </w:rPr>
          <w:t>Постановления</w:t>
        </w:r>
      </w:hyperlink>
      <w:r>
        <w:t xml:space="preserve"> Правительства РФ от 09.10.2021 N 1711)</w:t>
      </w:r>
    </w:p>
    <w:p w:rsidR="006301B4" w:rsidRDefault="006301B4">
      <w:pPr>
        <w:pStyle w:val="ConsPlusNormal"/>
        <w:spacing w:before="240"/>
        <w:ind w:firstLine="540"/>
        <w:jc w:val="both"/>
      </w:pPr>
      <w:r>
        <w:t xml:space="preserve">8(6). В случае технологического присоединения объектов микрогенерации заявка на технологическое присоединение подается в сетевую организацию, к объектам электросетевого хозяйства которой технологически присоединены принадлежащие заявителю энергопринимающие устройства потребителя электрической энергии. В случае одновременного технологического присоединения объектов микрогенерации и энергопринимающих устройств потребителя электрической энергии, которому принадлежат на праве собственности или на ином законном основании такие объекты микрогенерации, заявка на технологическое присоединение подается в сетевую организацию, определенную в соответствии с </w:t>
      </w:r>
      <w:hyperlink w:anchor="P1241">
        <w:r>
          <w:rPr>
            <w:color w:val="0000FF"/>
          </w:rPr>
          <w:t>пунктом 8</w:t>
        </w:r>
      </w:hyperlink>
      <w:r>
        <w:t xml:space="preserve"> настоящих Правил, с учетом особенностей, установленных </w:t>
      </w:r>
      <w:hyperlink w:anchor="P1327">
        <w:r>
          <w:rPr>
            <w:color w:val="0000FF"/>
          </w:rPr>
          <w:t>пунктом 8(5)</w:t>
        </w:r>
      </w:hyperlink>
      <w:r>
        <w:t xml:space="preserve"> настоящих Правил.</w:t>
      </w:r>
    </w:p>
    <w:p w:rsidR="006301B4" w:rsidRDefault="006301B4">
      <w:pPr>
        <w:pStyle w:val="ConsPlusNormal"/>
        <w:jc w:val="both"/>
      </w:pPr>
      <w:r>
        <w:t xml:space="preserve">(п. 8(6) введен </w:t>
      </w:r>
      <w:hyperlink r:id="rId693">
        <w:r>
          <w:rPr>
            <w:color w:val="0000FF"/>
          </w:rPr>
          <w:t>Постановлением</w:t>
        </w:r>
      </w:hyperlink>
      <w:r>
        <w:t xml:space="preserve"> Правительства РФ от 02.03.2021 N 299)</w:t>
      </w:r>
    </w:p>
    <w:p w:rsidR="006301B4" w:rsidRDefault="006301B4">
      <w:pPr>
        <w:pStyle w:val="ConsPlusNormal"/>
        <w:spacing w:before="240"/>
        <w:ind w:firstLine="540"/>
        <w:jc w:val="both"/>
      </w:pPr>
      <w:bookmarkStart w:id="136" w:name="P1332"/>
      <w:bookmarkEnd w:id="136"/>
      <w:r>
        <w:t xml:space="preserve">8(7). В целях технологического присоединения энергопринимающих устройств, которые находятся или будут находиться в объектах капитального строительства, подлежащих строительству или реконструкции при комплексном развитии территории, лицом, с которым в соответствии с Градостроительным </w:t>
      </w:r>
      <w:hyperlink r:id="rId694">
        <w:r>
          <w:rPr>
            <w:color w:val="0000FF"/>
          </w:rPr>
          <w:t>кодексом</w:t>
        </w:r>
      </w:hyperlink>
      <w:r>
        <w:t xml:space="preserve"> Российской Федерации заключен договор о комплексном развитии соответствующей территории, подается единая заявка на технологическое присоединение (в отношении всех указанных энергопринимающих устройств) в соответствии с комплексной схемой инженерного обеспечения территории комплексного развития (при этом информация, предусмотренная </w:t>
      </w:r>
      <w:hyperlink w:anchor="P1351">
        <w:r>
          <w:rPr>
            <w:color w:val="0000FF"/>
          </w:rPr>
          <w:t>подпунктами "б"</w:t>
        </w:r>
      </w:hyperlink>
      <w:r>
        <w:t xml:space="preserve">, </w:t>
      </w:r>
      <w:hyperlink w:anchor="P1354">
        <w:r>
          <w:rPr>
            <w:color w:val="0000FF"/>
          </w:rPr>
          <w:t>"г"</w:t>
        </w:r>
      </w:hyperlink>
      <w:r>
        <w:t xml:space="preserve">, </w:t>
      </w:r>
      <w:hyperlink w:anchor="P1357">
        <w:r>
          <w:rPr>
            <w:color w:val="0000FF"/>
          </w:rPr>
          <w:t>"е"</w:t>
        </w:r>
      </w:hyperlink>
      <w:r>
        <w:t xml:space="preserve"> - </w:t>
      </w:r>
      <w:hyperlink w:anchor="P1360">
        <w:r>
          <w:rPr>
            <w:color w:val="0000FF"/>
          </w:rPr>
          <w:t>"з"</w:t>
        </w:r>
      </w:hyperlink>
      <w:r>
        <w:t xml:space="preserve">, </w:t>
      </w:r>
      <w:hyperlink w:anchor="P1363">
        <w:r>
          <w:rPr>
            <w:color w:val="0000FF"/>
          </w:rPr>
          <w:t>"и"</w:t>
        </w:r>
      </w:hyperlink>
      <w:r>
        <w:t xml:space="preserve"> - </w:t>
      </w:r>
      <w:hyperlink w:anchor="P1368">
        <w:r>
          <w:rPr>
            <w:color w:val="0000FF"/>
          </w:rPr>
          <w:t>"и(2)"</w:t>
        </w:r>
      </w:hyperlink>
      <w:r>
        <w:t xml:space="preserve">, </w:t>
      </w:r>
      <w:hyperlink w:anchor="P1370">
        <w:r>
          <w:rPr>
            <w:color w:val="0000FF"/>
          </w:rPr>
          <w:t>"к" пункта 9</w:t>
        </w:r>
      </w:hyperlink>
      <w:r>
        <w:t xml:space="preserve"> настоящих Правил, указывается в заявке в отношении каждого из планируемых к присоединению энергопринимающих устройств).</w:t>
      </w:r>
    </w:p>
    <w:p w:rsidR="006301B4" w:rsidRDefault="006301B4">
      <w:pPr>
        <w:pStyle w:val="ConsPlusNormal"/>
        <w:spacing w:before="240"/>
        <w:ind w:firstLine="540"/>
        <w:jc w:val="both"/>
      </w:pPr>
      <w:r>
        <w:t xml:space="preserve">Технологическое присоединение в случаях, предусмотренных </w:t>
      </w:r>
      <w:hyperlink w:anchor="P1332">
        <w:r>
          <w:rPr>
            <w:color w:val="0000FF"/>
          </w:rPr>
          <w:t>абзацем первым</w:t>
        </w:r>
      </w:hyperlink>
      <w:r>
        <w:t xml:space="preserve"> настоящего пункта, может осуществляться только к объектам электросетевого хозяйства, которые принадлежат территориальным сетевым организациям на праве собственности или на ином законном основании.</w:t>
      </w:r>
    </w:p>
    <w:p w:rsidR="006301B4" w:rsidRDefault="006301B4">
      <w:pPr>
        <w:pStyle w:val="ConsPlusNormal"/>
        <w:spacing w:before="240"/>
        <w:ind w:firstLine="540"/>
        <w:jc w:val="both"/>
      </w:pPr>
      <w:r>
        <w:t xml:space="preserve">Для энергоснабжения энергопринимающих устройств в целях обеспечения работ по строительству, реконструкции или капитальному ремонту указанных в </w:t>
      </w:r>
      <w:hyperlink w:anchor="P1332">
        <w:r>
          <w:rPr>
            <w:color w:val="0000FF"/>
          </w:rPr>
          <w:t>абзаце первом</w:t>
        </w:r>
      </w:hyperlink>
      <w:r>
        <w:t xml:space="preserve"> настоящего пункта объектов капитального строительства лицо, с которым в соответствии с Градостроительным кодексом Российской Федерации заключен договор о комплексном развитии соответствующей территории, может обратиться за временным технологическим присоединением в соответствии с требованиями </w:t>
      </w:r>
      <w:hyperlink w:anchor="P2355">
        <w:r>
          <w:rPr>
            <w:color w:val="0000FF"/>
          </w:rPr>
          <w:t>раздела VII</w:t>
        </w:r>
      </w:hyperlink>
      <w:r>
        <w:t xml:space="preserve"> настоящих Правил.</w:t>
      </w:r>
    </w:p>
    <w:p w:rsidR="006301B4" w:rsidRDefault="006301B4">
      <w:pPr>
        <w:pStyle w:val="ConsPlusNormal"/>
        <w:jc w:val="both"/>
      </w:pPr>
      <w:r>
        <w:t xml:space="preserve">(п. 8(7) введен </w:t>
      </w:r>
      <w:hyperlink r:id="rId695">
        <w:r>
          <w:rPr>
            <w:color w:val="0000FF"/>
          </w:rPr>
          <w:t>Постановлением</w:t>
        </w:r>
      </w:hyperlink>
      <w:r>
        <w:t xml:space="preserve"> Правительства РФ от 29.12.2021 N 2566)</w:t>
      </w:r>
    </w:p>
    <w:p w:rsidR="006301B4" w:rsidRDefault="006301B4">
      <w:pPr>
        <w:pStyle w:val="ConsPlusNormal"/>
        <w:spacing w:before="240"/>
        <w:ind w:firstLine="540"/>
        <w:jc w:val="both"/>
      </w:pPr>
      <w:bookmarkStart w:id="137" w:name="P1336"/>
      <w:bookmarkEnd w:id="137"/>
      <w:r>
        <w:t xml:space="preserve">8(8). В целях технологического присоединения энергопринимающих устройств при строительстве объектов федерального значения, объектов регионального значения, объектов местного значения в случаях, предусмотренных </w:t>
      </w:r>
      <w:hyperlink r:id="rId696">
        <w:r>
          <w:rPr>
            <w:color w:val="0000FF"/>
          </w:rPr>
          <w:t>частями 1.1</w:t>
        </w:r>
      </w:hyperlink>
      <w:r>
        <w:t xml:space="preserve"> и </w:t>
      </w:r>
      <w:hyperlink r:id="rId697">
        <w:r>
          <w:rPr>
            <w:color w:val="0000FF"/>
          </w:rPr>
          <w:t>1.2 статьи 48</w:t>
        </w:r>
      </w:hyperlink>
      <w:r>
        <w:t xml:space="preserve">, </w:t>
      </w:r>
      <w:hyperlink r:id="rId698">
        <w:r>
          <w:rPr>
            <w:color w:val="0000FF"/>
          </w:rPr>
          <w:t>частью 7.3 статьи 51</w:t>
        </w:r>
      </w:hyperlink>
      <w:r>
        <w:t xml:space="preserve"> Градостроительного кодекса Российской Федерации, при отсутствии правоустанавливающих документов на земельный участок заявка может быть подана федеральным органом исполнительной власти, исполнительным органом субъекта Российской Федерации, органом местного самоуправления.</w:t>
      </w:r>
    </w:p>
    <w:p w:rsidR="006301B4" w:rsidRDefault="006301B4">
      <w:pPr>
        <w:pStyle w:val="ConsPlusNormal"/>
        <w:jc w:val="both"/>
      </w:pPr>
      <w:r>
        <w:t xml:space="preserve">(в ред. </w:t>
      </w:r>
      <w:hyperlink r:id="rId699">
        <w:r>
          <w:rPr>
            <w:color w:val="0000FF"/>
          </w:rPr>
          <w:t>Постановления</w:t>
        </w:r>
      </w:hyperlink>
      <w:r>
        <w:t xml:space="preserve"> Правительства РФ от 30.12.2022 N 2556)</w:t>
      </w:r>
    </w:p>
    <w:p w:rsidR="006301B4" w:rsidRDefault="006301B4">
      <w:pPr>
        <w:pStyle w:val="ConsPlusNormal"/>
        <w:spacing w:before="240"/>
        <w:ind w:firstLine="540"/>
        <w:jc w:val="both"/>
      </w:pPr>
      <w:r>
        <w:t xml:space="preserve">В соответствии с положениями </w:t>
      </w:r>
      <w:hyperlink w:anchor="P1336">
        <w:r>
          <w:rPr>
            <w:color w:val="0000FF"/>
          </w:rPr>
          <w:t>абзаца первого</w:t>
        </w:r>
      </w:hyperlink>
      <w:r>
        <w:t xml:space="preserve"> настоящего пункта в отношении объектов федерального значения, объектов регионального значения, объектов местного значения заявка также может быть подана юридическим лицом, созданным Российской Федерацией, субъектом Российской Федерации или муниципальным образованием, иным юридическим лицом в следующих случаях:</w:t>
      </w:r>
    </w:p>
    <w:p w:rsidR="006301B4" w:rsidRDefault="006301B4">
      <w:pPr>
        <w:pStyle w:val="ConsPlusNormal"/>
        <w:spacing w:before="240"/>
        <w:ind w:firstLine="540"/>
        <w:jc w:val="both"/>
      </w:pPr>
      <w:bookmarkStart w:id="138" w:name="P1339"/>
      <w:bookmarkEnd w:id="138"/>
      <w:r>
        <w:t>строительство, реконструкция объектов капитального строительства в рамках национального (федерального) проекта, государственной программы Российской Федерации, государственной программы субъекта Российской Федерации, муниципальной программы;</w:t>
      </w:r>
    </w:p>
    <w:p w:rsidR="006301B4" w:rsidRDefault="006301B4">
      <w:pPr>
        <w:pStyle w:val="ConsPlusNormal"/>
        <w:spacing w:before="240"/>
        <w:ind w:firstLine="540"/>
        <w:jc w:val="both"/>
      </w:pPr>
      <w:bookmarkStart w:id="139" w:name="P1340"/>
      <w:bookmarkEnd w:id="139"/>
      <w:r>
        <w:t xml:space="preserve">строительство, реконструкция объектов капитального строительства, финансируемое с </w:t>
      </w:r>
      <w:r>
        <w:lastRenderedPageBreak/>
        <w:t>привлечением средств бюджетов бюджетной системы Российской Федерации,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капиталах которых Российской Федерации, субъектов Российской Федерации, муниципальных образований составляет более 50 процентов.</w:t>
      </w:r>
    </w:p>
    <w:p w:rsidR="006301B4" w:rsidRDefault="006301B4">
      <w:pPr>
        <w:pStyle w:val="ConsPlusNormal"/>
        <w:jc w:val="both"/>
      </w:pPr>
      <w:r>
        <w:t xml:space="preserve">(п. 8(8) введен </w:t>
      </w:r>
      <w:hyperlink r:id="rId700">
        <w:r>
          <w:rPr>
            <w:color w:val="0000FF"/>
          </w:rPr>
          <w:t>Постановлением</w:t>
        </w:r>
      </w:hyperlink>
      <w:r>
        <w:t xml:space="preserve"> Правительства РФ от 29.12.2021 N 2566)</w:t>
      </w:r>
    </w:p>
    <w:p w:rsidR="006301B4" w:rsidRDefault="006301B4">
      <w:pPr>
        <w:pStyle w:val="ConsPlusNormal"/>
        <w:spacing w:before="240"/>
        <w:ind w:firstLine="540"/>
        <w:jc w:val="both"/>
      </w:pPr>
      <w:bookmarkStart w:id="140" w:name="P1342"/>
      <w:bookmarkEnd w:id="140"/>
      <w:r>
        <w:t xml:space="preserve">8(9). Сетевая организация, осуществляющая технологическое присоединение энергопринимающих устройств и (или) объектов микрогенерации заявителя, субъект розничного рынка, указанный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целях реализации предусмотренного настоящими Правилами порядка заключения заявителем указанных договоров до завершения мероприятий по технологическому присоединению энергопринимающих устройств и (или) объектов микрогенерации заявителя вправе заключить соглашение о порядке обмена информацией и документами, необходимыми для заключения заявителем договора, обеспечивающего продажу электрической энергии (мощности) на розничном рынке, договора об оказании услуг по передаче электрической энергии или договора купли-продажи электрической энергии, произведенной на объектах микрогенерации (далее - соглашение об информационном взаимодействии).</w:t>
      </w:r>
    </w:p>
    <w:p w:rsidR="006301B4" w:rsidRDefault="006301B4">
      <w:pPr>
        <w:pStyle w:val="ConsPlusNormal"/>
        <w:spacing w:before="240"/>
        <w:ind w:firstLine="540"/>
        <w:jc w:val="both"/>
      </w:pPr>
      <w:r>
        <w:t xml:space="preserve">В рамках соглашения об информационном взаимодействии сетевая организация, осуществляющая технологическое присоединение энергопринимающих устройств и (или) объектов микрогенерации заявителя, предоставляет субъекту розничного рынка, указанному в заявке заявителя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документы и информацию, предусмотренную настоящими Правилами, в том числе копию заявки и прилагаемых к ней документов заявителя, информацию о дате заключения заявителем договора, о расторжении договора, акт допуска прибора учета в эксплуатацию, акт об осуществлении технологического присоединения (уведомление об обеспечении сетевой организацией возможности присоединения к электрическим сетям).</w:t>
      </w:r>
    </w:p>
    <w:p w:rsidR="006301B4" w:rsidRDefault="006301B4">
      <w:pPr>
        <w:pStyle w:val="ConsPlusNormal"/>
        <w:spacing w:before="240"/>
        <w:ind w:firstLine="540"/>
        <w:jc w:val="both"/>
      </w:pPr>
      <w:r>
        <w:t xml:space="preserve">Субъект розничного рынка, указанный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гарантирующий поставщик, в зоне деятельности которого находятся объекты микрогенерации заявителя и с которым будет заключен договор купли-продажи электрической энергии, произведенной на объектах микрогенерации заявителя, представляют сетевой организации, осуществляющей технологическое присоединение энергопринимающих устройств и (или) объектов микрогенерации заявителя, подписанный со своей стороны договор, обеспечивающий продажу электрической энергии (мощности), договор купли-продажи электрической энергии, произведенной на объектах микрогенерации, на бумажном носителе или в форме электронного документа.</w:t>
      </w:r>
    </w:p>
    <w:p w:rsidR="006301B4" w:rsidRDefault="006301B4">
      <w:pPr>
        <w:pStyle w:val="ConsPlusNormal"/>
        <w:spacing w:before="240"/>
        <w:ind w:firstLine="540"/>
        <w:jc w:val="both"/>
      </w:pPr>
      <w:r>
        <w:t xml:space="preserve">Порядок, сроки и формат представления указанных документов и информации устанавливаются соглашением об информационном взаимодействии исходя из необходимости обеспечения заявителю возможности заключить договор, обеспечивающий продажу электрической энергии (мощности) на розничном рынке, договор об оказании услуг по передаче электрической энергии и (или) договор купли-продажи электрической энергии, произведенной на объектах микрогенерации, в срок, установленный настоящими Правилами и </w:t>
      </w:r>
      <w:hyperlink r:id="rId701">
        <w:r>
          <w:rPr>
            <w:color w:val="0000FF"/>
          </w:rPr>
          <w:t>Основными положениями</w:t>
        </w:r>
      </w:hyperlink>
      <w:r>
        <w:t xml:space="preserve"> функционирования розничных рынков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w:t>
      </w:r>
      <w:r>
        <w:lastRenderedPageBreak/>
        <w:t>ограничении режима потребления электрической энергии" (далее - Основные положения функционирования розничных рынков электрической энергии).</w:t>
      </w:r>
    </w:p>
    <w:p w:rsidR="006301B4" w:rsidRDefault="006301B4">
      <w:pPr>
        <w:pStyle w:val="ConsPlusNormal"/>
        <w:jc w:val="both"/>
      </w:pPr>
      <w:r>
        <w:t xml:space="preserve">(п. 8(9) введен </w:t>
      </w:r>
      <w:hyperlink r:id="rId702">
        <w:r>
          <w:rPr>
            <w:color w:val="0000FF"/>
          </w:rPr>
          <w:t>Постановлением</w:t>
        </w:r>
      </w:hyperlink>
      <w:r>
        <w:t xml:space="preserve"> Правительства РФ от 30.06.2022 N 1178)</w:t>
      </w:r>
    </w:p>
    <w:p w:rsidR="006301B4" w:rsidRDefault="006301B4">
      <w:pPr>
        <w:pStyle w:val="ConsPlusNormal"/>
        <w:spacing w:before="240"/>
        <w:ind w:firstLine="540"/>
        <w:jc w:val="both"/>
      </w:pPr>
      <w:bookmarkStart w:id="141" w:name="P1347"/>
      <w:bookmarkEnd w:id="141"/>
      <w:r>
        <w:t xml:space="preserve">9. В заявке, направляемой заявителем (за исключением лиц, указанных в </w:t>
      </w:r>
      <w:hyperlink w:anchor="P1447">
        <w:r>
          <w:rPr>
            <w:color w:val="0000FF"/>
          </w:rPr>
          <w:t>пунктах 12</w:t>
        </w:r>
      </w:hyperlink>
      <w:r>
        <w:t xml:space="preserve"> - </w:t>
      </w:r>
      <w:hyperlink w:anchor="P1543">
        <w:r>
          <w:rPr>
            <w:color w:val="0000FF"/>
          </w:rPr>
          <w:t>14</w:t>
        </w:r>
      </w:hyperlink>
      <w:r>
        <w:t xml:space="preserve"> настоящих Правил), должны быть в зависимости от конкретных условий указаны следующие сведения:</w:t>
      </w:r>
    </w:p>
    <w:p w:rsidR="006301B4" w:rsidRDefault="006301B4">
      <w:pPr>
        <w:pStyle w:val="ConsPlusNormal"/>
        <w:jc w:val="both"/>
      </w:pPr>
      <w:r>
        <w:t xml:space="preserve">(в ред. </w:t>
      </w:r>
      <w:hyperlink r:id="rId703">
        <w:r>
          <w:rPr>
            <w:color w:val="0000FF"/>
          </w:rPr>
          <w:t>Постановления</w:t>
        </w:r>
      </w:hyperlink>
      <w:r>
        <w:t xml:space="preserve"> Правительства РФ от 21.04.2009 N 334)</w:t>
      </w:r>
    </w:p>
    <w:p w:rsidR="006301B4" w:rsidRDefault="006301B4">
      <w:pPr>
        <w:pStyle w:val="ConsPlusNormal"/>
        <w:spacing w:before="240"/>
        <w:ind w:firstLine="540"/>
        <w:jc w:val="both"/>
      </w:pPr>
      <w:bookmarkStart w:id="142" w:name="P1349"/>
      <w:bookmarkEnd w:id="142"/>
      <w:r>
        <w:t>а) реквизиты заявителя (для юридических лиц - полное наименование, основной государственный регистрационный номер и идентификационный номер налогоплательщика, для индивидуальных предпринимателей - фамилия, имя, отчество физического лица, основной государственный регистрационный номер индивидуального предпринимателя и идентификационный номер налогоплательщика, для физических лиц -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а также выделенный оператором подвижной радиотелефонной связи абонентский номер (далее - номер мобильного телефона) и адрес электронной почты заявителя;</w:t>
      </w:r>
    </w:p>
    <w:p w:rsidR="006301B4" w:rsidRDefault="006301B4">
      <w:pPr>
        <w:pStyle w:val="ConsPlusNormal"/>
        <w:jc w:val="both"/>
      </w:pPr>
      <w:r>
        <w:t xml:space="preserve">(пп. "а" в ред. </w:t>
      </w:r>
      <w:hyperlink r:id="rId704">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bookmarkStart w:id="143" w:name="P1351"/>
      <w:bookmarkEnd w:id="143"/>
      <w:r>
        <w:t>б) наименование и место нахождения энергопринимающих устройств, которые необходимо присоединить к электрическим сетям сетевой организации;</w:t>
      </w:r>
    </w:p>
    <w:p w:rsidR="006301B4" w:rsidRDefault="006301B4">
      <w:pPr>
        <w:pStyle w:val="ConsPlusNormal"/>
        <w:spacing w:before="240"/>
        <w:ind w:firstLine="540"/>
        <w:jc w:val="both"/>
      </w:pPr>
      <w:bookmarkStart w:id="144" w:name="P1352"/>
      <w:bookmarkEnd w:id="144"/>
      <w:r>
        <w:t>в) место нахождения (место жительства) заявителя;</w:t>
      </w:r>
    </w:p>
    <w:p w:rsidR="006301B4" w:rsidRDefault="006301B4">
      <w:pPr>
        <w:pStyle w:val="ConsPlusNormal"/>
        <w:jc w:val="both"/>
      </w:pPr>
      <w:r>
        <w:t xml:space="preserve">(пп. "в" в ред. </w:t>
      </w:r>
      <w:hyperlink r:id="rId705">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bookmarkStart w:id="145" w:name="P1354"/>
      <w:bookmarkEnd w:id="145"/>
      <w:r>
        <w:t>г) запрашиваемая максимальная мощность энергопринимающих устройств и их технические характеристики, количество, мощность генераторов и присоединяемых к сети трансформаторов;</w:t>
      </w:r>
    </w:p>
    <w:p w:rsidR="006301B4" w:rsidRDefault="006301B4">
      <w:pPr>
        <w:pStyle w:val="ConsPlusNormal"/>
        <w:jc w:val="both"/>
      </w:pPr>
      <w:r>
        <w:t xml:space="preserve">(в ред. </w:t>
      </w:r>
      <w:hyperlink r:id="rId706">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bookmarkStart w:id="146" w:name="P1356"/>
      <w:bookmarkEnd w:id="146"/>
      <w:r>
        <w:t>д) количество точек присоединения с указанием технических параметров элементов энергопринимающих устройств;</w:t>
      </w:r>
    </w:p>
    <w:p w:rsidR="006301B4" w:rsidRDefault="006301B4">
      <w:pPr>
        <w:pStyle w:val="ConsPlusNormal"/>
        <w:spacing w:before="240"/>
        <w:ind w:firstLine="540"/>
        <w:jc w:val="both"/>
      </w:pPr>
      <w:bookmarkStart w:id="147" w:name="P1357"/>
      <w:bookmarkEnd w:id="147"/>
      <w:r>
        <w:t>е) заявляемая категория надежности энергопринимающих устройств;</w:t>
      </w:r>
    </w:p>
    <w:p w:rsidR="006301B4" w:rsidRDefault="006301B4">
      <w:pPr>
        <w:pStyle w:val="ConsPlusNormal"/>
        <w:jc w:val="both"/>
      </w:pPr>
      <w:r>
        <w:t xml:space="preserve">(пп. "е" в ред. </w:t>
      </w:r>
      <w:hyperlink r:id="rId707">
        <w:r>
          <w:rPr>
            <w:color w:val="0000FF"/>
          </w:rPr>
          <w:t>Постановления</w:t>
        </w:r>
      </w:hyperlink>
      <w:r>
        <w:t xml:space="preserve"> Правительства РФ от 11.06.2015 N 588)</w:t>
      </w:r>
    </w:p>
    <w:p w:rsidR="006301B4" w:rsidRDefault="006301B4">
      <w:pPr>
        <w:pStyle w:val="ConsPlusNormal"/>
        <w:spacing w:before="240"/>
        <w:ind w:firstLine="540"/>
        <w:jc w:val="both"/>
      </w:pPr>
      <w:r>
        <w:t>ж) заявляемый характер нагрузки (для генераторов - возможная скорость набора или снижения нагрузки) и наличие нагрузок, искажающих форму кривой электрического тока и вызывающих несимметрию напряжения в точках присоединения;</w:t>
      </w:r>
    </w:p>
    <w:p w:rsidR="006301B4" w:rsidRDefault="006301B4">
      <w:pPr>
        <w:pStyle w:val="ConsPlusNormal"/>
        <w:spacing w:before="240"/>
        <w:ind w:firstLine="540"/>
        <w:jc w:val="both"/>
      </w:pPr>
      <w:bookmarkStart w:id="148" w:name="P1360"/>
      <w:bookmarkEnd w:id="148"/>
      <w:r>
        <w:t>з) величина и обоснование величины технологического минимума (для генераторов), технологической и аварийной брони (для потребителей электрической энергии);</w:t>
      </w:r>
    </w:p>
    <w:p w:rsidR="006301B4" w:rsidRDefault="006301B4">
      <w:pPr>
        <w:pStyle w:val="ConsPlusNormal"/>
        <w:spacing w:before="240"/>
        <w:ind w:firstLine="540"/>
        <w:jc w:val="both"/>
      </w:pPr>
      <w:r>
        <w:t xml:space="preserve">з(1)) необходимость наличия технологической и (или) аварийной брони, определяемой в соответствии с требованиями </w:t>
      </w:r>
      <w:hyperlink w:anchor="P1562">
        <w:r>
          <w:rPr>
            <w:color w:val="0000FF"/>
          </w:rPr>
          <w:t>пункта 14(2)</w:t>
        </w:r>
      </w:hyperlink>
      <w:r>
        <w:t xml:space="preserve"> настоящих Правил;</w:t>
      </w:r>
    </w:p>
    <w:p w:rsidR="006301B4" w:rsidRDefault="006301B4">
      <w:pPr>
        <w:pStyle w:val="ConsPlusNormal"/>
        <w:jc w:val="both"/>
      </w:pPr>
      <w:r>
        <w:t xml:space="preserve">(пп. "з(1)" введен </w:t>
      </w:r>
      <w:hyperlink r:id="rId708">
        <w:r>
          <w:rPr>
            <w:color w:val="0000FF"/>
          </w:rPr>
          <w:t>Постановлением</w:t>
        </w:r>
      </w:hyperlink>
      <w:r>
        <w:t xml:space="preserve"> Правительства РФ от 04.05.2012 N 442)</w:t>
      </w:r>
    </w:p>
    <w:p w:rsidR="006301B4" w:rsidRDefault="006301B4">
      <w:pPr>
        <w:pStyle w:val="ConsPlusNormal"/>
        <w:spacing w:before="240"/>
        <w:ind w:firstLine="540"/>
        <w:jc w:val="both"/>
      </w:pPr>
      <w:bookmarkStart w:id="149" w:name="P1363"/>
      <w:bookmarkEnd w:id="149"/>
      <w:r>
        <w:t>и) сроки проектирования и поэтапного введения в эксплуатацию энергопринимающих устройств (в том числе по этапам и очередям).</w:t>
      </w:r>
    </w:p>
    <w:p w:rsidR="006301B4" w:rsidRDefault="006301B4">
      <w:pPr>
        <w:pStyle w:val="ConsPlusNormal"/>
        <w:spacing w:before="240"/>
        <w:ind w:firstLine="540"/>
        <w:jc w:val="both"/>
      </w:pPr>
      <w:r>
        <w:t xml:space="preserve">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сроки проектирования и поэтапного введения в эксплуатацию энергопринимающих устройств указываются по желанию заявителя;</w:t>
      </w:r>
    </w:p>
    <w:p w:rsidR="006301B4" w:rsidRDefault="006301B4">
      <w:pPr>
        <w:pStyle w:val="ConsPlusNormal"/>
        <w:jc w:val="both"/>
      </w:pPr>
      <w:r>
        <w:t xml:space="preserve">(пп. "и" в ред. </w:t>
      </w:r>
      <w:hyperlink r:id="rId709">
        <w:r>
          <w:rPr>
            <w:color w:val="0000FF"/>
          </w:rPr>
          <w:t>Постановления</w:t>
        </w:r>
      </w:hyperlink>
      <w:r>
        <w:t xml:space="preserve"> Правительства РФ от 26.08.2024 N 1150)</w:t>
      </w:r>
    </w:p>
    <w:p w:rsidR="006301B4" w:rsidRDefault="006301B4">
      <w:pPr>
        <w:pStyle w:val="ConsPlusNormal"/>
        <w:spacing w:before="240"/>
        <w:ind w:firstLine="540"/>
        <w:jc w:val="both"/>
      </w:pPr>
      <w:bookmarkStart w:id="150" w:name="P1366"/>
      <w:bookmarkEnd w:id="150"/>
      <w:r>
        <w:t xml:space="preserve">и(1)) этапы введения в эксплуатацию энергопринимающих устройств в случаях, если их технологическое присоединение осуществляется при строительстве, реконструкции объектов </w:t>
      </w:r>
      <w:r>
        <w:lastRenderedPageBreak/>
        <w:t>капитального строительства жилого, общественно-делового назначения и необходимых для их функционирования объектов коммунальной, транспортной, социальной инфраструктур в соответствии с утвержденным проектом планировки территории (указываются при наличии такого проекта);</w:t>
      </w:r>
    </w:p>
    <w:p w:rsidR="006301B4" w:rsidRDefault="006301B4">
      <w:pPr>
        <w:pStyle w:val="ConsPlusNormal"/>
        <w:jc w:val="both"/>
      </w:pPr>
      <w:r>
        <w:t xml:space="preserve">(пп. "и(1)" введен </w:t>
      </w:r>
      <w:hyperlink r:id="rId710">
        <w:r>
          <w:rPr>
            <w:color w:val="0000FF"/>
          </w:rPr>
          <w:t>Постановлением</w:t>
        </w:r>
      </w:hyperlink>
      <w:r>
        <w:t xml:space="preserve"> Правительства РФ от 29.12.2021 N 2566)</w:t>
      </w:r>
    </w:p>
    <w:p w:rsidR="006301B4" w:rsidRDefault="006301B4">
      <w:pPr>
        <w:pStyle w:val="ConsPlusNormal"/>
        <w:spacing w:before="240"/>
        <w:ind w:firstLine="540"/>
        <w:jc w:val="both"/>
      </w:pPr>
      <w:bookmarkStart w:id="151" w:name="P1368"/>
      <w:bookmarkEnd w:id="151"/>
      <w:r>
        <w:t>и(2)) этапы строительства, реконструкции объектов капитального строительства (в которых расположены или будут располагаться присоединяемые энергопринимающие устройства), предусмотренных проектной документацией, проектом планировки территории, разрешением на строительство (указываются при наличии таких документации, проекта или разрешения, которые утверждены, получены в установленном порядке);</w:t>
      </w:r>
    </w:p>
    <w:p w:rsidR="006301B4" w:rsidRDefault="006301B4">
      <w:pPr>
        <w:pStyle w:val="ConsPlusNormal"/>
        <w:jc w:val="both"/>
      </w:pPr>
      <w:r>
        <w:t xml:space="preserve">(пп. "и(2)" введен </w:t>
      </w:r>
      <w:hyperlink r:id="rId711">
        <w:r>
          <w:rPr>
            <w:color w:val="0000FF"/>
          </w:rPr>
          <w:t>Постановлением</w:t>
        </w:r>
      </w:hyperlink>
      <w:r>
        <w:t xml:space="preserve"> Правительства РФ от 29.12.2021 N 2566)</w:t>
      </w:r>
    </w:p>
    <w:p w:rsidR="006301B4" w:rsidRDefault="006301B4">
      <w:pPr>
        <w:pStyle w:val="ConsPlusNormal"/>
        <w:spacing w:before="240"/>
        <w:ind w:firstLine="540"/>
        <w:jc w:val="both"/>
      </w:pPr>
      <w:bookmarkStart w:id="152" w:name="P1370"/>
      <w:bookmarkEnd w:id="152"/>
      <w:r>
        <w:t>к) планируемое распределение максимальной мощности, сроков ввода, набора нагрузки и сведения о категории надежности электроснабжения при вводе энергопринимающих устройств по этапам и очередям;</w:t>
      </w:r>
    </w:p>
    <w:p w:rsidR="006301B4" w:rsidRDefault="006301B4">
      <w:pPr>
        <w:pStyle w:val="ConsPlusNormal"/>
        <w:jc w:val="both"/>
      </w:pPr>
      <w:r>
        <w:t xml:space="preserve">(в ред. Постановлений Правительства РФ от 04.05.2012 </w:t>
      </w:r>
      <w:hyperlink r:id="rId712">
        <w:r>
          <w:rPr>
            <w:color w:val="0000FF"/>
          </w:rPr>
          <w:t>N 442</w:t>
        </w:r>
      </w:hyperlink>
      <w:r>
        <w:t xml:space="preserve">, от 20.02.2014 </w:t>
      </w:r>
      <w:hyperlink r:id="rId713">
        <w:r>
          <w:rPr>
            <w:color w:val="0000FF"/>
          </w:rPr>
          <w:t>N 130</w:t>
        </w:r>
      </w:hyperlink>
      <w:r>
        <w:t>)</w:t>
      </w:r>
    </w:p>
    <w:p w:rsidR="006301B4" w:rsidRDefault="006301B4">
      <w:pPr>
        <w:pStyle w:val="ConsPlusNormal"/>
        <w:spacing w:before="240"/>
        <w:ind w:firstLine="540"/>
        <w:jc w:val="both"/>
      </w:pPr>
      <w:bookmarkStart w:id="153" w:name="P1372"/>
      <w:bookmarkEnd w:id="153"/>
      <w:r>
        <w:t>л) наименование субъекта розничного рынка, с которым заявитель намеревается заключить договор, обеспечивающий продажу электрической энергии (мощности) на розничном рынке, и вид такого договора (договор энергоснабжения или купли-продажи (поставки) электрической энергии (мощности));</w:t>
      </w:r>
    </w:p>
    <w:p w:rsidR="006301B4" w:rsidRDefault="006301B4">
      <w:pPr>
        <w:pStyle w:val="ConsPlusNormal"/>
        <w:jc w:val="both"/>
      </w:pPr>
      <w:r>
        <w:t xml:space="preserve">(пп. "л" в ред. </w:t>
      </w:r>
      <w:hyperlink r:id="rId714">
        <w:r>
          <w:rPr>
            <w:color w:val="0000FF"/>
          </w:rPr>
          <w:t>Постановления</w:t>
        </w:r>
      </w:hyperlink>
      <w:r>
        <w:t xml:space="preserve"> Правительства РФ от 22.02.2016 N 128)</w:t>
      </w:r>
    </w:p>
    <w:p w:rsidR="006301B4" w:rsidRDefault="006301B4">
      <w:pPr>
        <w:pStyle w:val="ConsPlusNormal"/>
        <w:spacing w:before="240"/>
        <w:ind w:firstLine="540"/>
        <w:jc w:val="both"/>
      </w:pPr>
      <w:r>
        <w:t>В случае наличия у заявителя договора, обеспечивающего продажу электрической энергии (мощности) на розничном рынке, в рамках которого заявителем предполагается осуществление энергоснабжения энергопринимающих устройств, в отношении которых подается заявка, в заявке указываются наименование субъекта розничного рынка, номер и дата указанного договора.</w:t>
      </w:r>
    </w:p>
    <w:p w:rsidR="006301B4" w:rsidRDefault="006301B4">
      <w:pPr>
        <w:pStyle w:val="ConsPlusNormal"/>
        <w:jc w:val="both"/>
      </w:pPr>
      <w:r>
        <w:t xml:space="preserve">(в ред. </w:t>
      </w:r>
      <w:hyperlink r:id="rId715">
        <w:r>
          <w:rPr>
            <w:color w:val="0000FF"/>
          </w:rPr>
          <w:t>Постановления</w:t>
        </w:r>
      </w:hyperlink>
      <w:r>
        <w:t xml:space="preserve"> Правительства РФ от 11.05.2017 N 557)</w:t>
      </w:r>
    </w:p>
    <w:p w:rsidR="006301B4" w:rsidRDefault="006301B4">
      <w:pPr>
        <w:pStyle w:val="ConsPlusNormal"/>
        <w:spacing w:before="240"/>
        <w:ind w:firstLine="540"/>
        <w:jc w:val="both"/>
      </w:pPr>
      <w:r>
        <w:t xml:space="preserve">Абзац утратил силу. - </w:t>
      </w:r>
      <w:hyperlink r:id="rId716">
        <w:r>
          <w:rPr>
            <w:color w:val="0000FF"/>
          </w:rPr>
          <w:t>Постановление</w:t>
        </w:r>
      </w:hyperlink>
      <w:r>
        <w:t xml:space="preserve"> Правительства РФ от 11.05.2017 N 557.</w:t>
      </w:r>
    </w:p>
    <w:p w:rsidR="006301B4" w:rsidRDefault="006301B4">
      <w:pPr>
        <w:pStyle w:val="ConsPlusNormal"/>
        <w:spacing w:before="240"/>
        <w:ind w:firstLine="540"/>
        <w:jc w:val="both"/>
      </w:pPr>
      <w:r>
        <w:t xml:space="preserve">м) в заявке, направляемой заявителем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указывается (по желанию такого заявителя) предложение по предоставлению рассрочки платежа за технологическое присоединение в соответствии с </w:t>
      </w:r>
      <w:hyperlink w:anchor="P1747">
        <w:r>
          <w:rPr>
            <w:color w:val="0000FF"/>
          </w:rPr>
          <w:t>пунктом 17</w:t>
        </w:r>
      </w:hyperlink>
      <w:r>
        <w:t xml:space="preserve"> настоящих Правил;</w:t>
      </w:r>
    </w:p>
    <w:p w:rsidR="006301B4" w:rsidRDefault="006301B4">
      <w:pPr>
        <w:pStyle w:val="ConsPlusNormal"/>
        <w:jc w:val="both"/>
      </w:pPr>
      <w:r>
        <w:t xml:space="preserve">(пп. "м" введен </w:t>
      </w:r>
      <w:hyperlink r:id="rId717">
        <w:r>
          <w:rPr>
            <w:color w:val="0000FF"/>
          </w:rPr>
          <w:t>Постановлением</w:t>
        </w:r>
      </w:hyperlink>
      <w:r>
        <w:t xml:space="preserve"> Правительства РФ от 30.11.2016 N 1265)</w:t>
      </w:r>
    </w:p>
    <w:p w:rsidR="006301B4" w:rsidRDefault="006301B4">
      <w:pPr>
        <w:pStyle w:val="ConsPlusNormal"/>
        <w:spacing w:before="240"/>
        <w:ind w:firstLine="540"/>
        <w:jc w:val="both"/>
      </w:pPr>
      <w:bookmarkStart w:id="154" w:name="P1379"/>
      <w:bookmarkEnd w:id="154"/>
      <w:r>
        <w:t>н) сведения о планируемых объемах и сроках вывода из эксплуатации существующего объекта по производству электрической энергии (мощности) заявителя, входящего в его состав оборудования - в случае технологического присоединения вновь сооружаемого объекта по производству электрической энергии (мощности) в целях замещения им другого объекта по производству электрической энергии (мощности), принадлежащего заявителю и присоединенного к электрическим сетям этой сетевой организации, реализуемых в рамках одного инвестиционного проекта;</w:t>
      </w:r>
    </w:p>
    <w:p w:rsidR="006301B4" w:rsidRDefault="006301B4">
      <w:pPr>
        <w:pStyle w:val="ConsPlusNormal"/>
        <w:jc w:val="both"/>
      </w:pPr>
      <w:r>
        <w:t xml:space="preserve">(пп. "н" введен </w:t>
      </w:r>
      <w:hyperlink r:id="rId718">
        <w:r>
          <w:rPr>
            <w:color w:val="0000FF"/>
          </w:rPr>
          <w:t>Постановлением</w:t>
        </w:r>
      </w:hyperlink>
      <w:r>
        <w:t xml:space="preserve"> Правительства РФ от 30.01.2021 N 86)</w:t>
      </w:r>
    </w:p>
    <w:p w:rsidR="006301B4" w:rsidRDefault="006301B4">
      <w:pPr>
        <w:pStyle w:val="ConsPlusNormal"/>
        <w:spacing w:before="240"/>
        <w:ind w:firstLine="540"/>
        <w:jc w:val="both"/>
      </w:pPr>
      <w:bookmarkStart w:id="155" w:name="P1381"/>
      <w:bookmarkEnd w:id="155"/>
      <w:r>
        <w:t xml:space="preserve">о) в отношении заявителей, не соответствующих критериям, указанным в </w:t>
      </w:r>
      <w:hyperlink w:anchor="P1747">
        <w:r>
          <w:rPr>
            <w:color w:val="0000FF"/>
          </w:rPr>
          <w:t>абзацах первом</w:t>
        </w:r>
      </w:hyperlink>
      <w:r>
        <w:t xml:space="preserve">, </w:t>
      </w:r>
      <w:hyperlink w:anchor="P1751">
        <w:r>
          <w:rPr>
            <w:color w:val="0000FF"/>
          </w:rPr>
          <w:t>четвертом</w:t>
        </w:r>
      </w:hyperlink>
      <w:r>
        <w:t xml:space="preserve">, </w:t>
      </w:r>
      <w:hyperlink w:anchor="P1753">
        <w:r>
          <w:rPr>
            <w:color w:val="0000FF"/>
          </w:rPr>
          <w:t>пятом</w:t>
        </w:r>
      </w:hyperlink>
      <w:r>
        <w:t xml:space="preserve">, </w:t>
      </w:r>
      <w:hyperlink w:anchor="P1773">
        <w:r>
          <w:rPr>
            <w:color w:val="0000FF"/>
          </w:rPr>
          <w:t>двадцатом</w:t>
        </w:r>
      </w:hyperlink>
      <w:r>
        <w:t xml:space="preserve"> и </w:t>
      </w:r>
      <w:hyperlink w:anchor="P1781">
        <w:r>
          <w:rPr>
            <w:color w:val="0000FF"/>
          </w:rPr>
          <w:t>двадцать шестом пункта 17</w:t>
        </w:r>
      </w:hyperlink>
      <w:r>
        <w:t xml:space="preserve"> настоящих Правил, - информация о намерении определения под границей участка заявителя предусмотренного проектной документацией на объект капитального строительства вводного устройства (вводно-распределительного устройства, главного распределительного щита). Указанная информация подлежит указанию по желанию заявителя.</w:t>
      </w:r>
    </w:p>
    <w:p w:rsidR="006301B4" w:rsidRDefault="006301B4">
      <w:pPr>
        <w:pStyle w:val="ConsPlusNormal"/>
        <w:jc w:val="both"/>
      </w:pPr>
      <w:r>
        <w:t xml:space="preserve">(пп. "о" введен </w:t>
      </w:r>
      <w:hyperlink r:id="rId719">
        <w:r>
          <w:rPr>
            <w:color w:val="0000FF"/>
          </w:rPr>
          <w:t>Постановлением</w:t>
        </w:r>
      </w:hyperlink>
      <w:r>
        <w:t xml:space="preserve"> Правительства РФ от 26.08.2024 N 1150)</w:t>
      </w:r>
    </w:p>
    <w:p w:rsidR="006301B4" w:rsidRDefault="006301B4">
      <w:pPr>
        <w:pStyle w:val="ConsPlusNormal"/>
        <w:spacing w:before="240"/>
        <w:ind w:firstLine="540"/>
        <w:jc w:val="both"/>
      </w:pPr>
      <w:r>
        <w:t xml:space="preserve">В отношении заявителей, максимальная мощность энергопринимающих устройств которых </w:t>
      </w:r>
      <w:r>
        <w:lastRenderedPageBreak/>
        <w:t xml:space="preserve">составляет свыше 670 кВт, сведения, предусмотренные </w:t>
      </w:r>
      <w:hyperlink w:anchor="P1372">
        <w:r>
          <w:rPr>
            <w:color w:val="0000FF"/>
          </w:rPr>
          <w:t>подпунктом "л"</w:t>
        </w:r>
      </w:hyperlink>
      <w:r>
        <w:t xml:space="preserve"> настоящего пункта, указываются по желанию заявителя при намерении предоставить документы для заключения договора, обеспечивающего продажу электрической энергии (мощности) на розничном рынке, через сетевую организацию до завершения процедуры технологического присоединения энергопринимающих устройств заявителя к объектам электросетевого хозяйства этой организации.</w:t>
      </w:r>
    </w:p>
    <w:p w:rsidR="006301B4" w:rsidRDefault="006301B4">
      <w:pPr>
        <w:pStyle w:val="ConsPlusNormal"/>
        <w:jc w:val="both"/>
      </w:pPr>
      <w:r>
        <w:t xml:space="preserve">(абзац введен </w:t>
      </w:r>
      <w:hyperlink r:id="rId720">
        <w:r>
          <w:rPr>
            <w:color w:val="0000FF"/>
          </w:rPr>
          <w:t>Постановлением</w:t>
        </w:r>
      </w:hyperlink>
      <w:r>
        <w:t xml:space="preserve"> Правительства РФ от 11.05.2017 N 557)</w:t>
      </w:r>
    </w:p>
    <w:p w:rsidR="006301B4" w:rsidRDefault="006301B4">
      <w:pPr>
        <w:pStyle w:val="ConsPlusNormal"/>
        <w:spacing w:before="240"/>
        <w:ind w:firstLine="540"/>
        <w:jc w:val="both"/>
      </w:pPr>
      <w:r>
        <w:t xml:space="preserve">При этом в случае, если заявителем, максимальная мощность энергопринимающих устройств которых составляет свыше 670 кВт, в заявке не указаны сведения, предусмотренные </w:t>
      </w:r>
      <w:hyperlink w:anchor="P1372">
        <w:r>
          <w:rPr>
            <w:color w:val="0000FF"/>
          </w:rPr>
          <w:t>подпунктом "л"</w:t>
        </w:r>
      </w:hyperlink>
      <w:r>
        <w:t xml:space="preserve"> настоящего пункта, положения настоящих Правил и Основных </w:t>
      </w:r>
      <w:hyperlink r:id="rId721">
        <w:r>
          <w:rPr>
            <w:color w:val="0000FF"/>
          </w:rPr>
          <w:t>положений</w:t>
        </w:r>
      </w:hyperlink>
      <w:r>
        <w:t xml:space="preserve"> функционирования розничных рынков электрической энергии, регулирующие порядок взаимодействия сетевых организаций, гарантирующих поставщиков (энергосбытовых организаций) и заявителей в процессе технологического присоединения энергопринимающих устройств, применяются в части, не регулирующей вопрос заключения договора, обеспечивающего продажу электрической энергии (мощности) на розничном рынке, до завершения мероприятий по технологическому присоединению энергопринимающих устройств заявителей.</w:t>
      </w:r>
    </w:p>
    <w:p w:rsidR="006301B4" w:rsidRDefault="006301B4">
      <w:pPr>
        <w:pStyle w:val="ConsPlusNormal"/>
        <w:jc w:val="both"/>
      </w:pPr>
      <w:r>
        <w:t xml:space="preserve">(абзац введен </w:t>
      </w:r>
      <w:hyperlink r:id="rId722">
        <w:r>
          <w:rPr>
            <w:color w:val="0000FF"/>
          </w:rPr>
          <w:t>Постановлением</w:t>
        </w:r>
      </w:hyperlink>
      <w:r>
        <w:t xml:space="preserve"> Правительства РФ от 11.05.2017 N 557)</w:t>
      </w:r>
    </w:p>
    <w:p w:rsidR="006301B4" w:rsidRDefault="006301B4">
      <w:pPr>
        <w:pStyle w:val="ConsPlusNormal"/>
        <w:spacing w:before="240"/>
        <w:ind w:firstLine="540"/>
        <w:jc w:val="both"/>
      </w:pPr>
      <w:r>
        <w:t xml:space="preserve">Сетевой организацией при получении заявки посредством официального сайта такой сетевой организации (в том числе посредством переадресации на официальный сайт, обеспечивающий возможность направлять заявку и прилагаемые документы) или единого портала должна быть обеспечена возможность предоставления заявителем соответствующего требованиям Федерального </w:t>
      </w:r>
      <w:hyperlink r:id="rId723">
        <w:r>
          <w:rPr>
            <w:color w:val="0000FF"/>
          </w:rPr>
          <w:t>закона</w:t>
        </w:r>
      </w:hyperlink>
      <w:r>
        <w:t xml:space="preserve"> "О персональных данных" согласия на обработку сетевой организацией персональных данных заявителя. Согласие на обработку персональных данных должно быть выражено заявителем вне зависимости от способа подачи заявки. При этом представление согласия на обработку персональных данных в виде отдельного документа, подписанного заявителем, не требуется.</w:t>
      </w:r>
    </w:p>
    <w:p w:rsidR="006301B4" w:rsidRDefault="006301B4">
      <w:pPr>
        <w:pStyle w:val="ConsPlusNormal"/>
        <w:jc w:val="both"/>
      </w:pPr>
      <w:r>
        <w:t xml:space="preserve">(в ред. Постановлений Правительства РФ от 30.06.2022 </w:t>
      </w:r>
      <w:hyperlink r:id="rId724">
        <w:r>
          <w:rPr>
            <w:color w:val="0000FF"/>
          </w:rPr>
          <w:t>N 1178</w:t>
        </w:r>
      </w:hyperlink>
      <w:r>
        <w:t xml:space="preserve">, от 06.05.2024 </w:t>
      </w:r>
      <w:hyperlink r:id="rId725">
        <w:r>
          <w:rPr>
            <w:color w:val="0000FF"/>
          </w:rPr>
          <w:t>N 594</w:t>
        </w:r>
      </w:hyperlink>
      <w:r>
        <w:t>)</w:t>
      </w:r>
    </w:p>
    <w:p w:rsidR="006301B4" w:rsidRDefault="006301B4">
      <w:pPr>
        <w:pStyle w:val="ConsPlusNormal"/>
        <w:spacing w:before="240"/>
        <w:ind w:firstLine="540"/>
        <w:jc w:val="both"/>
      </w:pPr>
      <w:r>
        <w:t xml:space="preserve">9(1). Утратил силу. - </w:t>
      </w:r>
      <w:hyperlink r:id="rId726">
        <w:r>
          <w:rPr>
            <w:color w:val="0000FF"/>
          </w:rPr>
          <w:t>Постановление</w:t>
        </w:r>
      </w:hyperlink>
      <w:r>
        <w:t xml:space="preserve"> Правительства РФ от 11.05.2017 N 557.</w:t>
      </w:r>
    </w:p>
    <w:p w:rsidR="006301B4" w:rsidRDefault="006301B4">
      <w:pPr>
        <w:pStyle w:val="ConsPlusNormal"/>
        <w:spacing w:before="240"/>
        <w:ind w:firstLine="540"/>
        <w:jc w:val="both"/>
      </w:pPr>
      <w:bookmarkStart w:id="156" w:name="P1390"/>
      <w:bookmarkEnd w:id="156"/>
      <w:r>
        <w:t>10. К заявке прилагаются следующие документы:</w:t>
      </w:r>
    </w:p>
    <w:p w:rsidR="006301B4" w:rsidRDefault="006301B4">
      <w:pPr>
        <w:pStyle w:val="ConsPlusNormal"/>
        <w:spacing w:before="240"/>
        <w:ind w:firstLine="540"/>
        <w:jc w:val="both"/>
      </w:pPr>
      <w:bookmarkStart w:id="157" w:name="P1391"/>
      <w:bookmarkEnd w:id="157"/>
      <w:r>
        <w:t xml:space="preserve">а) план расположения энергопринимающих устройств, которые необходимо присоединить к электрическим сетям сетевой организации (в обязательном порядке прилагается заявителем, максимальная мощность энергопринимающих устройств которого составляет свыше 150 кВт, а также заявителем, границы участка которого подлежат определению в соответствии с </w:t>
      </w:r>
      <w:hyperlink w:anchor="P1701">
        <w:r>
          <w:rPr>
            <w:color w:val="0000FF"/>
          </w:rPr>
          <w:t>абзацем третьим</w:t>
        </w:r>
      </w:hyperlink>
      <w:r>
        <w:t xml:space="preserve"> или </w:t>
      </w:r>
      <w:hyperlink w:anchor="P1703">
        <w:r>
          <w:rPr>
            <w:color w:val="0000FF"/>
          </w:rPr>
          <w:t>четвертым пункта 16(1)</w:t>
        </w:r>
      </w:hyperlink>
      <w:r>
        <w:t xml:space="preserve"> настоящих Правил, в иных случаях - по желанию заявителя);</w:t>
      </w:r>
    </w:p>
    <w:p w:rsidR="006301B4" w:rsidRDefault="006301B4">
      <w:pPr>
        <w:pStyle w:val="ConsPlusNormal"/>
        <w:jc w:val="both"/>
      </w:pPr>
      <w:r>
        <w:t xml:space="preserve">(в ред. </w:t>
      </w:r>
      <w:hyperlink r:id="rId727">
        <w:r>
          <w:rPr>
            <w:color w:val="0000FF"/>
          </w:rPr>
          <w:t>Постановления</w:t>
        </w:r>
      </w:hyperlink>
      <w:r>
        <w:t xml:space="preserve"> Правительства РФ от 06.05.2024 N 594)</w:t>
      </w:r>
    </w:p>
    <w:p w:rsidR="006301B4" w:rsidRDefault="006301B4">
      <w:pPr>
        <w:pStyle w:val="ConsPlusNormal"/>
        <w:spacing w:before="240"/>
        <w:ind w:firstLine="540"/>
        <w:jc w:val="both"/>
      </w:pPr>
      <w:r>
        <w:t>б) однолинейная схема электрических сетей заявителя, присоединяемых к электрическим сетям сетевой организации, номинальный класс напряжения которых составляет 35 кВ и выше, с указанием возможности резервирования от собственных источников энергоснабжения (включая резервирование для собственных нужд) и возможности переключения нагрузок (генерации) по внутренним сетям заявителя;</w:t>
      </w:r>
    </w:p>
    <w:p w:rsidR="006301B4" w:rsidRDefault="006301B4">
      <w:pPr>
        <w:pStyle w:val="ConsPlusNormal"/>
        <w:jc w:val="both"/>
      </w:pPr>
      <w:r>
        <w:t xml:space="preserve">(в ред. </w:t>
      </w:r>
      <w:hyperlink r:id="rId728">
        <w:r>
          <w:rPr>
            <w:color w:val="0000FF"/>
          </w:rPr>
          <w:t>Постановления</w:t>
        </w:r>
      </w:hyperlink>
      <w:r>
        <w:t xml:space="preserve"> Правительства РФ от 21.04.2009 N 334)</w:t>
      </w:r>
    </w:p>
    <w:p w:rsidR="006301B4" w:rsidRDefault="006301B4">
      <w:pPr>
        <w:pStyle w:val="ConsPlusNormal"/>
        <w:spacing w:before="240"/>
        <w:ind w:firstLine="540"/>
        <w:jc w:val="both"/>
      </w:pPr>
      <w:r>
        <w:t xml:space="preserve">в) перечень и мощность энергопринимающих устройств, которые могут быть присоединены к устройствам противоаварийной и режимной автоматики (за исключением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w:t>
      </w:r>
    </w:p>
    <w:p w:rsidR="006301B4" w:rsidRDefault="006301B4">
      <w:pPr>
        <w:pStyle w:val="ConsPlusNormal"/>
        <w:jc w:val="both"/>
      </w:pPr>
      <w:r>
        <w:t xml:space="preserve">(в ред. Постановлений Правительства РФ от 13.08.2018 </w:t>
      </w:r>
      <w:hyperlink r:id="rId729">
        <w:r>
          <w:rPr>
            <w:color w:val="0000FF"/>
          </w:rPr>
          <w:t>N 937</w:t>
        </w:r>
      </w:hyperlink>
      <w:r>
        <w:t xml:space="preserve">, от 18.03.2023 </w:t>
      </w:r>
      <w:hyperlink r:id="rId730">
        <w:r>
          <w:rPr>
            <w:color w:val="0000FF"/>
          </w:rPr>
          <w:t>N 423</w:t>
        </w:r>
      </w:hyperlink>
      <w:r>
        <w:t>)</w:t>
      </w:r>
    </w:p>
    <w:p w:rsidR="006301B4" w:rsidRDefault="006301B4">
      <w:pPr>
        <w:pStyle w:val="ConsPlusNormal"/>
        <w:spacing w:before="240"/>
        <w:ind w:firstLine="540"/>
        <w:jc w:val="both"/>
      </w:pPr>
      <w:bookmarkStart w:id="158" w:name="P1397"/>
      <w:bookmarkEnd w:id="158"/>
      <w:r>
        <w:t xml:space="preserve">г) один из перечисленных ниже видов документов (за исключением случаев, предусмотренных </w:t>
      </w:r>
      <w:hyperlink w:anchor="P1417">
        <w:r>
          <w:rPr>
            <w:color w:val="0000FF"/>
          </w:rPr>
          <w:t>подпунктами "н"</w:t>
        </w:r>
      </w:hyperlink>
      <w:r>
        <w:t xml:space="preserve"> и </w:t>
      </w:r>
      <w:hyperlink w:anchor="P1419">
        <w:r>
          <w:rPr>
            <w:color w:val="0000FF"/>
          </w:rPr>
          <w:t>"о"</w:t>
        </w:r>
      </w:hyperlink>
      <w:r>
        <w:t xml:space="preserve"> настоящего пункта):</w:t>
      </w:r>
    </w:p>
    <w:p w:rsidR="006301B4" w:rsidRDefault="006301B4">
      <w:pPr>
        <w:pStyle w:val="ConsPlusNormal"/>
        <w:spacing w:before="240"/>
        <w:ind w:firstLine="540"/>
        <w:jc w:val="both"/>
      </w:pPr>
      <w:r>
        <w:t xml:space="preserve">копии документов, подтверждающих владение заявителем на праве собственности или на ином предусмотренном законом основании объектом капитального строительства (нежилым </w:t>
      </w:r>
      <w:r>
        <w:lastRenderedPageBreak/>
        <w:t>помещением в таком объекте капитального строительства) и (или) земельном участком, на котором расположены (будут располагаться) энергопринимающие устройства заявителя;</w:t>
      </w:r>
    </w:p>
    <w:p w:rsidR="006301B4" w:rsidRDefault="006301B4">
      <w:pPr>
        <w:pStyle w:val="ConsPlusNormal"/>
        <w:spacing w:before="240"/>
        <w:ind w:firstLine="540"/>
        <w:jc w:val="both"/>
      </w:pPr>
      <w:r>
        <w:t>копия разрешения на использование земель или земельных участков,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целях размещения энергопринимающих устройств заявителя (с указанием сведений о границах используемой территории);</w:t>
      </w:r>
    </w:p>
    <w:p w:rsidR="006301B4" w:rsidRDefault="006301B4">
      <w:pPr>
        <w:pStyle w:val="ConsPlusNormal"/>
        <w:spacing w:before="240"/>
        <w:ind w:firstLine="540"/>
        <w:jc w:val="both"/>
      </w:pPr>
      <w:r>
        <w:t>копии документов, подтверждающих, что заявитель обладает сервитутом или публичным сервитутом, которые установлены в соответствии с гражданским законодательством Российской Федерации, земельным законодательством Российской Федерации и предусматривают возможность использования земельного участка для целей размещения энергопринимающих устройств заявителя (с указанием сведений о границах сервитута);</w:t>
      </w:r>
    </w:p>
    <w:p w:rsidR="006301B4" w:rsidRDefault="006301B4">
      <w:pPr>
        <w:pStyle w:val="ConsPlusNormal"/>
        <w:jc w:val="both"/>
      </w:pPr>
      <w:r>
        <w:t xml:space="preserve">(пп. "г" в ред. </w:t>
      </w:r>
      <w:hyperlink r:id="rId731">
        <w:r>
          <w:rPr>
            <w:color w:val="0000FF"/>
          </w:rPr>
          <w:t>Постановления</w:t>
        </w:r>
      </w:hyperlink>
      <w:r>
        <w:t xml:space="preserve"> Правительства РФ от 29.12.2021 N 2566)</w:t>
      </w:r>
    </w:p>
    <w:p w:rsidR="006301B4" w:rsidRDefault="006301B4">
      <w:pPr>
        <w:pStyle w:val="ConsPlusNormal"/>
        <w:spacing w:before="240"/>
        <w:ind w:firstLine="540"/>
        <w:jc w:val="both"/>
      </w:pPr>
      <w:bookmarkStart w:id="159" w:name="P1402"/>
      <w:bookmarkEnd w:id="159"/>
      <w:r>
        <w:t>д) доверенность или иные документы, подтверждающие полномочия представителя заявителя, подающего и получающего документы, - в случае если заявка подается в сетевую организацию представителем заявителя, копия паспорта гражданина Российской Федерации или иного документа, удостоверяющего личность, - в случае если заявителем выступает индивидуальный предприниматель или гражданин. Копия паспорта не представляется в случае подачи заявителем заявки с использованием единого портала;</w:t>
      </w:r>
    </w:p>
    <w:p w:rsidR="006301B4" w:rsidRDefault="006301B4">
      <w:pPr>
        <w:pStyle w:val="ConsPlusNormal"/>
        <w:jc w:val="both"/>
      </w:pPr>
      <w:r>
        <w:t xml:space="preserve">(пп. "д" в ред. </w:t>
      </w:r>
      <w:hyperlink r:id="rId732">
        <w:r>
          <w:rPr>
            <w:color w:val="0000FF"/>
          </w:rPr>
          <w:t>Постановления</w:t>
        </w:r>
      </w:hyperlink>
      <w:r>
        <w:t xml:space="preserve"> Правительства РФ от 19.03.2024 N 330)</w:t>
      </w:r>
    </w:p>
    <w:p w:rsidR="006301B4" w:rsidRDefault="006301B4">
      <w:pPr>
        <w:pStyle w:val="ConsPlusNormal"/>
        <w:spacing w:before="240"/>
        <w:ind w:firstLine="540"/>
        <w:jc w:val="both"/>
      </w:pPr>
      <w:r>
        <w:t xml:space="preserve">д(1)) утратил силу с 1 июля 2024 года. - </w:t>
      </w:r>
      <w:hyperlink r:id="rId733">
        <w:r>
          <w:rPr>
            <w:color w:val="0000FF"/>
          </w:rPr>
          <w:t>Постановление</w:t>
        </w:r>
      </w:hyperlink>
      <w:r>
        <w:t xml:space="preserve"> Правительства РФ от 06.05.2024 N 594;</w:t>
      </w:r>
    </w:p>
    <w:p w:rsidR="006301B4" w:rsidRDefault="006301B4">
      <w:pPr>
        <w:pStyle w:val="ConsPlusNormal"/>
        <w:spacing w:before="240"/>
        <w:ind w:firstLine="540"/>
        <w:jc w:val="both"/>
      </w:pPr>
      <w:r>
        <w:t xml:space="preserve">е) утратил силу. - </w:t>
      </w:r>
      <w:hyperlink r:id="rId734">
        <w:r>
          <w:rPr>
            <w:color w:val="0000FF"/>
          </w:rPr>
          <w:t>Постановление</w:t>
        </w:r>
      </w:hyperlink>
      <w:r>
        <w:t xml:space="preserve"> Правительства РФ от 24.09.2010 N 759;</w:t>
      </w:r>
    </w:p>
    <w:p w:rsidR="006301B4" w:rsidRDefault="006301B4">
      <w:pPr>
        <w:pStyle w:val="ConsPlusNormal"/>
        <w:spacing w:before="240"/>
        <w:ind w:firstLine="540"/>
        <w:jc w:val="both"/>
      </w:pPr>
      <w:r>
        <w:t xml:space="preserve">ж) в случае технологического присоединения энергопринимающих устройств, указанных в </w:t>
      </w:r>
      <w:hyperlink w:anchor="P1323">
        <w:r>
          <w:rPr>
            <w:color w:val="0000FF"/>
          </w:rPr>
          <w:t>абзаце первом пункта 8(4)</w:t>
        </w:r>
      </w:hyperlink>
      <w:r>
        <w:t xml:space="preserve"> настоящих Правил, копия документа, подтверждающего согласие организации, осуществляющей управление многоквартирным домом, при наличии у такой организации соответствующих полномочий либо при ее отсутствии или отсутствии у нее полномочий согласие общего собрания собственников помещений многоквартирного дома на организацию присоединения нежилого помещения отдельными линиями от вводного устройства (вводно-распределительного устройства, главного распределительного щита), установленного на вводе питающей линии сетевой организации в соответствующее здание или его обособленную часть (если для соответствующего нежилого помещения проектом на многоквартирный дом не предусмотрено индивидуальное вводно-распределительное устройство с непосредственным присоединением к питающей линии сетевой организации);</w:t>
      </w:r>
    </w:p>
    <w:p w:rsidR="006301B4" w:rsidRDefault="006301B4">
      <w:pPr>
        <w:pStyle w:val="ConsPlusNormal"/>
        <w:jc w:val="both"/>
      </w:pPr>
      <w:r>
        <w:t xml:space="preserve">(пп. "ж" введен </w:t>
      </w:r>
      <w:hyperlink r:id="rId735">
        <w:r>
          <w:rPr>
            <w:color w:val="0000FF"/>
          </w:rPr>
          <w:t>Постановлением</w:t>
        </w:r>
      </w:hyperlink>
      <w:r>
        <w:t xml:space="preserve"> Правительства РФ от 12.10.2013 N 915; в ред. </w:t>
      </w:r>
      <w:hyperlink r:id="rId736">
        <w:r>
          <w:rPr>
            <w:color w:val="0000FF"/>
          </w:rPr>
          <w:t>Постановления</w:t>
        </w:r>
      </w:hyperlink>
      <w:r>
        <w:t xml:space="preserve"> Правительства РФ от 29.12.2021 N 2566)</w:t>
      </w:r>
    </w:p>
    <w:p w:rsidR="006301B4" w:rsidRDefault="006301B4">
      <w:pPr>
        <w:pStyle w:val="ConsPlusNormal"/>
        <w:spacing w:before="240"/>
        <w:ind w:firstLine="540"/>
        <w:jc w:val="both"/>
      </w:pPr>
      <w:r>
        <w:t xml:space="preserve">з) утратил силу. - </w:t>
      </w:r>
      <w:hyperlink r:id="rId737">
        <w:r>
          <w:rPr>
            <w:color w:val="0000FF"/>
          </w:rPr>
          <w:t>Постановление</w:t>
        </w:r>
      </w:hyperlink>
      <w:r>
        <w:t xml:space="preserve"> Правительства РФ от 09.10.2021 N 1711;</w:t>
      </w:r>
    </w:p>
    <w:p w:rsidR="006301B4" w:rsidRDefault="006301B4">
      <w:pPr>
        <w:pStyle w:val="ConsPlusNormal"/>
        <w:spacing w:before="240"/>
        <w:ind w:firstLine="540"/>
        <w:jc w:val="both"/>
      </w:pPr>
      <w:r>
        <w:t xml:space="preserve">з(1)) утратил силу. - </w:t>
      </w:r>
      <w:hyperlink r:id="rId738">
        <w:r>
          <w:rPr>
            <w:color w:val="0000FF"/>
          </w:rPr>
          <w:t>Постановление</w:t>
        </w:r>
      </w:hyperlink>
      <w:r>
        <w:t xml:space="preserve"> Правительства РФ от 30.06.2022 N 1178;</w:t>
      </w:r>
    </w:p>
    <w:p w:rsidR="006301B4" w:rsidRDefault="006301B4">
      <w:pPr>
        <w:pStyle w:val="ConsPlusNormal"/>
        <w:spacing w:before="240"/>
        <w:ind w:firstLine="540"/>
        <w:jc w:val="both"/>
      </w:pPr>
      <w:r>
        <w:t xml:space="preserve">и)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r:id="rId739">
        <w:r>
          <w:rPr>
            <w:color w:val="0000FF"/>
          </w:rPr>
          <w:t>пунктом 33</w:t>
        </w:r>
      </w:hyperlink>
      <w:r>
        <w:t xml:space="preserve"> Основных положений функционирования розничных рынков электрической энергии (предоставляется по желанию заявителя при намерении заключить договор энергоснабжения (купли-продажи (поставки) электрической энергии (мощности) с гарантирующим поставщиком), с приложением документов, подтверждающих полномочия представителя заявителя на заключение такого договора;</w:t>
      </w:r>
    </w:p>
    <w:p w:rsidR="006301B4" w:rsidRDefault="006301B4">
      <w:pPr>
        <w:pStyle w:val="ConsPlusNormal"/>
        <w:jc w:val="both"/>
      </w:pPr>
      <w:r>
        <w:t xml:space="preserve">(в ред. Постановлений Правительства РФ от 11.05.2017 </w:t>
      </w:r>
      <w:hyperlink r:id="rId740">
        <w:r>
          <w:rPr>
            <w:color w:val="0000FF"/>
          </w:rPr>
          <w:t>N 557</w:t>
        </w:r>
      </w:hyperlink>
      <w:r>
        <w:t xml:space="preserve">, от 01.04.2020 </w:t>
      </w:r>
      <w:hyperlink r:id="rId741">
        <w:r>
          <w:rPr>
            <w:color w:val="0000FF"/>
          </w:rPr>
          <w:t>N 403</w:t>
        </w:r>
      </w:hyperlink>
      <w:r>
        <w:t>)</w:t>
      </w:r>
    </w:p>
    <w:p w:rsidR="006301B4" w:rsidRDefault="006301B4">
      <w:pPr>
        <w:pStyle w:val="ConsPlusNormal"/>
        <w:spacing w:before="240"/>
        <w:ind w:firstLine="540"/>
        <w:jc w:val="both"/>
      </w:pPr>
      <w:bookmarkStart w:id="160" w:name="P1412"/>
      <w:bookmarkEnd w:id="160"/>
      <w:r>
        <w:t xml:space="preserve">к) действующая на дату подачи заявки схема выдачи мощности или схема внешнего электроснабжения - в случае, если энергопринимающие устройства заявителя соответствуют </w:t>
      </w:r>
      <w:r>
        <w:lastRenderedPageBreak/>
        <w:t xml:space="preserve">критериям, установленным </w:t>
      </w:r>
      <w:hyperlink w:anchor="P1431">
        <w:r>
          <w:rPr>
            <w:color w:val="0000FF"/>
          </w:rPr>
          <w:t>пунктом 10(2)</w:t>
        </w:r>
      </w:hyperlink>
      <w:r>
        <w:t xml:space="preserve"> настоящих Правил. Предусмотренные рекомендуемым вариантом прилагаемой к заявке схемы выдачи мощности или схемы внешнего электроснабжения сведения о величине максимальной мощности энергопринимающих устройств или объектов по производству электрической энергии, количестве этапов технологического присоединения и планируемых сроках их реализации должны соответствовать сведениям, указанным заявителем в заявке;</w:t>
      </w:r>
    </w:p>
    <w:p w:rsidR="006301B4" w:rsidRDefault="006301B4">
      <w:pPr>
        <w:pStyle w:val="ConsPlusNormal"/>
        <w:jc w:val="both"/>
      </w:pPr>
      <w:r>
        <w:t xml:space="preserve">(в ред. Постановлений Правительства РФ от 18.03.2023 </w:t>
      </w:r>
      <w:hyperlink r:id="rId742">
        <w:r>
          <w:rPr>
            <w:color w:val="0000FF"/>
          </w:rPr>
          <w:t>N 423</w:t>
        </w:r>
      </w:hyperlink>
      <w:r>
        <w:t xml:space="preserve">, от 06.05.2024 </w:t>
      </w:r>
      <w:hyperlink r:id="rId743">
        <w:r>
          <w:rPr>
            <w:color w:val="0000FF"/>
          </w:rPr>
          <w:t>N 594</w:t>
        </w:r>
      </w:hyperlink>
      <w:r>
        <w:t>)</w:t>
      </w:r>
    </w:p>
    <w:p w:rsidR="006301B4" w:rsidRDefault="006301B4">
      <w:pPr>
        <w:pStyle w:val="ConsPlusNormal"/>
        <w:spacing w:before="240"/>
        <w:ind w:firstLine="540"/>
        <w:jc w:val="both"/>
      </w:pPr>
      <w:r>
        <w:t xml:space="preserve">л) утратил силу. - </w:t>
      </w:r>
      <w:hyperlink r:id="rId744">
        <w:r>
          <w:rPr>
            <w:color w:val="0000FF"/>
          </w:rPr>
          <w:t>Постановление</w:t>
        </w:r>
      </w:hyperlink>
      <w:r>
        <w:t xml:space="preserve"> Правительства РФ от 30.06.2022 N 1178;</w:t>
      </w:r>
    </w:p>
    <w:p w:rsidR="006301B4" w:rsidRDefault="006301B4">
      <w:pPr>
        <w:pStyle w:val="ConsPlusNormal"/>
        <w:spacing w:before="240"/>
        <w:ind w:firstLine="540"/>
        <w:jc w:val="both"/>
      </w:pPr>
      <w:r>
        <w:t>м)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 в случае если вывод из эксплуатации принадлежащего заявителю объекта по производству электрической энергии (мощности) осуществляется в целях его замещения присоединяемым к электрическим сетям объектом по производству электрической энергии (мощности), указанным в заявке, строительство (реконструкция) которого также выполняются заявителем, и указанное решение уполномоченного федерального органа исполнительной власти получено до подачи в сетевую организацию заявки на технологическое присоединение замещающего объекта;</w:t>
      </w:r>
    </w:p>
    <w:p w:rsidR="006301B4" w:rsidRDefault="006301B4">
      <w:pPr>
        <w:pStyle w:val="ConsPlusNormal"/>
        <w:jc w:val="both"/>
      </w:pPr>
      <w:r>
        <w:t xml:space="preserve">(пп. "м" введен </w:t>
      </w:r>
      <w:hyperlink r:id="rId745">
        <w:r>
          <w:rPr>
            <w:color w:val="0000FF"/>
          </w:rPr>
          <w:t>Постановлением</w:t>
        </w:r>
      </w:hyperlink>
      <w:r>
        <w:t xml:space="preserve"> Правительства РФ от 30.01.2021 N 86)</w:t>
      </w:r>
    </w:p>
    <w:p w:rsidR="006301B4" w:rsidRDefault="006301B4">
      <w:pPr>
        <w:pStyle w:val="ConsPlusNormal"/>
        <w:spacing w:before="240"/>
        <w:ind w:firstLine="540"/>
        <w:jc w:val="both"/>
      </w:pPr>
      <w:bookmarkStart w:id="161" w:name="P1417"/>
      <w:bookmarkEnd w:id="161"/>
      <w:r>
        <w:t xml:space="preserve">н) в случае подачи заявки на основании </w:t>
      </w:r>
      <w:hyperlink w:anchor="P1332">
        <w:r>
          <w:rPr>
            <w:color w:val="0000FF"/>
          </w:rPr>
          <w:t>пункта 8(7)</w:t>
        </w:r>
      </w:hyperlink>
      <w:r>
        <w:t xml:space="preserve"> настоящих Правил - копия договора о комплексном развитии территории, а также копии утвержденных в установленных порядке проекта планировки территории комплексного развития, комплексной схемы инженерного обеспечения территории комплексного развития, схемы расположения земельного участка или земельных участков на кадастровом плане территории, градостроительного плана земельного участка;</w:t>
      </w:r>
    </w:p>
    <w:p w:rsidR="006301B4" w:rsidRDefault="006301B4">
      <w:pPr>
        <w:pStyle w:val="ConsPlusNormal"/>
        <w:jc w:val="both"/>
      </w:pPr>
      <w:r>
        <w:t xml:space="preserve">(пп. "н" введен </w:t>
      </w:r>
      <w:hyperlink r:id="rId746">
        <w:r>
          <w:rPr>
            <w:color w:val="0000FF"/>
          </w:rPr>
          <w:t>Постановлением</w:t>
        </w:r>
      </w:hyperlink>
      <w:r>
        <w:t xml:space="preserve"> Правительства РФ от 29.12.2021 N 2566)</w:t>
      </w:r>
    </w:p>
    <w:p w:rsidR="006301B4" w:rsidRDefault="006301B4">
      <w:pPr>
        <w:pStyle w:val="ConsPlusNormal"/>
        <w:spacing w:before="240"/>
        <w:ind w:firstLine="540"/>
        <w:jc w:val="both"/>
      </w:pPr>
      <w:bookmarkStart w:id="162" w:name="P1419"/>
      <w:bookmarkEnd w:id="162"/>
      <w:r>
        <w:t xml:space="preserve">о) в случае подачи заявки на основании </w:t>
      </w:r>
      <w:hyperlink w:anchor="P1336">
        <w:r>
          <w:rPr>
            <w:color w:val="0000FF"/>
          </w:rPr>
          <w:t>пункта 8(8)</w:t>
        </w:r>
      </w:hyperlink>
      <w:r>
        <w:t xml:space="preserve"> настоящих Правил - копии решения о предварительном согласовании предоставления земельного участка, утвержденного проекта межевания территории и (или) выданного в соответствии с </w:t>
      </w:r>
      <w:hyperlink r:id="rId747">
        <w:r>
          <w:rPr>
            <w:color w:val="0000FF"/>
          </w:rPr>
          <w:t>частью 1.1 статьи 57.3</w:t>
        </w:r>
      </w:hyperlink>
      <w:r>
        <w:t xml:space="preserve"> Градостроительного кодекса Российской Федерации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случае подачи заявки юридическим лицом, созданным Российской Федерацией, субъектом Российской Федерации или муниципальным образованием, иным юридическим лицом - также копии документов, подтверждающих наличие оснований для подачи заявки в случаях, указанных в </w:t>
      </w:r>
      <w:hyperlink w:anchor="P1339">
        <w:r>
          <w:rPr>
            <w:color w:val="0000FF"/>
          </w:rPr>
          <w:t>абзацах третьем</w:t>
        </w:r>
      </w:hyperlink>
      <w:r>
        <w:t xml:space="preserve"> и </w:t>
      </w:r>
      <w:hyperlink w:anchor="P1340">
        <w:r>
          <w:rPr>
            <w:color w:val="0000FF"/>
          </w:rPr>
          <w:t>четвертом пункта 8(8)</w:t>
        </w:r>
      </w:hyperlink>
      <w:r>
        <w:t xml:space="preserve"> настоящих Правил);</w:t>
      </w:r>
    </w:p>
    <w:p w:rsidR="006301B4" w:rsidRDefault="006301B4">
      <w:pPr>
        <w:pStyle w:val="ConsPlusNormal"/>
        <w:jc w:val="both"/>
      </w:pPr>
      <w:r>
        <w:t xml:space="preserve">(пп. "о" введен </w:t>
      </w:r>
      <w:hyperlink r:id="rId748">
        <w:r>
          <w:rPr>
            <w:color w:val="0000FF"/>
          </w:rPr>
          <w:t>Постановлением</w:t>
        </w:r>
      </w:hyperlink>
      <w:r>
        <w:t xml:space="preserve"> Правительства РФ от 29.12.2021 N 2566)</w:t>
      </w:r>
    </w:p>
    <w:p w:rsidR="006301B4" w:rsidRDefault="006301B4">
      <w:pPr>
        <w:pStyle w:val="ConsPlusNormal"/>
        <w:spacing w:before="240"/>
        <w:ind w:firstLine="540"/>
        <w:jc w:val="both"/>
      </w:pPr>
      <w:bookmarkStart w:id="163" w:name="P1421"/>
      <w:bookmarkEnd w:id="163"/>
      <w:r>
        <w:t xml:space="preserve">п) при наличии в заявке сведений, предусмотренных </w:t>
      </w:r>
      <w:hyperlink w:anchor="P1366">
        <w:r>
          <w:rPr>
            <w:color w:val="0000FF"/>
          </w:rPr>
          <w:t>подпунктом "и(1)" пункта 9</w:t>
        </w:r>
      </w:hyperlink>
      <w:r>
        <w:t xml:space="preserve"> настоящих Правил, - копия утвержденного в установленном порядке проекта планировки территории;</w:t>
      </w:r>
    </w:p>
    <w:p w:rsidR="006301B4" w:rsidRDefault="006301B4">
      <w:pPr>
        <w:pStyle w:val="ConsPlusNormal"/>
        <w:jc w:val="both"/>
      </w:pPr>
      <w:r>
        <w:t xml:space="preserve">(пп. "п" введен </w:t>
      </w:r>
      <w:hyperlink r:id="rId749">
        <w:r>
          <w:rPr>
            <w:color w:val="0000FF"/>
          </w:rPr>
          <w:t>Постановлением</w:t>
        </w:r>
      </w:hyperlink>
      <w:r>
        <w:t xml:space="preserve"> Правительства РФ от 29.12.2021 N 2566)</w:t>
      </w:r>
    </w:p>
    <w:p w:rsidR="006301B4" w:rsidRDefault="006301B4">
      <w:pPr>
        <w:pStyle w:val="ConsPlusNormal"/>
        <w:spacing w:before="240"/>
        <w:ind w:firstLine="540"/>
        <w:jc w:val="both"/>
      </w:pPr>
      <w:bookmarkStart w:id="164" w:name="P1423"/>
      <w:bookmarkEnd w:id="164"/>
      <w:r>
        <w:t xml:space="preserve">р) при наличии в заявке сведений, предусмотренных </w:t>
      </w:r>
      <w:hyperlink w:anchor="P1368">
        <w:r>
          <w:rPr>
            <w:color w:val="0000FF"/>
          </w:rPr>
          <w:t>подпунктом "и(2)" пункта 9</w:t>
        </w:r>
      </w:hyperlink>
      <w:r>
        <w:t xml:space="preserve"> настоящих Правил, - копии проектной документации, либо проекта планировки территории, либо разрешения на строительство, предусматривающих этапы строительства, реконструкции объектов капитального строительства;</w:t>
      </w:r>
    </w:p>
    <w:p w:rsidR="006301B4" w:rsidRDefault="006301B4">
      <w:pPr>
        <w:pStyle w:val="ConsPlusNormal"/>
        <w:jc w:val="both"/>
      </w:pPr>
      <w:r>
        <w:t xml:space="preserve">(пп. "р" введен </w:t>
      </w:r>
      <w:hyperlink r:id="rId750">
        <w:r>
          <w:rPr>
            <w:color w:val="0000FF"/>
          </w:rPr>
          <w:t>Постановлением</w:t>
        </w:r>
      </w:hyperlink>
      <w:r>
        <w:t xml:space="preserve"> Правительства РФ от 29.12.2021 N 2566)</w:t>
      </w:r>
    </w:p>
    <w:p w:rsidR="006301B4" w:rsidRDefault="006301B4">
      <w:pPr>
        <w:pStyle w:val="ConsPlusNormal"/>
        <w:spacing w:before="240"/>
        <w:ind w:firstLine="540"/>
        <w:jc w:val="both"/>
      </w:pPr>
      <w:r>
        <w:t>с) в случае технологического присоединения энергопринимающих устройств при строительстве, реконструкции объектов капитального строительства - копия утвержденной в установленном порядке комплексной схемы инженерного обеспечения территории, на которой планируется осуществлять строительство, реконструкцию (при наличии);</w:t>
      </w:r>
    </w:p>
    <w:p w:rsidR="006301B4" w:rsidRDefault="006301B4">
      <w:pPr>
        <w:pStyle w:val="ConsPlusNormal"/>
        <w:jc w:val="both"/>
      </w:pPr>
      <w:r>
        <w:t xml:space="preserve">(пп. "с" введен </w:t>
      </w:r>
      <w:hyperlink r:id="rId751">
        <w:r>
          <w:rPr>
            <w:color w:val="0000FF"/>
          </w:rPr>
          <w:t>Постановлением</w:t>
        </w:r>
      </w:hyperlink>
      <w:r>
        <w:t xml:space="preserve"> Правительства РФ от 29.12.2021 N 2566)</w:t>
      </w:r>
    </w:p>
    <w:p w:rsidR="006301B4" w:rsidRDefault="006301B4">
      <w:pPr>
        <w:pStyle w:val="ConsPlusNormal"/>
        <w:spacing w:before="240"/>
        <w:ind w:firstLine="540"/>
        <w:jc w:val="both"/>
      </w:pPr>
      <w:r>
        <w:lastRenderedPageBreak/>
        <w:t xml:space="preserve">т) в случае если заявитель имеет намерение уступить право требования в соответствии с </w:t>
      </w:r>
      <w:hyperlink w:anchor="P1835">
        <w:r>
          <w:rPr>
            <w:color w:val="0000FF"/>
          </w:rPr>
          <w:t>абзацем третьим пункта 17(3)</w:t>
        </w:r>
      </w:hyperlink>
      <w:r>
        <w:t xml:space="preserve"> настоящих Правил, - письмо, выражающее такое намерение, а также оригиналы документов, подтверждающих наличие и размер уступаемых требований.</w:t>
      </w:r>
    </w:p>
    <w:p w:rsidR="006301B4" w:rsidRDefault="006301B4">
      <w:pPr>
        <w:pStyle w:val="ConsPlusNormal"/>
        <w:jc w:val="both"/>
      </w:pPr>
      <w:r>
        <w:t xml:space="preserve">(пп. "т" введен </w:t>
      </w:r>
      <w:hyperlink r:id="rId752">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bookmarkStart w:id="165" w:name="P1429"/>
      <w:bookmarkEnd w:id="165"/>
      <w:r>
        <w:t xml:space="preserve">10(1). В случае если с заявкой для целей реализации программы реновации жилищного фонда в городе Москве обратился Московский фонд реновации жилой застройки, к заявке при отсутствии документа, подтверждающего права на земельный участок, предусмотренного </w:t>
      </w:r>
      <w:hyperlink w:anchor="P1397">
        <w:r>
          <w:rPr>
            <w:color w:val="0000FF"/>
          </w:rPr>
          <w:t>подпунктом "г" пункта 10</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6301B4" w:rsidRDefault="006301B4">
      <w:pPr>
        <w:pStyle w:val="ConsPlusNormal"/>
        <w:jc w:val="both"/>
      </w:pPr>
      <w:r>
        <w:t xml:space="preserve">(п. 10(1) введен </w:t>
      </w:r>
      <w:hyperlink r:id="rId753">
        <w:r>
          <w:rPr>
            <w:color w:val="0000FF"/>
          </w:rPr>
          <w:t>Постановлением</w:t>
        </w:r>
      </w:hyperlink>
      <w:r>
        <w:t xml:space="preserve"> Правительства РФ от 12.04.2018 N 448; в ред. </w:t>
      </w:r>
      <w:hyperlink r:id="rId754">
        <w:r>
          <w:rPr>
            <w:color w:val="0000FF"/>
          </w:rPr>
          <w:t>Постановления</w:t>
        </w:r>
      </w:hyperlink>
      <w:r>
        <w:t xml:space="preserve"> Правительства РФ от 30.12.2022 N 2556)</w:t>
      </w:r>
    </w:p>
    <w:p w:rsidR="006301B4" w:rsidRDefault="006301B4">
      <w:pPr>
        <w:pStyle w:val="ConsPlusNormal"/>
        <w:spacing w:before="240"/>
        <w:ind w:firstLine="540"/>
        <w:jc w:val="both"/>
      </w:pPr>
      <w:bookmarkStart w:id="166" w:name="P1431"/>
      <w:bookmarkEnd w:id="166"/>
      <w:r>
        <w:t>10(2). Схема выдачи мощности или схема внешнего электроснабжения разрабатываются и утверждаются заявителем в следующих случаях:</w:t>
      </w:r>
    </w:p>
    <w:p w:rsidR="006301B4" w:rsidRDefault="006301B4">
      <w:pPr>
        <w:pStyle w:val="ConsPlusNormal"/>
        <w:spacing w:before="240"/>
        <w:ind w:firstLine="540"/>
        <w:jc w:val="both"/>
      </w:pPr>
      <w:r>
        <w:t>а) присоединение объекта по производству электрической энергии с максимальной мощностью более 5 МВт или энергопринимающего устройства потребителя электрической энергии с максимальной мощностью более 50 МВт;</w:t>
      </w:r>
    </w:p>
    <w:p w:rsidR="006301B4" w:rsidRDefault="006301B4">
      <w:pPr>
        <w:pStyle w:val="ConsPlusNormal"/>
        <w:spacing w:before="240"/>
        <w:ind w:firstLine="540"/>
        <w:jc w:val="both"/>
      </w:pPr>
      <w:r>
        <w:t>б) повышение категории надежности, изменение точек присоединения и (или) видов производственной деятельности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не влекущее пересмотра величины его максимальной мощности, но изменяющее технические решения по выдаче мощности (внешнему электроснабжению) такого объекта (устройства);</w:t>
      </w:r>
    </w:p>
    <w:p w:rsidR="006301B4" w:rsidRDefault="006301B4">
      <w:pPr>
        <w:pStyle w:val="ConsPlusNormal"/>
        <w:spacing w:before="240"/>
        <w:ind w:firstLine="540"/>
        <w:jc w:val="both"/>
      </w:pPr>
      <w:r>
        <w:t>в) увеличение максимальной мощности существующего объекта по производству электрической энергии с максимальной мощностью более 5 МВт или существующего энергопринимающего устройства потребителя электрической энергии с максимальной мощностью более 50 МВт на величину 5 МВт или более;</w:t>
      </w:r>
    </w:p>
    <w:p w:rsidR="006301B4" w:rsidRDefault="006301B4">
      <w:pPr>
        <w:pStyle w:val="ConsPlusNormal"/>
        <w:spacing w:before="240"/>
        <w:ind w:firstLine="540"/>
        <w:jc w:val="both"/>
      </w:pPr>
      <w:r>
        <w:t>г) увеличение максимальной мощности существующего объекта по производству электрической энергии с максимальной мощностью до 5 МВт включительно или существующего энергопринимающего устройства потребителя электрической энергии с максимальной мощностью до 50 МВт включительно на величину 5 МВт или более, в результате которого суммарная величина максимальной мощности объекта по производству электрической энергии или энергопринимающего устройства потребителя электрической энергии превысит 5 МВт или 50 МВт соответственно.</w:t>
      </w:r>
    </w:p>
    <w:p w:rsidR="006301B4" w:rsidRDefault="006301B4">
      <w:pPr>
        <w:pStyle w:val="ConsPlusNormal"/>
        <w:jc w:val="both"/>
      </w:pPr>
      <w:r>
        <w:t xml:space="preserve">(п. 10(2) введен </w:t>
      </w:r>
      <w:hyperlink r:id="rId755">
        <w:r>
          <w:rPr>
            <w:color w:val="0000FF"/>
          </w:rPr>
          <w:t>Постановлением</w:t>
        </w:r>
      </w:hyperlink>
      <w:r>
        <w:t xml:space="preserve"> Правительства РФ от 18.03.2023 N 423)</w:t>
      </w:r>
    </w:p>
    <w:p w:rsidR="006301B4" w:rsidRDefault="006301B4">
      <w:pPr>
        <w:pStyle w:val="ConsPlusNormal"/>
        <w:spacing w:before="240"/>
        <w:ind w:firstLine="540"/>
        <w:jc w:val="both"/>
      </w:pPr>
      <w:bookmarkStart w:id="167" w:name="P1437"/>
      <w:bookmarkEnd w:id="167"/>
      <w:r>
        <w:t xml:space="preserve">10(3). Разработка, согласование и утверждение схем выдачи мощности и схем внешнего электроснабжения осуществляются в соответствии с </w:t>
      </w:r>
      <w:hyperlink r:id="rId756">
        <w:r>
          <w:rPr>
            <w:color w:val="0000FF"/>
          </w:rPr>
          <w:t>правилами</w:t>
        </w:r>
      </w:hyperlink>
      <w:r>
        <w:t xml:space="preserve"> разработки и согласования схем выдачи мощности объектов по производству электрической энергии и схем внешнего электроснабжения энергопринимающих устройств потребителей электрической энергии,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(далее - правила разработки и согласования схем выдачи мощности и схем внешнего электроснабжения).</w:t>
      </w:r>
    </w:p>
    <w:p w:rsidR="006301B4" w:rsidRDefault="006301B4">
      <w:pPr>
        <w:pStyle w:val="ConsPlusNormal"/>
        <w:spacing w:before="240"/>
        <w:ind w:firstLine="540"/>
        <w:jc w:val="both"/>
      </w:pPr>
      <w:r>
        <w:t>Сетевая организация и системный оператор обязаны соблюдать правила разработки и согласования схем выдачи мощности и схем внешнего электроснабжения.</w:t>
      </w:r>
    </w:p>
    <w:p w:rsidR="006301B4" w:rsidRDefault="006301B4">
      <w:pPr>
        <w:pStyle w:val="ConsPlusNormal"/>
        <w:jc w:val="both"/>
      </w:pPr>
      <w:r>
        <w:t xml:space="preserve">(п. 10(3) введен </w:t>
      </w:r>
      <w:hyperlink r:id="rId757">
        <w:r>
          <w:rPr>
            <w:color w:val="0000FF"/>
          </w:rPr>
          <w:t>Постановлением</w:t>
        </w:r>
      </w:hyperlink>
      <w:r>
        <w:t xml:space="preserve"> Правительства РФ от 18.03.2023 N 423)</w:t>
      </w:r>
    </w:p>
    <w:p w:rsidR="006301B4" w:rsidRDefault="006301B4">
      <w:pPr>
        <w:pStyle w:val="ConsPlusNormal"/>
        <w:spacing w:before="240"/>
        <w:ind w:firstLine="540"/>
        <w:jc w:val="both"/>
      </w:pPr>
      <w:bookmarkStart w:id="168" w:name="P1440"/>
      <w:bookmarkEnd w:id="168"/>
      <w:r>
        <w:t xml:space="preserve">10(4). Схема выдачи мощности или схема внешнего энергоснабжения до утверждения заявителем согласовываются с сетевой организацией, к электрическим сетям которой планируется технологическое присоединение энергопринимающих устройств заявителя, системным </w:t>
      </w:r>
      <w:r>
        <w:lastRenderedPageBreak/>
        <w:t>оператором, а также лицами,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w:t>
      </w:r>
    </w:p>
    <w:p w:rsidR="006301B4" w:rsidRDefault="006301B4">
      <w:pPr>
        <w:pStyle w:val="ConsPlusNormal"/>
        <w:spacing w:before="240"/>
        <w:ind w:firstLine="540"/>
        <w:jc w:val="both"/>
      </w:pPr>
      <w:r>
        <w:t xml:space="preserve">Расходы на выполнение сетевой организацией и системным оператором функций по рассмотрению и согласованию схем выдачи мощности или схем внешнего электроснабжения, предусмотренных настоящими Правилами и </w:t>
      </w:r>
      <w:hyperlink r:id="rId758">
        <w:r>
          <w:rPr>
            <w:color w:val="0000FF"/>
          </w:rPr>
          <w:t>правилами</w:t>
        </w:r>
      </w:hyperlink>
      <w:r>
        <w:t xml:space="preserve"> разработки и согласования схем выдачи мощности и схем внешнего электроснабжения, учитываются в порядке, установленном </w:t>
      </w:r>
      <w:hyperlink r:id="rId759">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 декабря 2011 г. N 1178 "О ценообразовании в области регулируемых цен (тарифов) в электроэнергетике", при установлении цен (тарифов) на услуги по передаче электрической энергии и услуги по оперативно-диспетчерскому управлению в электроэнергетике соответственно. Взимание с заявителя или проектной организации отдельной (дополнительной) платы за выполнение сетевой организацией и системным оператором указанных функций не допускается.</w:t>
      </w:r>
    </w:p>
    <w:p w:rsidR="006301B4" w:rsidRDefault="006301B4">
      <w:pPr>
        <w:pStyle w:val="ConsPlusNormal"/>
        <w:jc w:val="both"/>
      </w:pPr>
      <w:r>
        <w:t xml:space="preserve">(п. 10(4) введен </w:t>
      </w:r>
      <w:hyperlink r:id="rId760">
        <w:r>
          <w:rPr>
            <w:color w:val="0000FF"/>
          </w:rPr>
          <w:t>Постановлением</w:t>
        </w:r>
      </w:hyperlink>
      <w:r>
        <w:t xml:space="preserve"> Правительства РФ от 18.03.2023 N 423)</w:t>
      </w:r>
    </w:p>
    <w:p w:rsidR="006301B4" w:rsidRDefault="006301B4">
      <w:pPr>
        <w:pStyle w:val="ConsPlusNormal"/>
        <w:spacing w:before="240"/>
        <w:ind w:firstLine="540"/>
        <w:jc w:val="both"/>
      </w:pPr>
      <w:bookmarkStart w:id="169" w:name="P1443"/>
      <w:bookmarkEnd w:id="169"/>
      <w:r>
        <w:t>10(5). Проект схемы выдачи мощности (схемы внешнего электроснабжения), направленный заявителем на рассмотрение и согласование иным субъектам электроэнергетики и потребителям электрической энергии, на объектах электроэнергетики которых схемой выдачи мощности или схемой внешнего электроснабжения предусмотрено выполнение мероприятий для обеспечения технической возможности технологического присоединения объектов заявителя, подлежит рассмотрению и согласованию такими субъектами электроэнергетики и потребителями электрической энергии в порядке и сроки, аналогичные порядку и срокам, которые установлены правилами разработки и согласования схем выдачи мощности и схем внешнего электроснабжения для сетевой организации.</w:t>
      </w:r>
    </w:p>
    <w:p w:rsidR="006301B4" w:rsidRDefault="006301B4">
      <w:pPr>
        <w:pStyle w:val="ConsPlusNormal"/>
        <w:jc w:val="both"/>
      </w:pPr>
      <w:r>
        <w:t xml:space="preserve">(п. 10(5) введен </w:t>
      </w:r>
      <w:hyperlink r:id="rId761">
        <w:r>
          <w:rPr>
            <w:color w:val="0000FF"/>
          </w:rPr>
          <w:t>Постановлением</w:t>
        </w:r>
      </w:hyperlink>
      <w:r>
        <w:t xml:space="preserve"> Правительства РФ от 18.03.2023 N 423)</w:t>
      </w:r>
    </w:p>
    <w:p w:rsidR="006301B4" w:rsidRDefault="006301B4">
      <w:pPr>
        <w:pStyle w:val="ConsPlusNormal"/>
        <w:spacing w:before="240"/>
        <w:ind w:firstLine="540"/>
        <w:jc w:val="both"/>
      </w:pPr>
      <w:r>
        <w:t>11. Сетевая организация не вправе требовать представления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6301B4" w:rsidRDefault="006301B4">
      <w:pPr>
        <w:pStyle w:val="ConsPlusNormal"/>
        <w:jc w:val="both"/>
      </w:pPr>
      <w:r>
        <w:t xml:space="preserve">(п. 11 в ред. </w:t>
      </w:r>
      <w:hyperlink r:id="rId762">
        <w:r>
          <w:rPr>
            <w:color w:val="0000FF"/>
          </w:rPr>
          <w:t>Постановления</w:t>
        </w:r>
      </w:hyperlink>
      <w:r>
        <w:t xml:space="preserve"> Правительства РФ от 21.04.2009 N 334)</w:t>
      </w:r>
    </w:p>
    <w:p w:rsidR="006301B4" w:rsidRDefault="006301B4">
      <w:pPr>
        <w:pStyle w:val="ConsPlusNormal"/>
        <w:spacing w:before="240"/>
        <w:ind w:firstLine="540"/>
        <w:jc w:val="both"/>
      </w:pPr>
      <w:bookmarkStart w:id="170" w:name="P1447"/>
      <w:bookmarkEnd w:id="170"/>
      <w:r>
        <w:t>12. В заявке, направляемой заявителем - юридическим лицом или индивидуальным предпринимателем, максимальная мощность энергопринимающих устройств которых составляет свыше 150 кВт и менее 670 кВт, должны быть указаны:</w:t>
      </w:r>
    </w:p>
    <w:p w:rsidR="006301B4" w:rsidRDefault="006301B4">
      <w:pPr>
        <w:pStyle w:val="ConsPlusNormal"/>
        <w:jc w:val="both"/>
      </w:pPr>
      <w:r>
        <w:t xml:space="preserve">(в ред. Постановлений Правительства РФ от 04.05.2012 </w:t>
      </w:r>
      <w:hyperlink r:id="rId763">
        <w:r>
          <w:rPr>
            <w:color w:val="0000FF"/>
          </w:rPr>
          <w:t>N 442</w:t>
        </w:r>
      </w:hyperlink>
      <w:r>
        <w:t xml:space="preserve">, от 26.08.2013 </w:t>
      </w:r>
      <w:hyperlink r:id="rId764">
        <w:r>
          <w:rPr>
            <w:color w:val="0000FF"/>
          </w:rPr>
          <w:t>N 737</w:t>
        </w:r>
      </w:hyperlink>
      <w:r>
        <w:t>)</w:t>
      </w:r>
    </w:p>
    <w:p w:rsidR="006301B4" w:rsidRDefault="006301B4">
      <w:pPr>
        <w:pStyle w:val="ConsPlusNormal"/>
        <w:spacing w:before="240"/>
        <w:ind w:firstLine="540"/>
        <w:jc w:val="both"/>
      </w:pPr>
      <w:r>
        <w:t xml:space="preserve">а) сведения, указанные в </w:t>
      </w:r>
      <w:hyperlink w:anchor="P1349">
        <w:r>
          <w:rPr>
            <w:color w:val="0000FF"/>
          </w:rPr>
          <w:t>подпунктах "а"</w:t>
        </w:r>
      </w:hyperlink>
      <w:r>
        <w:t xml:space="preserve"> - </w:t>
      </w:r>
      <w:hyperlink w:anchor="P1352">
        <w:r>
          <w:rPr>
            <w:color w:val="0000FF"/>
          </w:rPr>
          <w:t>"в"</w:t>
        </w:r>
      </w:hyperlink>
      <w:r>
        <w:t xml:space="preserve">, </w:t>
      </w:r>
      <w:hyperlink w:anchor="P1356">
        <w:r>
          <w:rPr>
            <w:color w:val="0000FF"/>
          </w:rPr>
          <w:t>"д"</w:t>
        </w:r>
      </w:hyperlink>
      <w:r>
        <w:t xml:space="preserve">, </w:t>
      </w:r>
      <w:hyperlink w:anchor="P1357">
        <w:r>
          <w:rPr>
            <w:color w:val="0000FF"/>
          </w:rPr>
          <w:t>"е"</w:t>
        </w:r>
      </w:hyperlink>
      <w:r>
        <w:t xml:space="preserve"> и </w:t>
      </w:r>
      <w:hyperlink w:anchor="P1363">
        <w:r>
          <w:rPr>
            <w:color w:val="0000FF"/>
          </w:rPr>
          <w:t>"и"</w:t>
        </w:r>
      </w:hyperlink>
      <w:r>
        <w:t xml:space="preserve"> - </w:t>
      </w:r>
      <w:hyperlink w:anchor="P1372">
        <w:r>
          <w:rPr>
            <w:color w:val="0000FF"/>
          </w:rPr>
          <w:t>"л" пункта 9</w:t>
        </w:r>
      </w:hyperlink>
      <w:r>
        <w:t xml:space="preserve"> настоящих Правил;</w:t>
      </w:r>
    </w:p>
    <w:p w:rsidR="006301B4" w:rsidRDefault="006301B4">
      <w:pPr>
        <w:pStyle w:val="ConsPlusNormal"/>
        <w:jc w:val="both"/>
      </w:pPr>
      <w:r>
        <w:t xml:space="preserve">(пп. "а" в ред. </w:t>
      </w:r>
      <w:hyperlink r:id="rId765">
        <w:r>
          <w:rPr>
            <w:color w:val="0000FF"/>
          </w:rPr>
          <w:t>Постановления</w:t>
        </w:r>
      </w:hyperlink>
      <w:r>
        <w:t xml:space="preserve"> Правительства РФ от 10.02.2014 N 95)</w:t>
      </w:r>
    </w:p>
    <w:p w:rsidR="006301B4" w:rsidRDefault="006301B4">
      <w:pPr>
        <w:pStyle w:val="ConsPlusNormal"/>
        <w:spacing w:before="240"/>
        <w:ind w:firstLine="540"/>
        <w:jc w:val="both"/>
      </w:pPr>
      <w:r>
        <w:t>б) запрашиваемая максимальная мощность энергопринимающих устройств заявителя;</w:t>
      </w:r>
    </w:p>
    <w:p w:rsidR="006301B4" w:rsidRDefault="006301B4">
      <w:pPr>
        <w:pStyle w:val="ConsPlusNormal"/>
        <w:jc w:val="both"/>
      </w:pPr>
      <w:r>
        <w:t xml:space="preserve">(в ред. </w:t>
      </w:r>
      <w:hyperlink r:id="rId766">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в) характер нагрузки (вид производственной деятельности).</w:t>
      </w:r>
    </w:p>
    <w:p w:rsidR="006301B4" w:rsidRDefault="006301B4">
      <w:pPr>
        <w:pStyle w:val="ConsPlusNormal"/>
        <w:spacing w:before="240"/>
        <w:ind w:firstLine="540"/>
        <w:jc w:val="both"/>
      </w:pPr>
      <w:bookmarkStart w:id="171" w:name="P1454"/>
      <w:bookmarkEnd w:id="171"/>
      <w:r>
        <w:t>12(1). В заявке, направляемой заявителем - юридическим лицом или индивидуальным предпринимателем в целях технологического присоединения по второй или третьей категории надежности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должны быть указаны:</w:t>
      </w:r>
    </w:p>
    <w:p w:rsidR="006301B4" w:rsidRDefault="006301B4">
      <w:pPr>
        <w:pStyle w:val="ConsPlusNormal"/>
        <w:jc w:val="both"/>
      </w:pPr>
      <w:r>
        <w:t xml:space="preserve">(в ред. Постановлений Правительства РФ от 04.05.2012 </w:t>
      </w:r>
      <w:hyperlink r:id="rId767">
        <w:r>
          <w:rPr>
            <w:color w:val="0000FF"/>
          </w:rPr>
          <w:t>N 442</w:t>
        </w:r>
      </w:hyperlink>
      <w:r>
        <w:t xml:space="preserve">, от 05.10.2012 </w:t>
      </w:r>
      <w:hyperlink r:id="rId768">
        <w:r>
          <w:rPr>
            <w:color w:val="0000FF"/>
          </w:rPr>
          <w:t>N 1015</w:t>
        </w:r>
      </w:hyperlink>
      <w:r>
        <w:t xml:space="preserve">, от 23.09.2016 </w:t>
      </w:r>
      <w:hyperlink r:id="rId769">
        <w:r>
          <w:rPr>
            <w:color w:val="0000FF"/>
          </w:rPr>
          <w:t>N 953</w:t>
        </w:r>
      </w:hyperlink>
      <w:r>
        <w:t>)</w:t>
      </w:r>
    </w:p>
    <w:p w:rsidR="006301B4" w:rsidRDefault="006301B4">
      <w:pPr>
        <w:pStyle w:val="ConsPlusNormal"/>
        <w:spacing w:before="240"/>
        <w:ind w:firstLine="540"/>
        <w:jc w:val="both"/>
      </w:pPr>
      <w:r>
        <w:t xml:space="preserve">а) сведения, предусмотренные </w:t>
      </w:r>
      <w:hyperlink w:anchor="P1349">
        <w:r>
          <w:rPr>
            <w:color w:val="0000FF"/>
          </w:rPr>
          <w:t>подпунктами "а"</w:t>
        </w:r>
      </w:hyperlink>
      <w:r>
        <w:t xml:space="preserve"> - </w:t>
      </w:r>
      <w:hyperlink w:anchor="P1352">
        <w:r>
          <w:rPr>
            <w:color w:val="0000FF"/>
          </w:rPr>
          <w:t>"в"</w:t>
        </w:r>
      </w:hyperlink>
      <w:r>
        <w:t xml:space="preserve">, </w:t>
      </w:r>
      <w:hyperlink w:anchor="P1370">
        <w:r>
          <w:rPr>
            <w:color w:val="0000FF"/>
          </w:rPr>
          <w:t>"к"</w:t>
        </w:r>
      </w:hyperlink>
      <w:r>
        <w:t xml:space="preserve"> и </w:t>
      </w:r>
      <w:hyperlink w:anchor="P1372">
        <w:r>
          <w:rPr>
            <w:color w:val="0000FF"/>
          </w:rPr>
          <w:t>"л" пункта 9</w:t>
        </w:r>
      </w:hyperlink>
      <w:r>
        <w:t xml:space="preserve"> настоящих Правил;</w:t>
      </w:r>
    </w:p>
    <w:p w:rsidR="006301B4" w:rsidRDefault="006301B4">
      <w:pPr>
        <w:pStyle w:val="ConsPlusNormal"/>
        <w:jc w:val="both"/>
      </w:pPr>
      <w:r>
        <w:t xml:space="preserve">(в ред. Постановлений Правительства РФ от 10.02.2014 </w:t>
      </w:r>
      <w:hyperlink r:id="rId770">
        <w:r>
          <w:rPr>
            <w:color w:val="0000FF"/>
          </w:rPr>
          <w:t>N 95</w:t>
        </w:r>
      </w:hyperlink>
      <w:r>
        <w:t xml:space="preserve">, от 26.08.2024 </w:t>
      </w:r>
      <w:hyperlink r:id="rId771">
        <w:r>
          <w:rPr>
            <w:color w:val="0000FF"/>
          </w:rPr>
          <w:t>N 1150</w:t>
        </w:r>
      </w:hyperlink>
      <w:r>
        <w:t>)</w:t>
      </w:r>
    </w:p>
    <w:p w:rsidR="006301B4" w:rsidRDefault="006301B4">
      <w:pPr>
        <w:pStyle w:val="ConsPlusNormal"/>
        <w:spacing w:before="240"/>
        <w:ind w:firstLine="540"/>
        <w:jc w:val="both"/>
      </w:pPr>
      <w:r>
        <w:t xml:space="preserve">б) запрашиваемая максимальная мощность присоединяемых энергопринимающих устройств </w:t>
      </w:r>
      <w:r>
        <w:lastRenderedPageBreak/>
        <w:t>заявителя;</w:t>
      </w:r>
    </w:p>
    <w:p w:rsidR="006301B4" w:rsidRDefault="006301B4">
      <w:pPr>
        <w:pStyle w:val="ConsPlusNormal"/>
        <w:jc w:val="both"/>
      </w:pPr>
      <w:r>
        <w:t xml:space="preserve">(в ред. </w:t>
      </w:r>
      <w:hyperlink r:id="rId772">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в) характер нагрузки (вид экономической деятельности хозяйствующего субъекта);</w:t>
      </w:r>
    </w:p>
    <w:p w:rsidR="006301B4" w:rsidRDefault="006301B4">
      <w:pPr>
        <w:pStyle w:val="ConsPlusNormal"/>
        <w:spacing w:before="240"/>
        <w:ind w:firstLine="540"/>
        <w:jc w:val="both"/>
      </w:pPr>
      <w:r>
        <w:t xml:space="preserve">г) предложения по порядку расчетов и условиям рассрочки платежа за технологическое присоединение - для заявителей, максимальная мощность энергопринимающих устройств которых составляет не более 150 кВт, за исключением заявителей, соответствующих критериям, указанным в </w:t>
      </w:r>
      <w:hyperlink w:anchor="P1781">
        <w:r>
          <w:rPr>
            <w:color w:val="0000FF"/>
          </w:rPr>
          <w:t>абзаце двадцать шестом пункта 17</w:t>
        </w:r>
      </w:hyperlink>
      <w:r>
        <w:t xml:space="preserve"> настоящих Правил.</w:t>
      </w:r>
    </w:p>
    <w:p w:rsidR="006301B4" w:rsidRDefault="006301B4">
      <w:pPr>
        <w:pStyle w:val="ConsPlusNormal"/>
        <w:jc w:val="both"/>
      </w:pPr>
      <w:r>
        <w:t xml:space="preserve">(в ред. Постановлений Правительства РФ от 05.10.2012 </w:t>
      </w:r>
      <w:hyperlink r:id="rId773">
        <w:r>
          <w:rPr>
            <w:color w:val="0000FF"/>
          </w:rPr>
          <w:t>N 1015</w:t>
        </w:r>
      </w:hyperlink>
      <w:r>
        <w:t xml:space="preserve">, от 11.06.2014 </w:t>
      </w:r>
      <w:hyperlink r:id="rId774">
        <w:r>
          <w:rPr>
            <w:color w:val="0000FF"/>
          </w:rPr>
          <w:t>N 542</w:t>
        </w:r>
      </w:hyperlink>
      <w:r>
        <w:t xml:space="preserve">, от 30.06.2022 </w:t>
      </w:r>
      <w:hyperlink r:id="rId775">
        <w:r>
          <w:rPr>
            <w:color w:val="0000FF"/>
          </w:rPr>
          <w:t>N 1178</w:t>
        </w:r>
      </w:hyperlink>
      <w:r>
        <w:t>)</w:t>
      </w:r>
    </w:p>
    <w:p w:rsidR="006301B4" w:rsidRDefault="006301B4">
      <w:pPr>
        <w:pStyle w:val="ConsPlusNormal"/>
        <w:jc w:val="both"/>
      </w:pPr>
      <w:r>
        <w:t xml:space="preserve">(п. 12(1) введен </w:t>
      </w:r>
      <w:hyperlink r:id="rId776">
        <w:r>
          <w:rPr>
            <w:color w:val="0000FF"/>
          </w:rPr>
          <w:t>Постановлением</w:t>
        </w:r>
      </w:hyperlink>
      <w:r>
        <w:t xml:space="preserve"> Правительства РФ от 21.04.2009 N 334)</w:t>
      </w:r>
    </w:p>
    <w:p w:rsidR="006301B4" w:rsidRDefault="006301B4">
      <w:pPr>
        <w:pStyle w:val="ConsPlusNormal"/>
        <w:spacing w:before="240"/>
        <w:ind w:firstLine="540"/>
        <w:jc w:val="both"/>
      </w:pPr>
      <w:bookmarkStart w:id="172" w:name="P1464"/>
      <w:bookmarkEnd w:id="172"/>
      <w:r>
        <w:t xml:space="preserve">12(2). Предусмотренные </w:t>
      </w:r>
      <w:hyperlink w:anchor="P1454">
        <w:r>
          <w:rPr>
            <w:color w:val="0000FF"/>
          </w:rPr>
          <w:t>пунктом 12(1)</w:t>
        </w:r>
      </w:hyperlink>
      <w:r>
        <w:t xml:space="preserve"> настоящих Правил заявители, за исключением заявителей, соответствующих критериям, указанным в </w:t>
      </w:r>
      <w:hyperlink w:anchor="P1781">
        <w:r>
          <w:rPr>
            <w:color w:val="0000FF"/>
          </w:rPr>
          <w:t>абзаце двадцать шестом пункта 17</w:t>
        </w:r>
      </w:hyperlink>
      <w:r>
        <w:t xml:space="preserve"> настоящих Правил, при желании воспользоваться рассрочкой платежа за технологическое присоединение указывают об этом в направляемой ими заявке.</w:t>
      </w:r>
    </w:p>
    <w:p w:rsidR="006301B4" w:rsidRDefault="006301B4">
      <w:pPr>
        <w:pStyle w:val="ConsPlusNormal"/>
        <w:spacing w:before="24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за каждый день рассрочки определяется в размере действовавшей на указанный день ключевой ставки Центрального банка Российской Федерации, увеличенной на 4 процентных пункта.</w:t>
      </w:r>
    </w:p>
    <w:p w:rsidR="006301B4" w:rsidRDefault="006301B4">
      <w:pPr>
        <w:pStyle w:val="ConsPlusNormal"/>
        <w:jc w:val="both"/>
      </w:pPr>
      <w:r>
        <w:t xml:space="preserve">(п. 12(2) в ред. </w:t>
      </w:r>
      <w:hyperlink r:id="rId777">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bookmarkStart w:id="173" w:name="P1467"/>
      <w:bookmarkEnd w:id="173"/>
      <w:r>
        <w:t xml:space="preserve">13. В заявке, направляемой заявителем в целях временного технологического присоединения, предусмотренного </w:t>
      </w:r>
      <w:hyperlink w:anchor="P2355">
        <w:r>
          <w:rPr>
            <w:color w:val="0000FF"/>
          </w:rPr>
          <w:t>разделом VII</w:t>
        </w:r>
      </w:hyperlink>
      <w:r>
        <w:t xml:space="preserve"> настоящих Правил, указывается:</w:t>
      </w:r>
    </w:p>
    <w:p w:rsidR="006301B4" w:rsidRDefault="006301B4">
      <w:pPr>
        <w:pStyle w:val="ConsPlusNormal"/>
        <w:spacing w:before="240"/>
        <w:ind w:firstLine="540"/>
        <w:jc w:val="both"/>
      </w:pPr>
      <w:r>
        <w:t xml:space="preserve">сведения, предусмотренные </w:t>
      </w:r>
      <w:hyperlink w:anchor="P1349">
        <w:r>
          <w:rPr>
            <w:color w:val="0000FF"/>
          </w:rPr>
          <w:t>подпунктами "а"</w:t>
        </w:r>
      </w:hyperlink>
      <w:r>
        <w:t xml:space="preserve"> - </w:t>
      </w:r>
      <w:hyperlink w:anchor="P1352">
        <w:r>
          <w:rPr>
            <w:color w:val="0000FF"/>
          </w:rPr>
          <w:t>"в"</w:t>
        </w:r>
      </w:hyperlink>
      <w:r>
        <w:t xml:space="preserve"> и </w:t>
      </w:r>
      <w:hyperlink w:anchor="P1372">
        <w:r>
          <w:rPr>
            <w:color w:val="0000FF"/>
          </w:rPr>
          <w:t>"л" пункта 9</w:t>
        </w:r>
      </w:hyperlink>
      <w:r>
        <w:t xml:space="preserve"> настоящих Правил;</w:t>
      </w:r>
    </w:p>
    <w:p w:rsidR="006301B4" w:rsidRDefault="006301B4">
      <w:pPr>
        <w:pStyle w:val="ConsPlusNormal"/>
        <w:jc w:val="both"/>
      </w:pPr>
      <w:r>
        <w:t xml:space="preserve">(в ред. </w:t>
      </w:r>
      <w:hyperlink r:id="rId778">
        <w:r>
          <w:rPr>
            <w:color w:val="0000FF"/>
          </w:rPr>
          <w:t>Постановления</w:t>
        </w:r>
      </w:hyperlink>
      <w:r>
        <w:t xml:space="preserve"> Правительства РФ от 11.06.2015 N 588)</w:t>
      </w:r>
    </w:p>
    <w:p w:rsidR="006301B4" w:rsidRDefault="006301B4">
      <w:pPr>
        <w:pStyle w:val="ConsPlusNormal"/>
        <w:spacing w:before="240"/>
        <w:ind w:firstLine="540"/>
        <w:jc w:val="both"/>
      </w:pPr>
      <w:r>
        <w:t>запрашиваемая максимальная мощность присоединяемых энергопринимающих устройств;</w:t>
      </w:r>
    </w:p>
    <w:p w:rsidR="006301B4" w:rsidRDefault="006301B4">
      <w:pPr>
        <w:pStyle w:val="ConsPlusNormal"/>
        <w:spacing w:before="240"/>
        <w:ind w:firstLine="540"/>
        <w:jc w:val="both"/>
      </w:pPr>
      <w:r>
        <w:t>характер нагрузки;</w:t>
      </w:r>
    </w:p>
    <w:p w:rsidR="006301B4" w:rsidRDefault="006301B4">
      <w:pPr>
        <w:pStyle w:val="ConsPlusNormal"/>
        <w:spacing w:before="240"/>
        <w:ind w:firstLine="540"/>
        <w:jc w:val="both"/>
      </w:pPr>
      <w:r>
        <w:t>срок электроснабжения энергопринимающих устройств по временной схеме электроснабжения (для заявителей, энергопринимающие устройства которых являются передвижными и имеют максимальную мощность до 150 кВт включительно).</w:t>
      </w:r>
    </w:p>
    <w:p w:rsidR="006301B4" w:rsidRDefault="006301B4">
      <w:pPr>
        <w:pStyle w:val="ConsPlusNormal"/>
        <w:spacing w:before="240"/>
        <w:ind w:firstLine="540"/>
        <w:jc w:val="both"/>
      </w:pPr>
      <w:r>
        <w:t xml:space="preserve">К заявке прилагаются документы, указанные в </w:t>
      </w:r>
      <w:hyperlink w:anchor="P1397">
        <w:r>
          <w:rPr>
            <w:color w:val="0000FF"/>
          </w:rPr>
          <w:t>подпунктах "г"</w:t>
        </w:r>
      </w:hyperlink>
      <w:r>
        <w:t xml:space="preserve"> и </w:t>
      </w:r>
      <w:hyperlink w:anchor="P1402">
        <w:r>
          <w:rPr>
            <w:color w:val="0000FF"/>
          </w:rPr>
          <w:t>"д" пункта 10</w:t>
        </w:r>
      </w:hyperlink>
      <w:r>
        <w:t xml:space="preserve"> настоящих Правил, а также информация о реквизитах договора.</w:t>
      </w:r>
    </w:p>
    <w:p w:rsidR="006301B4" w:rsidRDefault="006301B4">
      <w:pPr>
        <w:pStyle w:val="ConsPlusNormal"/>
        <w:spacing w:before="240"/>
        <w:ind w:firstLine="540"/>
        <w:jc w:val="both"/>
      </w:pPr>
      <w:r>
        <w:t>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6301B4" w:rsidRDefault="006301B4">
      <w:pPr>
        <w:pStyle w:val="ConsPlusNormal"/>
        <w:spacing w:before="240"/>
        <w:ind w:firstLine="540"/>
        <w:jc w:val="both"/>
      </w:pPr>
      <w:r>
        <w:t>Для целей настоящих Правил под передвижными объектами понимаются энергопринимающие устройства, предназначенные для эксплуатации с периодическим перемещением и установкой на территориях различных административно-территориальных единиц.</w:t>
      </w:r>
    </w:p>
    <w:p w:rsidR="006301B4" w:rsidRDefault="006301B4">
      <w:pPr>
        <w:pStyle w:val="ConsPlusNormal"/>
        <w:jc w:val="both"/>
      </w:pPr>
      <w:r>
        <w:t xml:space="preserve">(п. 13 в ред. </w:t>
      </w:r>
      <w:hyperlink r:id="rId779">
        <w:r>
          <w:rPr>
            <w:color w:val="0000FF"/>
          </w:rPr>
          <w:t>Постановления</w:t>
        </w:r>
      </w:hyperlink>
      <w:r>
        <w:t xml:space="preserve"> Правительства РФ от 26.08.2013 N 737)</w:t>
      </w:r>
    </w:p>
    <w:p w:rsidR="006301B4" w:rsidRDefault="006301B4">
      <w:pPr>
        <w:pStyle w:val="ConsPlusNormal"/>
        <w:spacing w:before="240"/>
        <w:ind w:firstLine="540"/>
        <w:jc w:val="both"/>
      </w:pPr>
      <w:bookmarkStart w:id="174" w:name="P1477"/>
      <w:bookmarkEnd w:id="174"/>
      <w:r>
        <w:t xml:space="preserve">13(1). В заявке, направляемой сетевой организацией в смежную сетевую организацию в соответствии с </w:t>
      </w:r>
      <w:hyperlink w:anchor="P2328">
        <w:r>
          <w:rPr>
            <w:color w:val="0000FF"/>
          </w:rPr>
          <w:t>пунктами 41</w:t>
        </w:r>
      </w:hyperlink>
      <w:r>
        <w:t xml:space="preserve"> и </w:t>
      </w:r>
      <w:hyperlink w:anchor="P2336">
        <w:r>
          <w:rPr>
            <w:color w:val="0000FF"/>
          </w:rPr>
          <w:t>42</w:t>
        </w:r>
      </w:hyperlink>
      <w:r>
        <w:t xml:space="preserve"> настоящих Правил, должны быть указаны:</w:t>
      </w:r>
    </w:p>
    <w:p w:rsidR="006301B4" w:rsidRDefault="006301B4">
      <w:pPr>
        <w:pStyle w:val="ConsPlusNormal"/>
        <w:spacing w:before="240"/>
        <w:ind w:firstLine="540"/>
        <w:jc w:val="both"/>
      </w:pPr>
      <w:r>
        <w:t xml:space="preserve">основание (основания) подачи заявки, предусмотренное </w:t>
      </w:r>
      <w:hyperlink w:anchor="P2328">
        <w:r>
          <w:rPr>
            <w:color w:val="0000FF"/>
          </w:rPr>
          <w:t>пунктом 41</w:t>
        </w:r>
      </w:hyperlink>
      <w:r>
        <w:t xml:space="preserve"> настоящих Правил (в </w:t>
      </w:r>
      <w:r>
        <w:lastRenderedPageBreak/>
        <w:t xml:space="preserve">случае подачи заявки в организацию по управлению единой национальной (общероссийской) электрической сетью, являющуюся смежной сетевой организацией, - основание (основания) подачи заявки, предусмотренное </w:t>
      </w:r>
      <w:hyperlink w:anchor="P2328">
        <w:r>
          <w:rPr>
            <w:color w:val="0000FF"/>
          </w:rPr>
          <w:t>пунктом 41</w:t>
        </w:r>
      </w:hyperlink>
      <w:r>
        <w:t xml:space="preserve"> настоящих Правил, и информация о соответствии (несоответствии) основания (оснований) подачи заявки случаям, предусмотренным </w:t>
      </w:r>
      <w:hyperlink w:anchor="P1803">
        <w:r>
          <w:rPr>
            <w:color w:val="0000FF"/>
          </w:rPr>
          <w:t>абзацами сороковым</w:t>
        </w:r>
      </w:hyperlink>
      <w:r>
        <w:t xml:space="preserve"> - </w:t>
      </w:r>
      <w:hyperlink w:anchor="P1807">
        <w:r>
          <w:rPr>
            <w:color w:val="0000FF"/>
          </w:rPr>
          <w:t>сорок вторым пункта 17</w:t>
        </w:r>
      </w:hyperlink>
      <w:r>
        <w:t xml:space="preserve"> настоящих Правил), а также сведения, подтверждающие наличие такого основания (сведения об общей максимальной мощности энергопринимающих устройств, присоединенных (присоединяемых) к объектам электросетевого хозяйства сетевой организации, подающей заявку на основании </w:t>
      </w:r>
      <w:hyperlink w:anchor="P2329">
        <w:r>
          <w:rPr>
            <w:color w:val="0000FF"/>
          </w:rPr>
          <w:t>абзаца второго пункта 41</w:t>
        </w:r>
      </w:hyperlink>
      <w:r>
        <w:t xml:space="preserve"> настоящих Правил, и (или) сведения о включении указанной сетевой организацией в технические условия для заявителя мероприятий на объектах смежной сетевой организации, и (или) сведения о включении мероприятий на объектах смежной сетевой организации в технические условия вывода из эксплуатации объекта по производству электрической энергии (мощности), выданные сетевой организацией в соответствии с </w:t>
      </w:r>
      <w:hyperlink r:id="rId780">
        <w:r>
          <w:rPr>
            <w:color w:val="0000FF"/>
          </w:rPr>
          <w:t>Правилами</w:t>
        </w:r>
      </w:hyperlink>
      <w:r>
        <w:t xml:space="preserve"> вывода объектов электроэнергетики в ремонт и из эксплуатации, утвержденными постановлением Правительства Российской Федерации от 30 января 2021 г. N 86 "Об утверждении Правил вывода объектов электроэнергетики в ремонт и из эксплуатации, а также о внесении изменений в некоторые акты Правительства Российской Федерации по вопросу совершенствования порядка вывода объектов электроэнергетики в ремонт и из эксплуатации" (далее - Правила вывода объектов электроэнергетики в ремонт и из эксплуатации));</w:t>
      </w:r>
    </w:p>
    <w:p w:rsidR="006301B4" w:rsidRDefault="006301B4">
      <w:pPr>
        <w:pStyle w:val="ConsPlusNormal"/>
        <w:jc w:val="both"/>
      </w:pPr>
      <w:r>
        <w:t xml:space="preserve">(в ред. Постановлений Правительства РФ от 30.01.2021 </w:t>
      </w:r>
      <w:hyperlink r:id="rId781">
        <w:r>
          <w:rPr>
            <w:color w:val="0000FF"/>
          </w:rPr>
          <w:t>N 86</w:t>
        </w:r>
      </w:hyperlink>
      <w:r>
        <w:t xml:space="preserve">, от 06.05.2024 </w:t>
      </w:r>
      <w:hyperlink r:id="rId782">
        <w:r>
          <w:rPr>
            <w:color w:val="0000FF"/>
          </w:rPr>
          <w:t>N 594</w:t>
        </w:r>
      </w:hyperlink>
      <w:r>
        <w:t>)</w:t>
      </w:r>
    </w:p>
    <w:p w:rsidR="006301B4" w:rsidRDefault="006301B4">
      <w:pPr>
        <w:pStyle w:val="ConsPlusNormal"/>
        <w:spacing w:before="240"/>
        <w:ind w:firstLine="540"/>
        <w:jc w:val="both"/>
      </w:pPr>
      <w:r>
        <w:t xml:space="preserve">сведения о сетевой организации, подающей заявку, предусмотренные </w:t>
      </w:r>
      <w:hyperlink w:anchor="P1349">
        <w:r>
          <w:rPr>
            <w:color w:val="0000FF"/>
          </w:rPr>
          <w:t>подпунктами "а"</w:t>
        </w:r>
      </w:hyperlink>
      <w:r>
        <w:t xml:space="preserve"> и </w:t>
      </w:r>
      <w:hyperlink w:anchor="P1352">
        <w:r>
          <w:rPr>
            <w:color w:val="0000FF"/>
          </w:rPr>
          <w:t>"в" пункта 9</w:t>
        </w:r>
      </w:hyperlink>
      <w:r>
        <w:t xml:space="preserve"> настоящих Правил;</w:t>
      </w:r>
    </w:p>
    <w:p w:rsidR="006301B4" w:rsidRDefault="006301B4">
      <w:pPr>
        <w:pStyle w:val="ConsPlusNormal"/>
        <w:spacing w:before="240"/>
        <w:ind w:firstLine="540"/>
        <w:jc w:val="both"/>
      </w:pPr>
      <w:r>
        <w:t>сведения об объектах электросетевого хозяйства смежной сетевой организации, к которым осуществляется присоединение и (или) на которых необходимо проведение мероприятий по технологическому присоединению;</w:t>
      </w:r>
    </w:p>
    <w:p w:rsidR="006301B4" w:rsidRDefault="006301B4">
      <w:pPr>
        <w:pStyle w:val="ConsPlusNormal"/>
        <w:spacing w:before="240"/>
        <w:ind w:firstLine="540"/>
        <w:jc w:val="both"/>
      </w:pPr>
      <w:r>
        <w:t xml:space="preserve">сведения о присоединяемых объектах электросетевого хозяйства сетевой организации, подавшей заявку, предусмотренные </w:t>
      </w:r>
      <w:hyperlink w:anchor="P1351">
        <w:r>
          <w:rPr>
            <w:color w:val="0000FF"/>
          </w:rPr>
          <w:t>подпунктами "б"</w:t>
        </w:r>
      </w:hyperlink>
      <w:r>
        <w:t xml:space="preserve">, </w:t>
      </w:r>
      <w:hyperlink w:anchor="P1354">
        <w:r>
          <w:rPr>
            <w:color w:val="0000FF"/>
          </w:rPr>
          <w:t>"г"</w:t>
        </w:r>
      </w:hyperlink>
      <w:r>
        <w:t xml:space="preserve">, </w:t>
      </w:r>
      <w:hyperlink w:anchor="P1356">
        <w:r>
          <w:rPr>
            <w:color w:val="0000FF"/>
          </w:rPr>
          <w:t>"д"</w:t>
        </w:r>
      </w:hyperlink>
      <w:r>
        <w:t xml:space="preserve"> и </w:t>
      </w:r>
      <w:hyperlink w:anchor="P1363">
        <w:r>
          <w:rPr>
            <w:color w:val="0000FF"/>
          </w:rPr>
          <w:t>"и" пункта 9</w:t>
        </w:r>
      </w:hyperlink>
      <w:r>
        <w:t xml:space="preserve"> настоящих Правил, - в случаях, предусмотренных </w:t>
      </w:r>
      <w:hyperlink w:anchor="P2329">
        <w:r>
          <w:rPr>
            <w:color w:val="0000FF"/>
          </w:rPr>
          <w:t>абзацем вторым пункта 41</w:t>
        </w:r>
      </w:hyperlink>
      <w:r>
        <w:t xml:space="preserve"> настоящих Правил;</w:t>
      </w:r>
    </w:p>
    <w:p w:rsidR="006301B4" w:rsidRDefault="006301B4">
      <w:pPr>
        <w:pStyle w:val="ConsPlusNormal"/>
        <w:spacing w:before="240"/>
        <w:ind w:firstLine="540"/>
        <w:jc w:val="both"/>
      </w:pPr>
      <w:r>
        <w:t>сведения о сроке осуществления мероприятий по технологическому присоединению энергопринимающих устройств заявителя, определяемом в соответствии с настоящими Правилами (в случаях, когда заявка в смежную сетевую организацию подана в связи с включением мероприятий на объектах такой организации в технические условия (их проект), выданные заявителю);</w:t>
      </w:r>
    </w:p>
    <w:p w:rsidR="006301B4" w:rsidRDefault="006301B4">
      <w:pPr>
        <w:pStyle w:val="ConsPlusNormal"/>
        <w:spacing w:before="240"/>
        <w:ind w:firstLine="540"/>
        <w:jc w:val="both"/>
      </w:pPr>
      <w:r>
        <w:t xml:space="preserve">сведения о сроке осуществления мероприятий по обеспечению возможности вывода объекта по производству электрической энергии (мощности) из эксплуатации, определенном в решении уполномоченного федерального органа исполнительной власти, принятом в соответствии с </w:t>
      </w:r>
      <w:hyperlink r:id="rId783">
        <w:r>
          <w:rPr>
            <w:color w:val="0000FF"/>
          </w:rPr>
          <w:t>Правилами</w:t>
        </w:r>
      </w:hyperlink>
      <w:r>
        <w:t xml:space="preserve"> вывода объектов электроэнергетики в ремонт и из эксплуатации.</w:t>
      </w:r>
    </w:p>
    <w:p w:rsidR="006301B4" w:rsidRDefault="006301B4">
      <w:pPr>
        <w:pStyle w:val="ConsPlusNormal"/>
        <w:jc w:val="both"/>
      </w:pPr>
      <w:r>
        <w:t xml:space="preserve">(абзац введен </w:t>
      </w:r>
      <w:hyperlink r:id="rId784">
        <w:r>
          <w:rPr>
            <w:color w:val="0000FF"/>
          </w:rPr>
          <w:t>Постановлением</w:t>
        </w:r>
      </w:hyperlink>
      <w:r>
        <w:t xml:space="preserve"> Правительства РФ от 30.01.2021 N 86)</w:t>
      </w:r>
    </w:p>
    <w:p w:rsidR="006301B4" w:rsidRDefault="006301B4">
      <w:pPr>
        <w:pStyle w:val="ConsPlusNormal"/>
        <w:spacing w:before="240"/>
        <w:ind w:firstLine="540"/>
        <w:jc w:val="both"/>
      </w:pPr>
      <w:r>
        <w:t xml:space="preserve">К указанной заявке прилагаются документы, указанные в </w:t>
      </w:r>
      <w:hyperlink w:anchor="P1402">
        <w:r>
          <w:rPr>
            <w:color w:val="0000FF"/>
          </w:rPr>
          <w:t>подпункте "д" пункта 10</w:t>
        </w:r>
      </w:hyperlink>
      <w:r>
        <w:t xml:space="preserve"> настоящих Правил, а также копии технических условий, выданных заявителям, максимальная мощность энергопринимающих устройств которых составляет свыше 670 кВт, подтверждающих наличие оснований для подачи заявки в соответствии с </w:t>
      </w:r>
      <w:hyperlink w:anchor="P2329">
        <w:r>
          <w:rPr>
            <w:color w:val="0000FF"/>
          </w:rPr>
          <w:t>абзацем вторым пункта 41</w:t>
        </w:r>
      </w:hyperlink>
      <w:r>
        <w:t xml:space="preserve"> настоящих Правил. Копии технических условий, выданных заявителям, мощность энергопринимающих устройств которых составляет менее 670 кВт, подтверждающих наличие оснований для подачи заявки, предоставляются по запросу смежной сетевой организации, в которую подана заявка, в течение 5 дней со дня поступления такого запроса.</w:t>
      </w:r>
    </w:p>
    <w:p w:rsidR="006301B4" w:rsidRDefault="006301B4">
      <w:pPr>
        <w:pStyle w:val="ConsPlusNormal"/>
        <w:spacing w:before="240"/>
        <w:ind w:firstLine="540"/>
        <w:jc w:val="both"/>
      </w:pPr>
      <w:r>
        <w:t xml:space="preserve">Если основанием для подачи заявки в смежную сетевую организацию послужило технологическое присоединение объекта по производству электрической энергии максимальной мощностью более 5 МВт или энергопринимающих устройств максимальной мощностью более 50 МВт, к заявке также прилагаются документы, предусмотренные </w:t>
      </w:r>
      <w:hyperlink w:anchor="P1412">
        <w:r>
          <w:rPr>
            <w:color w:val="0000FF"/>
          </w:rPr>
          <w:t>подпунктом "к" пункта 10</w:t>
        </w:r>
      </w:hyperlink>
      <w:r>
        <w:t xml:space="preserve"> </w:t>
      </w:r>
      <w:r>
        <w:lastRenderedPageBreak/>
        <w:t xml:space="preserve">настоящих Правил. В случаях, предусмотренных </w:t>
      </w:r>
      <w:hyperlink w:anchor="P2329">
        <w:r>
          <w:rPr>
            <w:color w:val="0000FF"/>
          </w:rPr>
          <w:t>абзацем вторым пункта 41</w:t>
        </w:r>
      </w:hyperlink>
      <w:r>
        <w:t xml:space="preserve"> настоящих Правил, к заявке также прилагаются документы, предусмотренные </w:t>
      </w:r>
      <w:hyperlink w:anchor="P1391">
        <w:r>
          <w:rPr>
            <w:color w:val="0000FF"/>
          </w:rPr>
          <w:t>подпунктами "а"</w:t>
        </w:r>
      </w:hyperlink>
      <w:r>
        <w:t xml:space="preserve"> и </w:t>
      </w:r>
      <w:hyperlink w:anchor="P1397">
        <w:r>
          <w:rPr>
            <w:color w:val="0000FF"/>
          </w:rPr>
          <w:t>"г" пункта 10</w:t>
        </w:r>
      </w:hyperlink>
      <w:r>
        <w:t xml:space="preserve"> настоящих Правил.</w:t>
      </w:r>
    </w:p>
    <w:p w:rsidR="006301B4" w:rsidRDefault="006301B4">
      <w:pPr>
        <w:pStyle w:val="ConsPlusNormal"/>
        <w:spacing w:before="240"/>
        <w:ind w:firstLine="540"/>
        <w:jc w:val="both"/>
      </w:pPr>
      <w:r>
        <w:t xml:space="preserve">В случае если основанием для подачи заявки в смежную сетевую организацию послужили обстоятельства, указанные в </w:t>
      </w:r>
      <w:hyperlink w:anchor="P2332">
        <w:r>
          <w:rPr>
            <w:color w:val="0000FF"/>
          </w:rPr>
          <w:t>абзаце четвертом пункта 41</w:t>
        </w:r>
      </w:hyperlink>
      <w:r>
        <w:t xml:space="preserve"> настоящих Правил, к заявке также прилагаются копия решения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копия технических условий вывода из эксплуатации объекта по производству электрической энергии (мощности), выданных сетевой организацией.</w:t>
      </w:r>
    </w:p>
    <w:p w:rsidR="006301B4" w:rsidRDefault="006301B4">
      <w:pPr>
        <w:pStyle w:val="ConsPlusNormal"/>
        <w:jc w:val="both"/>
      </w:pPr>
      <w:r>
        <w:t xml:space="preserve">(абзац введен </w:t>
      </w:r>
      <w:hyperlink r:id="rId785">
        <w:r>
          <w:rPr>
            <w:color w:val="0000FF"/>
          </w:rPr>
          <w:t>Постановлением</w:t>
        </w:r>
      </w:hyperlink>
      <w:r>
        <w:t xml:space="preserve"> Правительства РФ от 30.01.2021 N 86)</w:t>
      </w:r>
    </w:p>
    <w:p w:rsidR="006301B4" w:rsidRDefault="006301B4">
      <w:pPr>
        <w:pStyle w:val="ConsPlusNormal"/>
        <w:jc w:val="both"/>
      </w:pPr>
      <w:r>
        <w:t xml:space="preserve">(п. 13(1) введен </w:t>
      </w:r>
      <w:hyperlink r:id="rId786">
        <w:r>
          <w:rPr>
            <w:color w:val="0000FF"/>
          </w:rPr>
          <w:t>Постановлением</w:t>
        </w:r>
      </w:hyperlink>
      <w:r>
        <w:t xml:space="preserve"> Правительства РФ от 29.05.2019 N 682)</w:t>
      </w:r>
    </w:p>
    <w:p w:rsidR="006301B4" w:rsidRDefault="006301B4">
      <w:pPr>
        <w:pStyle w:val="ConsPlusNormal"/>
        <w:spacing w:before="240"/>
        <w:ind w:firstLine="540"/>
        <w:jc w:val="both"/>
      </w:pPr>
      <w:bookmarkStart w:id="175" w:name="P1491"/>
      <w:bookmarkEnd w:id="175"/>
      <w:r>
        <w:t>13(2). В заявке, направляемой заявителем - юридическим лицом или индивидуальным предпринимателем в целях технологического присоединения объектов микрогенерации к объектам электросетевого хозяйства с уровнем напряжения до 1000 В, должны быть указаны:</w:t>
      </w:r>
    </w:p>
    <w:p w:rsidR="006301B4" w:rsidRDefault="006301B4">
      <w:pPr>
        <w:pStyle w:val="ConsPlusNormal"/>
        <w:spacing w:before="240"/>
        <w:ind w:firstLine="540"/>
        <w:jc w:val="both"/>
      </w:pPr>
      <w:r>
        <w:t xml:space="preserve">а) сведения, предусмотренные </w:t>
      </w:r>
      <w:hyperlink w:anchor="P1349">
        <w:r>
          <w:rPr>
            <w:color w:val="0000FF"/>
          </w:rPr>
          <w:t>подпунктами "а"</w:t>
        </w:r>
      </w:hyperlink>
      <w:r>
        <w:t xml:space="preserve"> - </w:t>
      </w:r>
      <w:hyperlink w:anchor="P1352">
        <w:r>
          <w:rPr>
            <w:color w:val="0000FF"/>
          </w:rPr>
          <w:t>"в" пункта 9</w:t>
        </w:r>
      </w:hyperlink>
      <w:r>
        <w:t xml:space="preserve"> настоящих Правил;</w:t>
      </w:r>
    </w:p>
    <w:p w:rsidR="006301B4" w:rsidRDefault="006301B4">
      <w:pPr>
        <w:pStyle w:val="ConsPlusNormal"/>
        <w:jc w:val="both"/>
      </w:pPr>
      <w:r>
        <w:t xml:space="preserve">(в ред. </w:t>
      </w:r>
      <w:hyperlink r:id="rId787">
        <w:r>
          <w:rPr>
            <w:color w:val="0000FF"/>
          </w:rPr>
          <w:t>Постановления</w:t>
        </w:r>
      </w:hyperlink>
      <w:r>
        <w:t xml:space="preserve"> Правительства РФ от 26.08.2024 N 1150)</w:t>
      </w:r>
    </w:p>
    <w:p w:rsidR="006301B4" w:rsidRDefault="006301B4">
      <w:pPr>
        <w:pStyle w:val="ConsPlusNormal"/>
        <w:spacing w:before="240"/>
        <w:ind w:firstLine="540"/>
        <w:jc w:val="both"/>
      </w:pPr>
      <w:bookmarkStart w:id="176" w:name="P1494"/>
      <w:bookmarkEnd w:id="176"/>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6301B4" w:rsidRDefault="006301B4">
      <w:pPr>
        <w:pStyle w:val="ConsPlusNormal"/>
        <w:spacing w:before="240"/>
        <w:ind w:firstLine="540"/>
        <w:jc w:val="both"/>
      </w:pPr>
      <w:r>
        <w:t>в) наименование субъекта розничного рынка, с которым заявителем заключен договор, обеспечивающий продажу электрической энергии (мощности) на розничном рынке (договор энергоснабжения или купли-продажи (поставки) электрической энергии (мощности), в отношении ранее присоединенных в данной точке присоединения энергопринимающих устройств заявителя, номер и дата указанного договора;</w:t>
      </w:r>
    </w:p>
    <w:p w:rsidR="006301B4" w:rsidRDefault="006301B4">
      <w:pPr>
        <w:pStyle w:val="ConsPlusNormal"/>
        <w:spacing w:before="240"/>
        <w:ind w:firstLine="540"/>
        <w:jc w:val="both"/>
      </w:pPr>
      <w:r>
        <w:t>г) максимальная мощность ранее присоединенных в данной точке присоединения энергопринимающих устройств заявителя;</w:t>
      </w:r>
    </w:p>
    <w:p w:rsidR="006301B4" w:rsidRDefault="006301B4">
      <w:pPr>
        <w:pStyle w:val="ConsPlusNormal"/>
        <w:spacing w:before="24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6301B4" w:rsidRDefault="006301B4">
      <w:pPr>
        <w:pStyle w:val="ConsPlusNormal"/>
        <w:jc w:val="both"/>
      </w:pPr>
      <w:r>
        <w:t xml:space="preserve">(п. 13(2) введен </w:t>
      </w:r>
      <w:hyperlink r:id="rId788">
        <w:r>
          <w:rPr>
            <w:color w:val="0000FF"/>
          </w:rPr>
          <w:t>Постановлением</w:t>
        </w:r>
      </w:hyperlink>
      <w:r>
        <w:t xml:space="preserve"> Правительства РФ от 02.03.2021 N 299)</w:t>
      </w:r>
    </w:p>
    <w:p w:rsidR="006301B4" w:rsidRDefault="006301B4">
      <w:pPr>
        <w:pStyle w:val="ConsPlusNormal"/>
        <w:spacing w:before="240"/>
        <w:ind w:firstLine="540"/>
        <w:jc w:val="both"/>
      </w:pPr>
      <w:bookmarkStart w:id="177" w:name="P1499"/>
      <w:bookmarkEnd w:id="177"/>
      <w:r>
        <w:t>13(3).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электроснабжение которых предусматривается по одному источнику, и объектов микрогенерации, должны быть указаны:</w:t>
      </w:r>
    </w:p>
    <w:p w:rsidR="006301B4" w:rsidRDefault="006301B4">
      <w:pPr>
        <w:pStyle w:val="ConsPlusNormal"/>
        <w:spacing w:before="240"/>
        <w:ind w:firstLine="540"/>
        <w:jc w:val="both"/>
      </w:pPr>
      <w:r>
        <w:t xml:space="preserve">а) сведения, предусмотренные </w:t>
      </w:r>
      <w:hyperlink w:anchor="P1349">
        <w:r>
          <w:rPr>
            <w:color w:val="0000FF"/>
          </w:rPr>
          <w:t>подпунктами "а"</w:t>
        </w:r>
      </w:hyperlink>
      <w:r>
        <w:t xml:space="preserve"> - </w:t>
      </w:r>
      <w:hyperlink w:anchor="P1352">
        <w:r>
          <w:rPr>
            <w:color w:val="0000FF"/>
          </w:rPr>
          <w:t>"в"</w:t>
        </w:r>
      </w:hyperlink>
      <w:r>
        <w:t xml:space="preserve">, </w:t>
      </w:r>
      <w:hyperlink w:anchor="P1370">
        <w:r>
          <w:rPr>
            <w:color w:val="0000FF"/>
          </w:rPr>
          <w:t>"к"</w:t>
        </w:r>
      </w:hyperlink>
      <w:r>
        <w:t xml:space="preserve"> и </w:t>
      </w:r>
      <w:hyperlink w:anchor="P1372">
        <w:r>
          <w:rPr>
            <w:color w:val="0000FF"/>
          </w:rPr>
          <w:t>"л" пункта 9</w:t>
        </w:r>
      </w:hyperlink>
      <w:r>
        <w:t xml:space="preserve"> настоящих Правил;</w:t>
      </w:r>
    </w:p>
    <w:p w:rsidR="006301B4" w:rsidRDefault="006301B4">
      <w:pPr>
        <w:pStyle w:val="ConsPlusNormal"/>
        <w:jc w:val="both"/>
      </w:pPr>
      <w:r>
        <w:t xml:space="preserve">(в ред. </w:t>
      </w:r>
      <w:hyperlink r:id="rId789">
        <w:r>
          <w:rPr>
            <w:color w:val="0000FF"/>
          </w:rPr>
          <w:t>Постановления</w:t>
        </w:r>
      </w:hyperlink>
      <w:r>
        <w:t xml:space="preserve"> Правительства РФ от 26.08.2024 N 1150)</w:t>
      </w:r>
    </w:p>
    <w:p w:rsidR="006301B4" w:rsidRDefault="006301B4">
      <w:pPr>
        <w:pStyle w:val="ConsPlusNormal"/>
        <w:spacing w:before="240"/>
        <w:ind w:firstLine="540"/>
        <w:jc w:val="both"/>
      </w:pPr>
      <w:bookmarkStart w:id="178" w:name="P1502"/>
      <w:bookmarkEnd w:id="178"/>
      <w:r>
        <w:t>б)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6301B4" w:rsidRDefault="006301B4">
      <w:pPr>
        <w:pStyle w:val="ConsPlusNormal"/>
        <w:spacing w:before="240"/>
        <w:ind w:firstLine="540"/>
        <w:jc w:val="both"/>
      </w:pPr>
      <w:r>
        <w:t>в)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6301B4" w:rsidRDefault="006301B4">
      <w:pPr>
        <w:pStyle w:val="ConsPlusNormal"/>
        <w:spacing w:before="240"/>
        <w:ind w:firstLine="540"/>
        <w:jc w:val="both"/>
      </w:pPr>
      <w:r>
        <w:t xml:space="preserve">г) характер (график) нагрузки (вид производственной деятельности хозяйствующего </w:t>
      </w:r>
      <w:r>
        <w:lastRenderedPageBreak/>
        <w:t>субъекта);</w:t>
      </w:r>
    </w:p>
    <w:p w:rsidR="006301B4" w:rsidRDefault="006301B4">
      <w:pPr>
        <w:pStyle w:val="ConsPlusNormal"/>
        <w:spacing w:before="24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6301B4" w:rsidRDefault="006301B4">
      <w:pPr>
        <w:pStyle w:val="ConsPlusNormal"/>
        <w:jc w:val="both"/>
      </w:pPr>
      <w:r>
        <w:t xml:space="preserve">(п. 13(3) введен </w:t>
      </w:r>
      <w:hyperlink r:id="rId790">
        <w:r>
          <w:rPr>
            <w:color w:val="0000FF"/>
          </w:rPr>
          <w:t>Постановлением</w:t>
        </w:r>
      </w:hyperlink>
      <w:r>
        <w:t xml:space="preserve"> Правительства РФ от 02.03.2021 N 299)</w:t>
      </w:r>
    </w:p>
    <w:p w:rsidR="006301B4" w:rsidRDefault="006301B4">
      <w:pPr>
        <w:pStyle w:val="ConsPlusNormal"/>
        <w:spacing w:before="240"/>
        <w:ind w:firstLine="540"/>
        <w:jc w:val="both"/>
      </w:pPr>
      <w:bookmarkStart w:id="179" w:name="P1507"/>
      <w:bookmarkEnd w:id="179"/>
      <w:r>
        <w:t>13(4). В заявке, направляемой заявителем - физическим лицом в целях технологического присоединения объекта микрогенерации к объектам электросетевого хозяйства с уровнем напряжения до 1000 В, должны быть указаны:</w:t>
      </w:r>
    </w:p>
    <w:p w:rsidR="006301B4" w:rsidRDefault="006301B4">
      <w:pPr>
        <w:pStyle w:val="ConsPlusNormal"/>
        <w:spacing w:before="24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6301B4" w:rsidRDefault="006301B4">
      <w:pPr>
        <w:pStyle w:val="ConsPlusNormal"/>
        <w:jc w:val="both"/>
      </w:pPr>
      <w:r>
        <w:t xml:space="preserve">(пп. "а" в ред. </w:t>
      </w:r>
      <w:hyperlink r:id="rId791">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r>
        <w:t>б) адрес места жительства заявителя;</w:t>
      </w:r>
    </w:p>
    <w:p w:rsidR="006301B4" w:rsidRDefault="006301B4">
      <w:pPr>
        <w:pStyle w:val="ConsPlusNormal"/>
        <w:spacing w:before="240"/>
        <w:ind w:firstLine="540"/>
        <w:jc w:val="both"/>
      </w:pPr>
      <w:r>
        <w:t xml:space="preserve">в) сведения, предусмотренные </w:t>
      </w:r>
      <w:hyperlink w:anchor="P1351">
        <w:r>
          <w:rPr>
            <w:color w:val="0000FF"/>
          </w:rPr>
          <w:t>подпунктами "б"</w:t>
        </w:r>
      </w:hyperlink>
      <w:r>
        <w:t xml:space="preserve"> и </w:t>
      </w:r>
      <w:hyperlink w:anchor="P1372">
        <w:r>
          <w:rPr>
            <w:color w:val="0000FF"/>
          </w:rPr>
          <w:t>"л" пункта 9</w:t>
        </w:r>
      </w:hyperlink>
      <w:r>
        <w:t xml:space="preserve"> настоящих Правил;</w:t>
      </w:r>
    </w:p>
    <w:p w:rsidR="006301B4" w:rsidRDefault="006301B4">
      <w:pPr>
        <w:pStyle w:val="ConsPlusNormal"/>
        <w:jc w:val="both"/>
      </w:pPr>
      <w:r>
        <w:t xml:space="preserve">(в ред. </w:t>
      </w:r>
      <w:hyperlink r:id="rId792">
        <w:r>
          <w:rPr>
            <w:color w:val="0000FF"/>
          </w:rPr>
          <w:t>Постановления</w:t>
        </w:r>
      </w:hyperlink>
      <w:r>
        <w:t xml:space="preserve"> Правительства РФ от 26.08.2024 N 1150)</w:t>
      </w:r>
    </w:p>
    <w:p w:rsidR="006301B4" w:rsidRDefault="006301B4">
      <w:pPr>
        <w:pStyle w:val="ConsPlusNormal"/>
        <w:spacing w:before="240"/>
        <w:ind w:firstLine="540"/>
        <w:jc w:val="both"/>
      </w:pPr>
      <w:bookmarkStart w:id="180" w:name="P1513"/>
      <w:bookmarkEnd w:id="180"/>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6301B4" w:rsidRDefault="006301B4">
      <w:pPr>
        <w:pStyle w:val="ConsPlusNormal"/>
        <w:spacing w:before="240"/>
        <w:ind w:firstLine="540"/>
        <w:jc w:val="both"/>
      </w:pPr>
      <w:r>
        <w:t>д) максимальная мощность ранее присоединенных в данной точке присоединения энергопринимающих устройств заявителя, которые используются для бытовых и иных нужд, не связанных с осуществлением предпринимательской деятельности;</w:t>
      </w:r>
    </w:p>
    <w:p w:rsidR="006301B4" w:rsidRDefault="006301B4">
      <w:pPr>
        <w:pStyle w:val="ConsPlusNormal"/>
        <w:spacing w:before="24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6301B4" w:rsidRDefault="006301B4">
      <w:pPr>
        <w:pStyle w:val="ConsPlusNormal"/>
        <w:jc w:val="both"/>
      </w:pPr>
      <w:r>
        <w:t xml:space="preserve">(п. 13(4) введен </w:t>
      </w:r>
      <w:hyperlink r:id="rId793">
        <w:r>
          <w:rPr>
            <w:color w:val="0000FF"/>
          </w:rPr>
          <w:t>Постановлением</w:t>
        </w:r>
      </w:hyperlink>
      <w:r>
        <w:t xml:space="preserve"> Правительства РФ от 02.03.2021 N 299)</w:t>
      </w:r>
    </w:p>
    <w:p w:rsidR="006301B4" w:rsidRDefault="006301B4">
      <w:pPr>
        <w:pStyle w:val="ConsPlusNormal"/>
        <w:spacing w:before="240"/>
        <w:ind w:firstLine="540"/>
        <w:jc w:val="both"/>
      </w:pPr>
      <w:bookmarkStart w:id="181" w:name="P1517"/>
      <w:bookmarkEnd w:id="181"/>
      <w:r>
        <w:t>13(5). В заявке, направляемой заявителем - физическим лицом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 должны быть указаны:</w:t>
      </w:r>
    </w:p>
    <w:p w:rsidR="006301B4" w:rsidRDefault="006301B4">
      <w:pPr>
        <w:pStyle w:val="ConsPlusNormal"/>
        <w:spacing w:before="24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6301B4" w:rsidRDefault="006301B4">
      <w:pPr>
        <w:pStyle w:val="ConsPlusNormal"/>
        <w:jc w:val="both"/>
      </w:pPr>
      <w:r>
        <w:t xml:space="preserve">(пп. "а" в ред. </w:t>
      </w:r>
      <w:hyperlink r:id="rId794">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r>
        <w:t>б) адрес места жительства заявителя;</w:t>
      </w:r>
    </w:p>
    <w:p w:rsidR="006301B4" w:rsidRDefault="006301B4">
      <w:pPr>
        <w:pStyle w:val="ConsPlusNormal"/>
        <w:spacing w:before="240"/>
        <w:ind w:firstLine="540"/>
        <w:jc w:val="both"/>
      </w:pPr>
      <w:r>
        <w:t xml:space="preserve">в) сведения, предусмотренные </w:t>
      </w:r>
      <w:hyperlink w:anchor="P1351">
        <w:r>
          <w:rPr>
            <w:color w:val="0000FF"/>
          </w:rPr>
          <w:t>подпунктами "б"</w:t>
        </w:r>
      </w:hyperlink>
      <w:r>
        <w:t xml:space="preserve"> и </w:t>
      </w:r>
      <w:hyperlink w:anchor="P1372">
        <w:r>
          <w:rPr>
            <w:color w:val="0000FF"/>
          </w:rPr>
          <w:t>"л" пункта 9</w:t>
        </w:r>
      </w:hyperlink>
      <w:r>
        <w:t xml:space="preserve"> настоящих Правил;</w:t>
      </w:r>
    </w:p>
    <w:p w:rsidR="006301B4" w:rsidRDefault="006301B4">
      <w:pPr>
        <w:pStyle w:val="ConsPlusNormal"/>
        <w:jc w:val="both"/>
      </w:pPr>
      <w:r>
        <w:t xml:space="preserve">(в ред. </w:t>
      </w:r>
      <w:hyperlink r:id="rId795">
        <w:r>
          <w:rPr>
            <w:color w:val="0000FF"/>
          </w:rPr>
          <w:t>Постановления</w:t>
        </w:r>
      </w:hyperlink>
      <w:r>
        <w:t xml:space="preserve"> Правительства РФ от 26.08.2024 N 1150)</w:t>
      </w:r>
    </w:p>
    <w:p w:rsidR="006301B4" w:rsidRDefault="006301B4">
      <w:pPr>
        <w:pStyle w:val="ConsPlusNormal"/>
        <w:spacing w:before="240"/>
        <w:ind w:firstLine="540"/>
        <w:jc w:val="both"/>
      </w:pPr>
      <w:bookmarkStart w:id="182" w:name="P1523"/>
      <w:bookmarkEnd w:id="182"/>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6301B4" w:rsidRDefault="006301B4">
      <w:pPr>
        <w:pStyle w:val="ConsPlusNormal"/>
        <w:spacing w:before="240"/>
        <w:ind w:firstLine="540"/>
        <w:jc w:val="both"/>
      </w:pPr>
      <w:r>
        <w:t xml:space="preserve">д) запрашиваемая максимальная мощность присоединяемых в данной точке присоединения энергопринимающих устройств заявителя, электроснабжение которых предусматривается по </w:t>
      </w:r>
      <w:r>
        <w:lastRenderedPageBreak/>
        <w:t>одному источнику, не превышающая с учетом максимальной мощности ранее присоединенных в данной точке присоединения энергопринимающих устройств заявителя 150 кВт;</w:t>
      </w:r>
    </w:p>
    <w:p w:rsidR="006301B4" w:rsidRDefault="006301B4">
      <w:pPr>
        <w:pStyle w:val="ConsPlusNormal"/>
        <w:spacing w:before="240"/>
        <w:ind w:firstLine="540"/>
        <w:jc w:val="both"/>
      </w:pPr>
      <w:r>
        <w:t>е)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6301B4" w:rsidRDefault="006301B4">
      <w:pPr>
        <w:pStyle w:val="ConsPlusNormal"/>
        <w:jc w:val="both"/>
      </w:pPr>
      <w:r>
        <w:t xml:space="preserve">(п. 13(5) введен </w:t>
      </w:r>
      <w:hyperlink r:id="rId796">
        <w:r>
          <w:rPr>
            <w:color w:val="0000FF"/>
          </w:rPr>
          <w:t>Постановлением</w:t>
        </w:r>
      </w:hyperlink>
      <w:r>
        <w:t xml:space="preserve"> Правительства РФ от 02.03.2021 N 299)</w:t>
      </w:r>
    </w:p>
    <w:p w:rsidR="006301B4" w:rsidRDefault="006301B4">
      <w:pPr>
        <w:pStyle w:val="ConsPlusNormal"/>
        <w:spacing w:before="240"/>
        <w:ind w:firstLine="540"/>
        <w:jc w:val="both"/>
      </w:pPr>
      <w:bookmarkStart w:id="183" w:name="P1527"/>
      <w:bookmarkEnd w:id="183"/>
      <w:r>
        <w:t>13(6). В заявке, направляемой заявителем - юридическим лицом или индивидуальным предпринимателем в целях одновременного технологического присоединения к объектам электросетевого хозяйства с уровнем напряжения до 1000 В энергопринимающих устройств, максимальная мощность которых составляет свыше 150 кВт (с учетом ранее присоединенных в данной точке присоединения энергопринимающих устройств), и объектов микрогенерации, должны быть указаны:</w:t>
      </w:r>
    </w:p>
    <w:p w:rsidR="006301B4" w:rsidRDefault="006301B4">
      <w:pPr>
        <w:pStyle w:val="ConsPlusNormal"/>
        <w:spacing w:before="240"/>
        <w:ind w:firstLine="540"/>
        <w:jc w:val="both"/>
      </w:pPr>
      <w:r>
        <w:t xml:space="preserve">а) сведения, предусмотренные </w:t>
      </w:r>
      <w:hyperlink w:anchor="P1349">
        <w:r>
          <w:rPr>
            <w:color w:val="0000FF"/>
          </w:rPr>
          <w:t>подпунктами "а"</w:t>
        </w:r>
      </w:hyperlink>
      <w:r>
        <w:t xml:space="preserve"> - </w:t>
      </w:r>
      <w:hyperlink w:anchor="P1352">
        <w:r>
          <w:rPr>
            <w:color w:val="0000FF"/>
          </w:rPr>
          <w:t>"в"</w:t>
        </w:r>
      </w:hyperlink>
      <w:r>
        <w:t xml:space="preserve"> и </w:t>
      </w:r>
      <w:hyperlink w:anchor="P1363">
        <w:r>
          <w:rPr>
            <w:color w:val="0000FF"/>
          </w:rPr>
          <w:t>"и"</w:t>
        </w:r>
      </w:hyperlink>
      <w:r>
        <w:t xml:space="preserve"> - </w:t>
      </w:r>
      <w:hyperlink w:anchor="P1372">
        <w:r>
          <w:rPr>
            <w:color w:val="0000FF"/>
          </w:rPr>
          <w:t>"л" пункта 9</w:t>
        </w:r>
      </w:hyperlink>
      <w:r>
        <w:t xml:space="preserve"> настоящих Правил;</w:t>
      </w:r>
    </w:p>
    <w:p w:rsidR="006301B4" w:rsidRDefault="006301B4">
      <w:pPr>
        <w:pStyle w:val="ConsPlusNormal"/>
        <w:spacing w:before="240"/>
        <w:ind w:firstLine="540"/>
        <w:jc w:val="both"/>
      </w:pPr>
      <w:r>
        <w:t>б) запрашиваемая максимальная мощность присоединяемых энергопринимающих устройств заявителя;</w:t>
      </w:r>
    </w:p>
    <w:p w:rsidR="006301B4" w:rsidRDefault="006301B4">
      <w:pPr>
        <w:pStyle w:val="ConsPlusNormal"/>
        <w:spacing w:before="240"/>
        <w:ind w:firstLine="540"/>
        <w:jc w:val="both"/>
      </w:pPr>
      <w:r>
        <w:t>в) характер (график) нагрузки (вид деятельности хозяйствующего субъекта);</w:t>
      </w:r>
    </w:p>
    <w:p w:rsidR="006301B4" w:rsidRDefault="006301B4">
      <w:pPr>
        <w:pStyle w:val="ConsPlusNormal"/>
        <w:spacing w:before="240"/>
        <w:ind w:firstLine="540"/>
        <w:jc w:val="both"/>
      </w:pPr>
      <w:r>
        <w:t>г) наименование гарантирующего поставщика, с которым заявитель намеревается заключить договор, обеспечивающий продажу электрической энергии (мощности), выработанной на объектах микрогенерации, на розничном рынке;</w:t>
      </w:r>
    </w:p>
    <w:p w:rsidR="006301B4" w:rsidRDefault="006301B4">
      <w:pPr>
        <w:pStyle w:val="ConsPlusNormal"/>
        <w:spacing w:before="240"/>
        <w:ind w:firstLine="540"/>
        <w:jc w:val="both"/>
      </w:pPr>
      <w:r>
        <w:t>д) запрашиваемая максимальная мощность присоединяемых объектов микрогенерации заявителя, количество, мощность генераторов и их паспортные технические характеристики.</w:t>
      </w:r>
    </w:p>
    <w:p w:rsidR="006301B4" w:rsidRDefault="006301B4">
      <w:pPr>
        <w:pStyle w:val="ConsPlusNormal"/>
        <w:jc w:val="both"/>
      </w:pPr>
      <w:r>
        <w:t xml:space="preserve">(п. 13(6) введен </w:t>
      </w:r>
      <w:hyperlink r:id="rId797">
        <w:r>
          <w:rPr>
            <w:color w:val="0000FF"/>
          </w:rPr>
          <w:t>Постановлением</w:t>
        </w:r>
      </w:hyperlink>
      <w:r>
        <w:t xml:space="preserve"> Правительства РФ от 02.03.2021 N 299)</w:t>
      </w:r>
    </w:p>
    <w:p w:rsidR="006301B4" w:rsidRDefault="006301B4">
      <w:pPr>
        <w:pStyle w:val="ConsPlusNormal"/>
        <w:spacing w:before="240"/>
        <w:ind w:firstLine="540"/>
        <w:jc w:val="both"/>
      </w:pPr>
      <w:bookmarkStart w:id="184" w:name="P1534"/>
      <w:bookmarkEnd w:id="184"/>
      <w:r>
        <w:t xml:space="preserve">13(7). Заявители из числа указанных в </w:t>
      </w:r>
      <w:hyperlink w:anchor="P1499">
        <w:r>
          <w:rPr>
            <w:color w:val="0000FF"/>
          </w:rPr>
          <w:t>пунктах 13(3)</w:t>
        </w:r>
      </w:hyperlink>
      <w:r>
        <w:t xml:space="preserve"> и </w:t>
      </w:r>
      <w:hyperlink w:anchor="P1517">
        <w:r>
          <w:rPr>
            <w:color w:val="0000FF"/>
          </w:rPr>
          <w:t>13(5)</w:t>
        </w:r>
      </w:hyperlink>
      <w:r>
        <w:t xml:space="preserve"> настоящих Правил, за исключением заявителей, соответствующих критериям, указанным в </w:t>
      </w:r>
      <w:hyperlink w:anchor="P1758">
        <w:r>
          <w:rPr>
            <w:color w:val="0000FF"/>
          </w:rPr>
          <w:t>абзаце восьмом пункта 17</w:t>
        </w:r>
      </w:hyperlink>
      <w:r>
        <w:t xml:space="preserve"> настоящих Правил, при желании воспользоваться рассрочкой платежа за технологическое присоединение указывают это в направляемой ими заявке.</w:t>
      </w:r>
    </w:p>
    <w:p w:rsidR="006301B4" w:rsidRDefault="006301B4">
      <w:pPr>
        <w:pStyle w:val="ConsPlusNormal"/>
        <w:spacing w:before="240"/>
        <w:ind w:firstLine="540"/>
        <w:jc w:val="both"/>
      </w:pPr>
      <w:r>
        <w:t>За предоставление рассрочки платежа за технологическое присоединение сетевой организации заявителем выплачиваются проценты. Проценты начисляются на остаток задолженности заявителя и подлежат оплате одновременно с очередным платежом, которым погашается частично или полностью такая задолженность. Размер процентов (в процентах годовых) определяется за каждый день рассрочки в размере действовавшей на указанный день ключевой ставки Центрального банка Российской Федерации, увеличенной на 4 процентных пункта.</w:t>
      </w:r>
    </w:p>
    <w:p w:rsidR="006301B4" w:rsidRDefault="006301B4">
      <w:pPr>
        <w:pStyle w:val="ConsPlusNormal"/>
        <w:jc w:val="both"/>
      </w:pPr>
      <w:r>
        <w:t xml:space="preserve">(п. 13(7) в ред. </w:t>
      </w:r>
      <w:hyperlink r:id="rId798">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bookmarkStart w:id="185" w:name="P1537"/>
      <w:bookmarkEnd w:id="185"/>
      <w:r>
        <w:t>13(8). В заявке, направляемой заявителем в целях вывода из эксплуатации объектов электросетевого хозяйства, не отнесенных к объектам диспетчеризации, должны быть указаны:</w:t>
      </w:r>
    </w:p>
    <w:p w:rsidR="006301B4" w:rsidRDefault="006301B4">
      <w:pPr>
        <w:pStyle w:val="ConsPlusNormal"/>
        <w:spacing w:before="240"/>
        <w:ind w:firstLine="540"/>
        <w:jc w:val="both"/>
      </w:pPr>
      <w:r>
        <w:t xml:space="preserve">а) сведения, предусмотренные </w:t>
      </w:r>
      <w:hyperlink w:anchor="P1349">
        <w:r>
          <w:rPr>
            <w:color w:val="0000FF"/>
          </w:rPr>
          <w:t>подпунктами "а"</w:t>
        </w:r>
      </w:hyperlink>
      <w:r>
        <w:t xml:space="preserve"> и </w:t>
      </w:r>
      <w:hyperlink w:anchor="P1352">
        <w:r>
          <w:rPr>
            <w:color w:val="0000FF"/>
          </w:rPr>
          <w:t>"в" пункта 9</w:t>
        </w:r>
      </w:hyperlink>
      <w:r>
        <w:t xml:space="preserve"> настоящих Правил;</w:t>
      </w:r>
    </w:p>
    <w:p w:rsidR="006301B4" w:rsidRDefault="006301B4">
      <w:pPr>
        <w:pStyle w:val="ConsPlusNormal"/>
        <w:spacing w:before="240"/>
        <w:ind w:firstLine="540"/>
        <w:jc w:val="both"/>
      </w:pPr>
      <w:r>
        <w:t>б) наименование и место нахождения объектов электросетевого хозяйства, не отнесенных к объектам диспетчеризации, планируемых к выводу из эксплуатации;</w:t>
      </w:r>
    </w:p>
    <w:p w:rsidR="006301B4" w:rsidRDefault="006301B4">
      <w:pPr>
        <w:pStyle w:val="ConsPlusNormal"/>
        <w:spacing w:before="240"/>
        <w:ind w:firstLine="540"/>
        <w:jc w:val="both"/>
      </w:pPr>
      <w:bookmarkStart w:id="186" w:name="P1540"/>
      <w:bookmarkEnd w:id="186"/>
      <w:r>
        <w:t>в) наименование (описание) энергопринимающих устройств, принадлежащих третьим лицам, которые необходимо отсоединить от объектов электросетевого хозяйства, не отнесенных к объектам диспетчеризации, планируемых к выводу из эксплуатации, и присоединить непосредственно к электрическим сетям сетевой организации;</w:t>
      </w:r>
    </w:p>
    <w:p w:rsidR="006301B4" w:rsidRDefault="006301B4">
      <w:pPr>
        <w:pStyle w:val="ConsPlusNormal"/>
        <w:spacing w:before="240"/>
        <w:ind w:firstLine="540"/>
        <w:jc w:val="both"/>
      </w:pPr>
      <w:r>
        <w:t>г) планируемый срок вывода из эксплуатации объектов электросетевого хозяйства, не отнесенных к объектам диспетчеризации.</w:t>
      </w:r>
    </w:p>
    <w:p w:rsidR="006301B4" w:rsidRDefault="006301B4">
      <w:pPr>
        <w:pStyle w:val="ConsPlusNormal"/>
        <w:jc w:val="both"/>
      </w:pPr>
      <w:r>
        <w:lastRenderedPageBreak/>
        <w:t xml:space="preserve">(п. 13(8) введен </w:t>
      </w:r>
      <w:hyperlink r:id="rId799">
        <w:r>
          <w:rPr>
            <w:color w:val="0000FF"/>
          </w:rPr>
          <w:t>Постановлением</w:t>
        </w:r>
      </w:hyperlink>
      <w:r>
        <w:t xml:space="preserve"> Правительства РФ от 24.03.2023 N 457)</w:t>
      </w:r>
    </w:p>
    <w:p w:rsidR="006301B4" w:rsidRDefault="006301B4">
      <w:pPr>
        <w:pStyle w:val="ConsPlusNormal"/>
        <w:spacing w:before="240"/>
        <w:ind w:firstLine="540"/>
        <w:jc w:val="both"/>
      </w:pPr>
      <w:bookmarkStart w:id="187" w:name="P1543"/>
      <w:bookmarkEnd w:id="187"/>
      <w:r>
        <w:t>14. В заявке, направляемой заявителем - физическим лицом в целях технологического присоединения энергопринимающих устройств, максимальная мощность которых составляет до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должны быть указаны:</w:t>
      </w:r>
    </w:p>
    <w:p w:rsidR="006301B4" w:rsidRDefault="006301B4">
      <w:pPr>
        <w:pStyle w:val="ConsPlusNormal"/>
        <w:jc w:val="both"/>
      </w:pPr>
      <w:r>
        <w:t xml:space="preserve">(в ред. </w:t>
      </w:r>
      <w:hyperlink r:id="rId800">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а) фамилия, имя, отчество (при наличии), серия, номер и дата выдачи паспорта или иного документа, удостоверяющего личность гражданина на территории Российской Федерации, страховой номер индивидуального лицевого счета в системе индивидуального (персонифицированного) учета, номер мобильного телефона и адрес электронной почты;</w:t>
      </w:r>
    </w:p>
    <w:p w:rsidR="006301B4" w:rsidRDefault="006301B4">
      <w:pPr>
        <w:pStyle w:val="ConsPlusNormal"/>
        <w:jc w:val="both"/>
      </w:pPr>
      <w:r>
        <w:t xml:space="preserve">(пп. "а" в ред. </w:t>
      </w:r>
      <w:hyperlink r:id="rId801">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r>
        <w:t>б) место жительства заявителя;</w:t>
      </w:r>
    </w:p>
    <w:p w:rsidR="006301B4" w:rsidRDefault="006301B4">
      <w:pPr>
        <w:pStyle w:val="ConsPlusNormal"/>
        <w:spacing w:before="240"/>
        <w:ind w:firstLine="540"/>
        <w:jc w:val="both"/>
      </w:pPr>
      <w:r>
        <w:t xml:space="preserve">в) сведения, предусмотренные </w:t>
      </w:r>
      <w:hyperlink w:anchor="P1351">
        <w:r>
          <w:rPr>
            <w:color w:val="0000FF"/>
          </w:rPr>
          <w:t>подпунктами "б"</w:t>
        </w:r>
      </w:hyperlink>
      <w:r>
        <w:t xml:space="preserve"> и </w:t>
      </w:r>
      <w:hyperlink w:anchor="P1372">
        <w:r>
          <w:rPr>
            <w:color w:val="0000FF"/>
          </w:rPr>
          <w:t>"л" пункта 9</w:t>
        </w:r>
      </w:hyperlink>
      <w:r>
        <w:t xml:space="preserve"> настоящих Правил;</w:t>
      </w:r>
    </w:p>
    <w:p w:rsidR="006301B4" w:rsidRDefault="006301B4">
      <w:pPr>
        <w:pStyle w:val="ConsPlusNormal"/>
        <w:jc w:val="both"/>
      </w:pPr>
      <w:r>
        <w:t xml:space="preserve">(пп. "в" в ред. Постановлений Правительства РФ от 10.02.2014 </w:t>
      </w:r>
      <w:hyperlink r:id="rId802">
        <w:r>
          <w:rPr>
            <w:color w:val="0000FF"/>
          </w:rPr>
          <w:t>N 95</w:t>
        </w:r>
      </w:hyperlink>
      <w:r>
        <w:t xml:space="preserve">, от 26.08.2024 </w:t>
      </w:r>
      <w:hyperlink r:id="rId803">
        <w:r>
          <w:rPr>
            <w:color w:val="0000FF"/>
          </w:rPr>
          <w:t>N 1150</w:t>
        </w:r>
      </w:hyperlink>
      <w:r>
        <w:t>)</w:t>
      </w:r>
    </w:p>
    <w:p w:rsidR="006301B4" w:rsidRDefault="006301B4">
      <w:pPr>
        <w:pStyle w:val="ConsPlusNormal"/>
        <w:spacing w:before="240"/>
        <w:ind w:firstLine="540"/>
        <w:jc w:val="both"/>
      </w:pPr>
      <w:r>
        <w:t>г) запрашиваемая максимальная мощность энергопринимающих устройств заявителя.</w:t>
      </w:r>
    </w:p>
    <w:p w:rsidR="006301B4" w:rsidRDefault="006301B4">
      <w:pPr>
        <w:pStyle w:val="ConsPlusNormal"/>
        <w:jc w:val="both"/>
      </w:pPr>
      <w:r>
        <w:t xml:space="preserve">(в ред. </w:t>
      </w:r>
      <w:hyperlink r:id="rId804">
        <w:r>
          <w:rPr>
            <w:color w:val="0000FF"/>
          </w:rPr>
          <w:t>Постановления</w:t>
        </w:r>
      </w:hyperlink>
      <w:r>
        <w:t xml:space="preserve"> Правительства РФ от 04.05.2012 N 442)</w:t>
      </w:r>
    </w:p>
    <w:p w:rsidR="006301B4" w:rsidRDefault="006301B4">
      <w:pPr>
        <w:pStyle w:val="ConsPlusNormal"/>
        <w:jc w:val="both"/>
      </w:pPr>
      <w:r>
        <w:t xml:space="preserve">(п. 14 в ред. </w:t>
      </w:r>
      <w:hyperlink r:id="rId805">
        <w:r>
          <w:rPr>
            <w:color w:val="0000FF"/>
          </w:rPr>
          <w:t>Постановления</w:t>
        </w:r>
      </w:hyperlink>
      <w:r>
        <w:t xml:space="preserve"> Правительства РФ от 21.04.2009 N 334)</w:t>
      </w:r>
    </w:p>
    <w:p w:rsidR="006301B4" w:rsidRDefault="006301B4">
      <w:pPr>
        <w:pStyle w:val="ConsPlusNormal"/>
        <w:spacing w:before="240"/>
        <w:ind w:firstLine="540"/>
        <w:jc w:val="both"/>
      </w:pPr>
      <w:r>
        <w:t>14(1). Технологическое присоединение энергопринимающих устройств в целях обеспечения надежного их энергоснабжения и качества электрической энергии может быть осуществлено по одной из трех категорий надежности. Отнесение энергопринимающих устройств заявителя (потребителя электрической энергии) к определенной категории надежности осуществляется заявителем самостоятельно.</w:t>
      </w:r>
    </w:p>
    <w:p w:rsidR="006301B4" w:rsidRDefault="006301B4">
      <w:pPr>
        <w:pStyle w:val="ConsPlusNormal"/>
        <w:spacing w:before="240"/>
        <w:ind w:firstLine="540"/>
        <w:jc w:val="both"/>
      </w:pPr>
      <w:r>
        <w:t>Отнесение энергопринимающих устройств к первой категории надежности осуществляется в случае, если необходимо обеспечить беспрерывный режим работы энергопринимающих устройств, перерыв снабжения электрической энергией которых допустим лишь на время автоматического ввода резервного источника снабжения электрической энергии и может повлечь за собой угрозу жизни и здоровью людей, угрозу безопасности государства, значительный материальный ущерб. В составе первой категории надежности выделяется особая категория энергопринимающих устройств, бесперебойная работа которых необходима для безаварийной остановки производства с целью предотвращения угрозы жизни людей, взрывов и пожаров.</w:t>
      </w:r>
    </w:p>
    <w:p w:rsidR="006301B4" w:rsidRDefault="006301B4">
      <w:pPr>
        <w:pStyle w:val="ConsPlusNormal"/>
        <w:jc w:val="both"/>
      </w:pPr>
      <w:r>
        <w:t xml:space="preserve">(в ред. </w:t>
      </w:r>
      <w:hyperlink r:id="rId806">
        <w:r>
          <w:rPr>
            <w:color w:val="0000FF"/>
          </w:rPr>
          <w:t>Постановления</w:t>
        </w:r>
      </w:hyperlink>
      <w:r>
        <w:t xml:space="preserve"> Правительства РФ от 07.07.2015 N 679)</w:t>
      </w:r>
    </w:p>
    <w:p w:rsidR="006301B4" w:rsidRDefault="006301B4">
      <w:pPr>
        <w:pStyle w:val="ConsPlusNormal"/>
        <w:spacing w:before="240"/>
        <w:ind w:firstLine="540"/>
        <w:jc w:val="both"/>
      </w:pPr>
      <w:r>
        <w:t>Отнесение энергопринимающих устройств ко второй категории надежности осуществляется в случае, если необходимо обеспечить надежное функционирование энергопринимающих устройств, перерыв снабжения электрической энергией которых приводит к недопустимым нарушениям технологических процессов производства.</w:t>
      </w:r>
    </w:p>
    <w:p w:rsidR="006301B4" w:rsidRDefault="006301B4">
      <w:pPr>
        <w:pStyle w:val="ConsPlusNormal"/>
        <w:spacing w:before="240"/>
        <w:ind w:firstLine="540"/>
        <w:jc w:val="both"/>
      </w:pPr>
      <w:r>
        <w:t>Энергопринимающие устройства, не отнесенные к первой или второй категориям надежности, относятся к третьей категории надежности.</w:t>
      </w:r>
    </w:p>
    <w:p w:rsidR="006301B4" w:rsidRDefault="006301B4">
      <w:pPr>
        <w:pStyle w:val="ConsPlusNormal"/>
        <w:spacing w:before="240"/>
        <w:ind w:firstLine="540"/>
        <w:jc w:val="both"/>
      </w:pPr>
      <w:r>
        <w:t>Для энергопринимающих устройств, отнесенных к первой и второй категориям надежности, должно быть обеспечено наличие независимых резервных источников снабжения электрической энергией. Дополнительно для энергопринимающих устройств особой категории первой категории надежности, а также для энергопринимающих устройств, относящихся к энергопринимающим устройствам аварийной брони, должно быть обеспечено наличие автономного резервного источника питания соответствующей мощности.</w:t>
      </w:r>
    </w:p>
    <w:p w:rsidR="006301B4" w:rsidRDefault="006301B4">
      <w:pPr>
        <w:pStyle w:val="ConsPlusNormal"/>
        <w:jc w:val="both"/>
      </w:pPr>
      <w:r>
        <w:t xml:space="preserve">(в ред. Постановлений Правительства РФ от 07.07.2015 </w:t>
      </w:r>
      <w:hyperlink r:id="rId807">
        <w:r>
          <w:rPr>
            <w:color w:val="0000FF"/>
          </w:rPr>
          <w:t>N 679</w:t>
        </w:r>
      </w:hyperlink>
      <w:r>
        <w:t xml:space="preserve">, от 13.08.2018 </w:t>
      </w:r>
      <w:hyperlink r:id="rId808">
        <w:r>
          <w:rPr>
            <w:color w:val="0000FF"/>
          </w:rPr>
          <w:t>N 937</w:t>
        </w:r>
      </w:hyperlink>
      <w:r>
        <w:t xml:space="preserve">, от 17.09.2018 </w:t>
      </w:r>
      <w:hyperlink r:id="rId809">
        <w:r>
          <w:rPr>
            <w:color w:val="0000FF"/>
          </w:rPr>
          <w:t>N 1096</w:t>
        </w:r>
      </w:hyperlink>
      <w:r>
        <w:t>)</w:t>
      </w:r>
    </w:p>
    <w:p w:rsidR="006301B4" w:rsidRDefault="006301B4">
      <w:pPr>
        <w:pStyle w:val="ConsPlusNormal"/>
        <w:spacing w:before="240"/>
        <w:ind w:firstLine="540"/>
        <w:jc w:val="both"/>
      </w:pPr>
      <w:r>
        <w:lastRenderedPageBreak/>
        <w:t>Автономные резервные источники питания в случае, если их наличие предусмотрено техническими условиями, подлежат установке владельцем энергопринимающих устройств и технологическому присоединению в порядке, предусмотренном настоящими Правилами. Владелец энергопринимающих устройств обязан поддерживать установленные автономные резервные источники питания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w:t>
      </w:r>
    </w:p>
    <w:p w:rsidR="006301B4" w:rsidRDefault="006301B4">
      <w:pPr>
        <w:pStyle w:val="ConsPlusNormal"/>
        <w:jc w:val="both"/>
      </w:pPr>
      <w:r>
        <w:t xml:space="preserve">(п. 14(1) введен </w:t>
      </w:r>
      <w:hyperlink r:id="rId810">
        <w:r>
          <w:rPr>
            <w:color w:val="0000FF"/>
          </w:rPr>
          <w:t>Постановлением</w:t>
        </w:r>
      </w:hyperlink>
      <w:r>
        <w:t xml:space="preserve"> Правительства РФ от 04.05.2012 N 442)</w:t>
      </w:r>
    </w:p>
    <w:p w:rsidR="006301B4" w:rsidRDefault="006301B4">
      <w:pPr>
        <w:pStyle w:val="ConsPlusNormal"/>
        <w:spacing w:before="240"/>
        <w:ind w:firstLine="540"/>
        <w:jc w:val="both"/>
      </w:pPr>
      <w:bookmarkStart w:id="188" w:name="P1562"/>
      <w:bookmarkEnd w:id="188"/>
      <w:r>
        <w:t xml:space="preserve">14(2). При осуществлении технологического присоединения к объектам электросетевого хозяйства энергопринимающих устройств заявителей, ограничение режима потребления электрической энергии (мощности) которых может привести к экономическим, экологическим, социальным последствиям, относящихся к категориям, определенным в </w:t>
      </w:r>
      <w:hyperlink r:id="rId811">
        <w:r>
          <w:rPr>
            <w:color w:val="0000FF"/>
          </w:rPr>
          <w:t>приложении</w:t>
        </w:r>
      </w:hyperlink>
      <w:r>
        <w:t xml:space="preserve"> к Правилам полного и (или) частичного ограничения режима потребления электрической энергии, утвержденным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(далее - Правила полного и (или) частичного ограничения режима потребления электрической энергии), а также энергопринимающих устройств, которые отнесены заявителями к первой категории надежности, составление и согласование акта согласования технологической и (или) аварийной брони является обязательным.</w:t>
      </w:r>
    </w:p>
    <w:p w:rsidR="006301B4" w:rsidRDefault="006301B4">
      <w:pPr>
        <w:pStyle w:val="ConsPlusNormal"/>
        <w:spacing w:before="240"/>
        <w:ind w:firstLine="540"/>
        <w:jc w:val="both"/>
      </w:pPr>
      <w:r>
        <w:t xml:space="preserve">Величина аварийной и (или) технологической брони определяется в соответствии с </w:t>
      </w:r>
      <w:hyperlink w:anchor="P1054">
        <w:r>
          <w:rPr>
            <w:color w:val="0000FF"/>
          </w:rPr>
          <w:t>Правилами</w:t>
        </w:r>
      </w:hyperlink>
      <w:r>
        <w:t xml:space="preserve">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(далее - Правила недискриминационного доступа к услугам по передаче электрической энергии и оказания этих услуг), на основании содержащихся в проектной документации схемы электроснабжения энергопринимающих устройств заявителя, перечня энергопринимающих устройств, относящихся к энергопринимающим устройствам аварийной и (или) технологической брони, и его технического (технологического) обоснования.</w:t>
      </w:r>
    </w:p>
    <w:p w:rsidR="006301B4" w:rsidRDefault="006301B4">
      <w:pPr>
        <w:pStyle w:val="ConsPlusNormal"/>
        <w:spacing w:before="240"/>
        <w:ind w:firstLine="540"/>
        <w:jc w:val="both"/>
      </w:pPr>
      <w:r>
        <w:t>Проект акта согласования технологической и (или) аварийной брони составляется и подписывается заявителем в 2 экземплярах и направляется в сетевую организацию любым способом, позволяющим подтвердить факт его получения.</w:t>
      </w:r>
    </w:p>
    <w:p w:rsidR="006301B4" w:rsidRDefault="006301B4">
      <w:pPr>
        <w:pStyle w:val="ConsPlusNormal"/>
        <w:spacing w:before="240"/>
        <w:ind w:firstLine="540"/>
        <w:jc w:val="both"/>
      </w:pPr>
      <w:r>
        <w:t>К проекту акта согласования технологической и (или) аварийной брони должны быть приложены:</w:t>
      </w:r>
    </w:p>
    <w:p w:rsidR="006301B4" w:rsidRDefault="006301B4">
      <w:pPr>
        <w:pStyle w:val="ConsPlusNormal"/>
        <w:spacing w:before="240"/>
        <w:ind w:firstLine="540"/>
        <w:jc w:val="both"/>
      </w:pPr>
      <w:r>
        <w:t>документы, обосновывающие величины аварийной и технологической брони;</w:t>
      </w:r>
    </w:p>
    <w:p w:rsidR="006301B4" w:rsidRDefault="006301B4">
      <w:pPr>
        <w:pStyle w:val="ConsPlusNormal"/>
        <w:spacing w:before="240"/>
        <w:ind w:firstLine="540"/>
        <w:jc w:val="both"/>
      </w:pPr>
      <w:r>
        <w:t>перечень энергопринимающих устройств, относящихся к энергопринимающим устройствам аварийной и (или) технологической брони.</w:t>
      </w:r>
    </w:p>
    <w:p w:rsidR="006301B4" w:rsidRDefault="006301B4">
      <w:pPr>
        <w:pStyle w:val="ConsPlusNormal"/>
        <w:spacing w:before="240"/>
        <w:ind w:firstLine="540"/>
        <w:jc w:val="both"/>
      </w:pPr>
      <w:r>
        <w:t>Сетевая организация в течение 10 рабочих дней со дня получения от заявителя проекта акта согласования технологической и (или) аварийной брони обязана рассмотреть его, подписать и направить 1 экземпляр акта заявителю.</w:t>
      </w:r>
    </w:p>
    <w:p w:rsidR="006301B4" w:rsidRDefault="006301B4">
      <w:pPr>
        <w:pStyle w:val="ConsPlusNormal"/>
        <w:spacing w:before="240"/>
        <w:ind w:firstLine="540"/>
        <w:jc w:val="both"/>
      </w:pPr>
      <w:r>
        <w:t xml:space="preserve">В случае несогласия сетевой организации с представленным заявителем проектом акта согласования технологической и (или) аварийной брони такой проект акта подписывается сетевой организацией с замечаниями, которые прилагаются к каждому экземпляру акта. В случае если акт </w:t>
      </w:r>
      <w:r>
        <w:lastRenderedPageBreak/>
        <w:t>согласования технологической и (или) аварийной брони подписан сетевой организацией с замечаниями относительно величины технологической и (или) аварийной брони, то в качестве согласованной величины технологической и (или) аварийной брони принимается величина, указанная в таких замечаниях.</w:t>
      </w:r>
    </w:p>
    <w:p w:rsidR="006301B4" w:rsidRDefault="006301B4">
      <w:pPr>
        <w:pStyle w:val="ConsPlusNormal"/>
        <w:spacing w:before="240"/>
        <w:ind w:firstLine="540"/>
        <w:jc w:val="both"/>
      </w:pPr>
      <w:r>
        <w:t xml:space="preserve">Акт согласования технологической и (или) аварийной брони составляется по форме и в соответствии с требованиями, установленными </w:t>
      </w:r>
      <w:hyperlink r:id="rId812">
        <w:r>
          <w:rPr>
            <w:color w:val="0000FF"/>
          </w:rPr>
          <w:t>правилами</w:t>
        </w:r>
      </w:hyperlink>
      <w:r>
        <w:t xml:space="preserve"> 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301B4" w:rsidRDefault="006301B4">
      <w:pPr>
        <w:pStyle w:val="ConsPlusNormal"/>
        <w:spacing w:before="240"/>
        <w:ind w:firstLine="540"/>
        <w:jc w:val="both"/>
      </w:pPr>
      <w:r>
        <w:t>Отсутствие подписанного сторонами акта согласования технологической и (или) аварийной брони не является основанием для невыполнения сетевой организацией своих обязательств по договору об осуществлении технологического присоединения к электрическим сетям и (или) отказа в подписании документов о технологическом присоединении.</w:t>
      </w:r>
    </w:p>
    <w:p w:rsidR="006301B4" w:rsidRDefault="006301B4">
      <w:pPr>
        <w:pStyle w:val="ConsPlusNormal"/>
        <w:jc w:val="both"/>
      </w:pPr>
      <w:r>
        <w:t xml:space="preserve">(п. 14(2) в ред. </w:t>
      </w:r>
      <w:hyperlink r:id="rId813">
        <w:r>
          <w:rPr>
            <w:color w:val="0000FF"/>
          </w:rPr>
          <w:t>Постановления</w:t>
        </w:r>
      </w:hyperlink>
      <w:r>
        <w:t xml:space="preserve"> Правительства РФ от 17.09.2018 N 1096)</w:t>
      </w:r>
    </w:p>
    <w:p w:rsidR="006301B4" w:rsidRDefault="006301B4">
      <w:pPr>
        <w:pStyle w:val="ConsPlusNormal"/>
        <w:spacing w:before="240"/>
        <w:ind w:firstLine="540"/>
        <w:jc w:val="both"/>
      </w:pPr>
      <w:bookmarkStart w:id="189" w:name="P1573"/>
      <w:bookmarkEnd w:id="189"/>
      <w:r>
        <w:t xml:space="preserve">15. Абзац утратил силу с 1 июля 2020 года. - </w:t>
      </w:r>
      <w:hyperlink r:id="rId814">
        <w:r>
          <w:rPr>
            <w:color w:val="0000FF"/>
          </w:rPr>
          <w:t>Постановление</w:t>
        </w:r>
      </w:hyperlink>
      <w:r>
        <w:t xml:space="preserve"> Правительства РФ от 10.03.2020 N 262.</w:t>
      </w:r>
    </w:p>
    <w:p w:rsidR="006301B4" w:rsidRDefault="006301B4">
      <w:pPr>
        <w:pStyle w:val="ConsPlusNormal"/>
        <w:spacing w:before="240"/>
        <w:ind w:firstLine="540"/>
        <w:jc w:val="both"/>
      </w:pPr>
      <w:r>
        <w:t xml:space="preserve">В случае осуществления технологического присоединения к объектам единой национальной (общероссийской) электрической сети по индивидуальному проекту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сроки, установленные </w:t>
      </w:r>
      <w:hyperlink w:anchor="P2120">
        <w:r>
          <w:rPr>
            <w:color w:val="0000FF"/>
          </w:rPr>
          <w:t>пунктом 30(4)</w:t>
        </w:r>
      </w:hyperlink>
      <w:r>
        <w:t xml:space="preserve"> настоящих Правил.</w:t>
      </w:r>
    </w:p>
    <w:p w:rsidR="006301B4" w:rsidRDefault="006301B4">
      <w:pPr>
        <w:pStyle w:val="ConsPlusNormal"/>
        <w:jc w:val="both"/>
      </w:pPr>
      <w:r>
        <w:t xml:space="preserve">(в ред. Постановлений Правительства РФ от 27.12.2017 </w:t>
      </w:r>
      <w:hyperlink r:id="rId815">
        <w:r>
          <w:rPr>
            <w:color w:val="0000FF"/>
          </w:rPr>
          <w:t>N 1661</w:t>
        </w:r>
      </w:hyperlink>
      <w:r>
        <w:t xml:space="preserve">, от 01.04.2020 </w:t>
      </w:r>
      <w:hyperlink r:id="rId816">
        <w:r>
          <w:rPr>
            <w:color w:val="0000FF"/>
          </w:rPr>
          <w:t>N 403</w:t>
        </w:r>
      </w:hyperlink>
      <w:r>
        <w:t xml:space="preserve">, от 06.05.2024 </w:t>
      </w:r>
      <w:hyperlink r:id="rId817">
        <w:r>
          <w:rPr>
            <w:color w:val="0000FF"/>
          </w:rPr>
          <w:t>N 594</w:t>
        </w:r>
      </w:hyperlink>
      <w:r>
        <w:t>)</w:t>
      </w:r>
    </w:p>
    <w:p w:rsidR="006301B4" w:rsidRDefault="006301B4">
      <w:pPr>
        <w:pStyle w:val="ConsPlusNormal"/>
        <w:spacing w:before="240"/>
        <w:ind w:firstLine="540"/>
        <w:jc w:val="both"/>
      </w:pPr>
      <w:bookmarkStart w:id="190" w:name="P1576"/>
      <w:bookmarkEnd w:id="190"/>
      <w:r>
        <w:t xml:space="preserve">В адрес заявителей сетевая организация направляет для подписания заполненный и подписанный ею проект договора в 2 экземплярах и подписанные технические условия как неотъемлемое приложение к договору в течение 20 рабочих дней со дня получения заявки. Если технические условия предусматривают мероприятия по строительству объектов электросетевого хозяйства от существующих до присоединяемых энергопринимающих устройств заявителя, по которым стандартизированные тарифные ставки на период регулирования не установлены, сетевая организация для установления соответствующих стандартизированных ставок направляет в течение 20 календарных дней со дня поступления заявки материалы в исполнительный орган субъекта Российской Федерации в области государственного регулирования тарифов в соответствии с методическими указаниями по определению размера платы за технологическое присоединение к электрическим сетям, утверждаемыми Федеральной антимонопольной службой. Проект договора и подписанные технические условия как неотъемлемое приложение к договору направляются сетевой организацией в адрес заявителя в течение 3 рабочих дней со дня установления соответствующих стандартизированных тарифных ставок исполнительным органом субъекта Российской Федерации в области государственного регулирования тарифов в соответствии с указанными методическими указаниями. В случае осуществления технологического присоединения к объектам территориальных сетевых организаций по индивидуальному проекту в проекте договора указывается предварительный размер платы за технологическое присоединение, определяемый исходя из стандартизированных тарифных ставок, а по мероприятиям, в отношении которых стандартизированные ставки не установлены либо по которым в соответствии с методическими указаниями по определению размера платы за технологическое присоединение к электрическим сетям, утвержденными Федеральной антимонопольной службой, установление стандартизированных тарифных ставок не предусмотрено, - смет, выполненных с применением утвержденных сметных нормативов, сведения о которых включены в федеральный реестр сметных нормативов. Расчет предварительного размера платы за технологическое присоединение является обязательным приложением к договору. При этом в целях разработки проектной документации в рамках выполнения мероприятий по технологическому присоединению в проекте договора отдельно </w:t>
      </w:r>
      <w:r>
        <w:lastRenderedPageBreak/>
        <w:t xml:space="preserve">указывается часть платы за технологическое присоединение в размере 10 процентов предварительного размера платы за технологическое присоединение или в большем размере, если больший размер части платы за технологическое присоединение был согласован сторонами договора. Указанная часть платы за технологическое присоединение подлежит внесению заявителем в течение 10 дней со дня заключения договора. После заключения договора стороны договора вправе увеличить размер части платы за технологическое присоединение, установленной в размере 10 процентов предварительного размера платы за технологическое присоединение или в большем размере, если больший размер был согласован сторонами договора, посредством заключения дополнительного соглашения к договору о таком увеличении до дня истечения предусмотренного </w:t>
      </w:r>
      <w:hyperlink w:anchor="P211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Указанная часть платы за технологическое присоединение в размере увеличения подлежит внесению в течение 10 дней со дня заключения дополнительного соглашения к договору о таком увеличении. В случае согласования сторонами размера части платы за технологическое присоединение, превышающего 10 процентов предварительного размера платы за технологическое присоединение, а также в случае увеличения размера части платы за технологическое присоединение в соответствии с настоящим абзацем, стороны договора до дня истечения предусмотренного </w:t>
      </w:r>
      <w:hyperlink w:anchor="P2114">
        <w:r>
          <w:rPr>
            <w:color w:val="0000FF"/>
          </w:rPr>
          <w:t>пунктом 30(3)</w:t>
        </w:r>
      </w:hyperlink>
      <w:r>
        <w:t xml:space="preserve"> настоящих Правил срока утверждения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вправе согласовать график реализации сетевой организацией мероприятий, необходимых для осуществления технологического присоединения энергопринимающих устройств заявителя.</w:t>
      </w:r>
    </w:p>
    <w:p w:rsidR="006301B4" w:rsidRDefault="006301B4">
      <w:pPr>
        <w:pStyle w:val="ConsPlusNormal"/>
        <w:jc w:val="both"/>
      </w:pPr>
      <w:r>
        <w:t xml:space="preserve">(в ред. Постановлений Правительства РФ от 06.05.2024 </w:t>
      </w:r>
      <w:hyperlink r:id="rId818">
        <w:r>
          <w:rPr>
            <w:color w:val="0000FF"/>
          </w:rPr>
          <w:t>N 594</w:t>
        </w:r>
      </w:hyperlink>
      <w:r>
        <w:t xml:space="preserve">, от 26.08.2024 </w:t>
      </w:r>
      <w:hyperlink r:id="rId819">
        <w:r>
          <w:rPr>
            <w:color w:val="0000FF"/>
          </w:rPr>
          <w:t>N 1150</w:t>
        </w:r>
      </w:hyperlink>
      <w:r>
        <w:t>)</w:t>
      </w:r>
    </w:p>
    <w:p w:rsidR="006301B4" w:rsidRDefault="006301B4">
      <w:pPr>
        <w:pStyle w:val="ConsPlusNormal"/>
        <w:spacing w:before="240"/>
        <w:ind w:firstLine="540"/>
        <w:jc w:val="both"/>
      </w:pPr>
      <w:r>
        <w:t xml:space="preserve">По инициативе заявителя с согласия сетевой организации в проект договора могут быть включены обязательства заявителя по разработке проектной документации в рамках выполнения мероприятий по технологическому присоединению и передаче ее сетевой организации. В этом случае в предварительный размер платы за технологическое присоединение не включается предусмотренный </w:t>
      </w:r>
      <w:hyperlink w:anchor="P1576">
        <w:r>
          <w:rPr>
            <w:color w:val="0000FF"/>
          </w:rPr>
          <w:t>абзацем третьим</w:t>
        </w:r>
      </w:hyperlink>
      <w:r>
        <w:t xml:space="preserve"> настоящего пункта размер части платы за технологическое присоединение, указываемый в договоре в целях разработки проектной документации в рамках выполнения мероприятий по технологическому присоединению. В случае заключения дополнительного соглашения, предусмотренного </w:t>
      </w:r>
      <w:hyperlink w:anchor="P2120">
        <w:r>
          <w:rPr>
            <w:color w:val="0000FF"/>
          </w:rPr>
          <w:t>пунктом 30(4)</w:t>
        </w:r>
      </w:hyperlink>
      <w:r>
        <w:t xml:space="preserve"> настоящих Правил, внесение платы за технологическое присоединение за минусом размера части платы за технологическое присоединение, внесенного заявителем в соответствии с </w:t>
      </w:r>
      <w:hyperlink w:anchor="P1576">
        <w:r>
          <w:rPr>
            <w:color w:val="0000FF"/>
          </w:rPr>
          <w:t>абзацем третьим</w:t>
        </w:r>
      </w:hyperlink>
      <w:r>
        <w:t xml:space="preserve"> настоящего пункта (за исключением случаев, урегулированных </w:t>
      </w:r>
      <w:hyperlink w:anchor="P1814">
        <w:r>
          <w:rPr>
            <w:color w:val="0000FF"/>
          </w:rPr>
          <w:t>пунктом 17(1)</w:t>
        </w:r>
      </w:hyperlink>
      <w:r>
        <w:t xml:space="preserve"> настоящих Правил), осуществляется в следующем порядке:</w:t>
      </w:r>
    </w:p>
    <w:p w:rsidR="006301B4" w:rsidRDefault="006301B4">
      <w:pPr>
        <w:pStyle w:val="ConsPlusNormal"/>
        <w:jc w:val="both"/>
      </w:pPr>
      <w:r>
        <w:t xml:space="preserve">(абзац введен </w:t>
      </w:r>
      <w:hyperlink r:id="rId820">
        <w:r>
          <w:rPr>
            <w:color w:val="0000FF"/>
          </w:rPr>
          <w:t>Постановлением</w:t>
        </w:r>
      </w:hyperlink>
      <w:r>
        <w:t xml:space="preserve"> Правительства РФ от 06.05.2024 N 594)</w:t>
      </w:r>
    </w:p>
    <w:p w:rsidR="006301B4" w:rsidRDefault="006301B4">
      <w:pPr>
        <w:pStyle w:val="ConsPlusNormal"/>
        <w:spacing w:before="240"/>
        <w:ind w:firstLine="540"/>
        <w:jc w:val="both"/>
      </w:pPr>
      <w:r>
        <w:t>30 процентов платы за технологическое присоединение вносятся в течение 10 дней со дня заключения дополнительного соглашения;</w:t>
      </w:r>
    </w:p>
    <w:p w:rsidR="006301B4" w:rsidRDefault="006301B4">
      <w:pPr>
        <w:pStyle w:val="ConsPlusNormal"/>
        <w:jc w:val="both"/>
      </w:pPr>
      <w:r>
        <w:t xml:space="preserve">(абзац введен </w:t>
      </w:r>
      <w:hyperlink r:id="rId821">
        <w:r>
          <w:rPr>
            <w:color w:val="0000FF"/>
          </w:rPr>
          <w:t>Постановлением</w:t>
        </w:r>
      </w:hyperlink>
      <w:r>
        <w:t xml:space="preserve"> Правительства РФ от 06.05.2024 N 594)</w:t>
      </w:r>
    </w:p>
    <w:p w:rsidR="006301B4" w:rsidRDefault="006301B4">
      <w:pPr>
        <w:pStyle w:val="ConsPlusNormal"/>
        <w:spacing w:before="240"/>
        <w:ind w:firstLine="540"/>
        <w:jc w:val="both"/>
      </w:pPr>
      <w:r>
        <w:t>60 процентов платы за технологическое присоединение вносятся в течение 60 дней со дня заключения дополнительного соглашения;</w:t>
      </w:r>
    </w:p>
    <w:p w:rsidR="006301B4" w:rsidRDefault="006301B4">
      <w:pPr>
        <w:pStyle w:val="ConsPlusNormal"/>
        <w:jc w:val="both"/>
      </w:pPr>
      <w:r>
        <w:t xml:space="preserve">(абзац введен </w:t>
      </w:r>
      <w:hyperlink r:id="rId822">
        <w:r>
          <w:rPr>
            <w:color w:val="0000FF"/>
          </w:rPr>
          <w:t>Постановлением</w:t>
        </w:r>
      </w:hyperlink>
      <w:r>
        <w:t xml:space="preserve"> Правительства РФ от 06.05.2024 N 594)</w:t>
      </w:r>
    </w:p>
    <w:p w:rsidR="006301B4" w:rsidRDefault="006301B4">
      <w:pPr>
        <w:pStyle w:val="ConsPlusNormal"/>
        <w:spacing w:before="240"/>
        <w:ind w:firstLine="540"/>
        <w:jc w:val="both"/>
      </w:pPr>
      <w:r>
        <w:t>10 процентов платы за технологическое присоединение вносятся в течение 180 дней со дня заключения дополнительного соглашения.</w:t>
      </w:r>
    </w:p>
    <w:p w:rsidR="006301B4" w:rsidRDefault="006301B4">
      <w:pPr>
        <w:pStyle w:val="ConsPlusNormal"/>
        <w:jc w:val="both"/>
      </w:pPr>
      <w:r>
        <w:t xml:space="preserve">(абзац введен </w:t>
      </w:r>
      <w:hyperlink r:id="rId823">
        <w:r>
          <w:rPr>
            <w:color w:val="0000FF"/>
          </w:rPr>
          <w:t>Постановлением</w:t>
        </w:r>
      </w:hyperlink>
      <w:r>
        <w:t xml:space="preserve"> Правительства РФ от 06.05.2024 N 594)</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both"/>
            </w:pPr>
            <w:r>
              <w:rPr>
                <w:color w:val="392C69"/>
              </w:rPr>
              <w:t>КонсультантПлюс: примечание.</w:t>
            </w:r>
          </w:p>
          <w:p w:rsidR="006301B4" w:rsidRDefault="006301B4">
            <w:pPr>
              <w:pStyle w:val="ConsPlusNormal"/>
              <w:jc w:val="both"/>
            </w:pPr>
            <w:r>
              <w:rPr>
                <w:color w:val="392C69"/>
              </w:rPr>
              <w:t>С 01.01.2026 в абз. 8 п. 15 вносятся изменения (</w:t>
            </w:r>
            <w:hyperlink r:id="rId824">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spacing w:before="300"/>
        <w:ind w:firstLine="540"/>
        <w:jc w:val="both"/>
      </w:pPr>
      <w:r>
        <w:t xml:space="preserve">В целях временного технологического присоединения сетевая организация направляет </w:t>
      </w:r>
      <w:r>
        <w:lastRenderedPageBreak/>
        <w:t>заявителю в бумажном виде для подписания заполненный и подписанный ею проект договора в 2 экземплярах и подписанные технические условия как неотъемлемое приложение к такому договору в течение 10 дней со дня получения заявки, направленной в том числе посредством официального сайта сетевой организации или единого портала (в случае обеспечения сетевой организацией, в которую подается заявка, возможности реализации прав и обязанностей,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6301B4" w:rsidRDefault="006301B4">
      <w:pPr>
        <w:pStyle w:val="ConsPlusNormal"/>
        <w:jc w:val="both"/>
      </w:pPr>
      <w:r>
        <w:t xml:space="preserve">(абзац введен </w:t>
      </w:r>
      <w:hyperlink r:id="rId825">
        <w:r>
          <w:rPr>
            <w:color w:val="0000FF"/>
          </w:rPr>
          <w:t>Постановлением</w:t>
        </w:r>
      </w:hyperlink>
      <w:r>
        <w:t xml:space="preserve"> Правительства РФ от 20.02.2014 N 130; в ред. Постановлений Правительства РФ от 01.04.2020 </w:t>
      </w:r>
      <w:hyperlink r:id="rId826">
        <w:r>
          <w:rPr>
            <w:color w:val="0000FF"/>
          </w:rPr>
          <w:t>N 403</w:t>
        </w:r>
      </w:hyperlink>
      <w:r>
        <w:t xml:space="preserve">, от 14.03.2022 </w:t>
      </w:r>
      <w:hyperlink r:id="rId827">
        <w:r>
          <w:rPr>
            <w:color w:val="0000FF"/>
          </w:rPr>
          <w:t>N 360</w:t>
        </w:r>
      </w:hyperlink>
      <w:r>
        <w:t>)</w:t>
      </w:r>
    </w:p>
    <w:p w:rsidR="006301B4" w:rsidRDefault="006301B4">
      <w:pPr>
        <w:pStyle w:val="ConsPlusNormal"/>
        <w:spacing w:before="240"/>
        <w:ind w:firstLine="540"/>
        <w:jc w:val="both"/>
      </w:pPr>
      <w:bookmarkStart w:id="191" w:name="P1590"/>
      <w:bookmarkEnd w:id="191"/>
      <w:r>
        <w:t xml:space="preserve">Сетевая организация одновременно с направлением договора заявителю уведомляет заявителя о последствиях наступления бездоговорного потребления электрической энергии в случае нарушения заявителем предусмотренных настоящими Правилами и </w:t>
      </w:r>
      <w:hyperlink r:id="rId828">
        <w:r>
          <w:rPr>
            <w:color w:val="0000FF"/>
          </w:rPr>
          <w:t>Основными положениями</w:t>
        </w:r>
      </w:hyperlink>
      <w:r>
        <w:t xml:space="preserve"> функционирования розничных рынков электрической энергии правил заключения договора, обеспечивающего продажу электрической энергии (мощности) на розничном рынке, а также, за исключением заявителей, указанных в </w:t>
      </w:r>
      <w:hyperlink w:anchor="P1467">
        <w:r>
          <w:rPr>
            <w:color w:val="0000FF"/>
          </w:rPr>
          <w:t>пункте 13</w:t>
        </w:r>
      </w:hyperlink>
      <w:r>
        <w:t xml:space="preserve"> настоящих Правил, о возможности временного технологического присоединения, предусмотренного </w:t>
      </w:r>
      <w:hyperlink w:anchor="P2355">
        <w:r>
          <w:rPr>
            <w:color w:val="0000FF"/>
          </w:rPr>
          <w:t>разделом VII</w:t>
        </w:r>
      </w:hyperlink>
      <w:r>
        <w:t xml:space="preserve"> настоящих Правил.</w:t>
      </w:r>
    </w:p>
    <w:p w:rsidR="006301B4" w:rsidRDefault="006301B4">
      <w:pPr>
        <w:pStyle w:val="ConsPlusNormal"/>
        <w:jc w:val="both"/>
      </w:pPr>
      <w:r>
        <w:t xml:space="preserve">(в ред. </w:t>
      </w:r>
      <w:hyperlink r:id="rId829">
        <w:r>
          <w:rPr>
            <w:color w:val="0000FF"/>
          </w:rPr>
          <w:t>Постановления</w:t>
        </w:r>
      </w:hyperlink>
      <w:r>
        <w:t xml:space="preserve"> Правительства РФ от 01.04.2020 N 403)</w:t>
      </w:r>
    </w:p>
    <w:p w:rsidR="006301B4" w:rsidRDefault="006301B4">
      <w:pPr>
        <w:pStyle w:val="ConsPlusNormal"/>
        <w:spacing w:before="240"/>
        <w:ind w:firstLine="540"/>
        <w:jc w:val="both"/>
      </w:pPr>
      <w:r>
        <w:t xml:space="preserve">При этом в случае,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то сетевой организацией в адрес заявителя (за исключением заявителей, указанных в </w:t>
      </w:r>
      <w:hyperlink w:anchor="P1491">
        <w:r>
          <w:rPr>
            <w:color w:val="0000FF"/>
          </w:rPr>
          <w:t>пунктах 13(2)</w:t>
        </w:r>
      </w:hyperlink>
      <w:r>
        <w:t xml:space="preserve"> и </w:t>
      </w:r>
      <w:hyperlink w:anchor="P1507">
        <w:r>
          <w:rPr>
            <w:color w:val="0000FF"/>
          </w:rPr>
          <w:t>13(4)</w:t>
        </w:r>
      </w:hyperlink>
      <w:r>
        <w:t xml:space="preserve"> настоящих Правил) направляется заполненный и подписанный в 2 экземплярах проект договора на оказание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на оказание услуг по передаче электрической энергии, определенных в </w:t>
      </w:r>
      <w:hyperlink w:anchor="P255">
        <w:r>
          <w:rPr>
            <w:color w:val="0000FF"/>
          </w:rPr>
          <w:t>Правилах</w:t>
        </w:r>
      </w:hyperlink>
      <w:r>
        <w:t xml:space="preserve"> недискриминационного доступа к услугам по передаче электрической энергии и оказания этих услуг.</w:t>
      </w:r>
    </w:p>
    <w:p w:rsidR="006301B4" w:rsidRDefault="006301B4">
      <w:pPr>
        <w:pStyle w:val="ConsPlusNormal"/>
        <w:jc w:val="both"/>
      </w:pPr>
      <w:r>
        <w:t xml:space="preserve">(абзац введен </w:t>
      </w:r>
      <w:hyperlink r:id="rId830">
        <w:r>
          <w:rPr>
            <w:color w:val="0000FF"/>
          </w:rPr>
          <w:t>Постановлением</w:t>
        </w:r>
      </w:hyperlink>
      <w:r>
        <w:t xml:space="preserve"> Правительства РФ от 10.02.2014 N 95; в ред. </w:t>
      </w:r>
      <w:hyperlink r:id="rId831">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Проект договора об оказании услуг по передаче электрической энергии направляется заявителю одновременно с договором на осуществление технологического присоединения, если заявка была подана:</w:t>
      </w:r>
    </w:p>
    <w:p w:rsidR="006301B4" w:rsidRDefault="006301B4">
      <w:pPr>
        <w:pStyle w:val="ConsPlusNormal"/>
        <w:jc w:val="both"/>
      </w:pPr>
      <w:r>
        <w:t xml:space="preserve">(абзац введен </w:t>
      </w:r>
      <w:hyperlink r:id="rId832">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r>
        <w:t>в системообразующую территориальную сетевую организацию;</w:t>
      </w:r>
    </w:p>
    <w:p w:rsidR="006301B4" w:rsidRDefault="006301B4">
      <w:pPr>
        <w:pStyle w:val="ConsPlusNormal"/>
        <w:jc w:val="both"/>
      </w:pPr>
      <w:r>
        <w:t xml:space="preserve">(абзац введен </w:t>
      </w:r>
      <w:hyperlink r:id="rId833">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r>
        <w:t>в территориальную сетевую организацию, осуществляющую деятельность на территории, технологически не связанной с Единой энергетической системой России, технологически изолированной территориальной электроэнергетической системой, или на территории технологически изолированной территориальной электроэнергетической системы, если ее границы не совпадают с границами субъекта Российской Федерации, в пределах которого такая система находится.</w:t>
      </w:r>
    </w:p>
    <w:p w:rsidR="006301B4" w:rsidRDefault="006301B4">
      <w:pPr>
        <w:pStyle w:val="ConsPlusNormal"/>
        <w:jc w:val="both"/>
      </w:pPr>
      <w:r>
        <w:t xml:space="preserve">(абзац введен </w:t>
      </w:r>
      <w:hyperlink r:id="rId834">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r>
        <w:t xml:space="preserve">В иных случаях проект договора об оказании услуг по передаче электрической энергии направляется заявителю системообразующей территориальной сетевой организацией в течение 20 рабочих дней после получения ею в порядке, предусмотренном </w:t>
      </w:r>
      <w:hyperlink w:anchor="P1629">
        <w:r>
          <w:rPr>
            <w:color w:val="0000FF"/>
          </w:rPr>
          <w:t>пунктом 15(1)</w:t>
        </w:r>
      </w:hyperlink>
      <w:r>
        <w:t xml:space="preserve"> настоящих Правил, необходимых для подготовки такого договора копий документов.</w:t>
      </w:r>
    </w:p>
    <w:p w:rsidR="006301B4" w:rsidRDefault="006301B4">
      <w:pPr>
        <w:pStyle w:val="ConsPlusNormal"/>
        <w:jc w:val="both"/>
      </w:pPr>
      <w:r>
        <w:t xml:space="preserve">(абзац введен </w:t>
      </w:r>
      <w:hyperlink r:id="rId835">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r>
        <w:t xml:space="preserve">Абзацы седьмой - девятый утратили силу с 1 июля 2020 года. - </w:t>
      </w:r>
      <w:hyperlink r:id="rId836">
        <w:r>
          <w:rPr>
            <w:color w:val="0000FF"/>
          </w:rPr>
          <w:t>Постановление</w:t>
        </w:r>
      </w:hyperlink>
      <w:r>
        <w:t xml:space="preserve"> Правительства </w:t>
      </w:r>
      <w:r>
        <w:lastRenderedPageBreak/>
        <w:t>РФ от 10.03.2020 N 262.</w:t>
      </w:r>
    </w:p>
    <w:p w:rsidR="006301B4" w:rsidRDefault="006301B4">
      <w:pPr>
        <w:pStyle w:val="ConsPlusNormal"/>
        <w:spacing w:before="240"/>
        <w:ind w:firstLine="540"/>
        <w:jc w:val="both"/>
      </w:pPr>
      <w:r>
        <w:t xml:space="preserve">В целях технологического присоединения энергопринимающих устройств, максимальная мощность которых составляет свыше 150 кВт и до 5 МВт включительно (за исключением случаев временного технологического присоединения, а также случаев, связанных с осуществлением технологического присоединения по индивидуальному проекту), договор оформляется сетевой организацией в соответствии с типовым договором по форме согласно </w:t>
      </w:r>
      <w:hyperlink w:anchor="P5047">
        <w:r>
          <w:rPr>
            <w:color w:val="0000FF"/>
          </w:rPr>
          <w:t>приложению N 11</w:t>
        </w:r>
      </w:hyperlink>
      <w:r>
        <w:t xml:space="preserve"> и направляется заявителю - юридическому лицу или индивидуальному предпринимателю.</w:t>
      </w:r>
    </w:p>
    <w:p w:rsidR="006301B4" w:rsidRDefault="006301B4">
      <w:pPr>
        <w:pStyle w:val="ConsPlusNormal"/>
        <w:jc w:val="both"/>
      </w:pPr>
      <w:r>
        <w:t xml:space="preserve">(абзац введен </w:t>
      </w:r>
      <w:hyperlink r:id="rId837">
        <w:r>
          <w:rPr>
            <w:color w:val="0000FF"/>
          </w:rPr>
          <w:t>Постановлением</w:t>
        </w:r>
      </w:hyperlink>
      <w:r>
        <w:t xml:space="preserve"> Правительства РФ от 01.03.2011 N 129, в ред. Постановлений Правительства РФ от 04.05.2012 </w:t>
      </w:r>
      <w:hyperlink r:id="rId838">
        <w:r>
          <w:rPr>
            <w:color w:val="0000FF"/>
          </w:rPr>
          <w:t>N 442</w:t>
        </w:r>
      </w:hyperlink>
      <w:r>
        <w:t xml:space="preserve">, от 05.10.2012 </w:t>
      </w:r>
      <w:hyperlink r:id="rId839">
        <w:r>
          <w:rPr>
            <w:color w:val="0000FF"/>
          </w:rPr>
          <w:t>N 1015</w:t>
        </w:r>
      </w:hyperlink>
      <w:r>
        <w:t xml:space="preserve">, от 11.06.2015 </w:t>
      </w:r>
      <w:hyperlink r:id="rId840">
        <w:r>
          <w:rPr>
            <w:color w:val="0000FF"/>
          </w:rPr>
          <w:t>N 588</w:t>
        </w:r>
      </w:hyperlink>
      <w:r>
        <w:t xml:space="preserve">, от 06.05.2024 </w:t>
      </w:r>
      <w:hyperlink r:id="rId841">
        <w:r>
          <w:rPr>
            <w:color w:val="0000FF"/>
          </w:rPr>
          <w:t>N 594</w:t>
        </w:r>
      </w:hyperlink>
      <w:r>
        <w:t>)</w:t>
      </w:r>
    </w:p>
    <w:p w:rsidR="006301B4" w:rsidRDefault="006301B4">
      <w:pPr>
        <w:pStyle w:val="ConsPlusNormal"/>
        <w:spacing w:before="240"/>
        <w:ind w:firstLine="540"/>
        <w:jc w:val="both"/>
      </w:pPr>
      <w:r>
        <w:t xml:space="preserve">В целях технологического присоединения энергопринимающих устройств заявителей, заключивших соглашение о перераспределении максимальной мощности с владельцами энергопринимающих устройств (за исключением лиц, указанных в </w:t>
      </w:r>
      <w:hyperlink w:anchor="P1454">
        <w:r>
          <w:rPr>
            <w:color w:val="0000FF"/>
          </w:rPr>
          <w:t>пункте 12(1)</w:t>
        </w:r>
      </w:hyperlink>
      <w:r>
        <w:t xml:space="preserve"> настоящих Правил, лиц, указанных в </w:t>
      </w:r>
      <w:hyperlink w:anchor="P1467">
        <w:r>
          <w:rPr>
            <w:color w:val="0000FF"/>
          </w:rPr>
          <w:t>пунктах 13</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лиц, присоединенных к объектам единой национальной (общероссийской) электрической сети, а также лиц, не внесших плату за технологическое присоединение либо внесших плату за технологическое присоединение не в полном объеме), имеющими на праве собственности или на ином законном основании энергопринимающие устройства, в отношении которых до 1 января 2009 г. в установленном порядке было осуществлено фактическое технологическое присоединение, договор оформляется сетевой организацией в соответствии с типовым договором по форме согласно </w:t>
      </w:r>
      <w:hyperlink w:anchor="P5353">
        <w:r>
          <w:rPr>
            <w:color w:val="0000FF"/>
          </w:rPr>
          <w:t>приложению N 12</w:t>
        </w:r>
      </w:hyperlink>
      <w:r>
        <w:t xml:space="preserve"> и направляется заявителю.</w:t>
      </w:r>
    </w:p>
    <w:p w:rsidR="006301B4" w:rsidRDefault="006301B4">
      <w:pPr>
        <w:pStyle w:val="ConsPlusNormal"/>
        <w:jc w:val="both"/>
      </w:pPr>
      <w:r>
        <w:t xml:space="preserve">(абзац введен </w:t>
      </w:r>
      <w:hyperlink r:id="rId842">
        <w:r>
          <w:rPr>
            <w:color w:val="0000FF"/>
          </w:rPr>
          <w:t>Постановлением</w:t>
        </w:r>
      </w:hyperlink>
      <w:r>
        <w:t xml:space="preserve"> Правительства РФ от 22.11.2012 N 1209; в ред. Постановлений Правительства РФ от 11.06.2015 </w:t>
      </w:r>
      <w:hyperlink r:id="rId843">
        <w:r>
          <w:rPr>
            <w:color w:val="0000FF"/>
          </w:rPr>
          <w:t>N 588</w:t>
        </w:r>
      </w:hyperlink>
      <w:r>
        <w:t xml:space="preserve">, от 30.09.2015 </w:t>
      </w:r>
      <w:hyperlink r:id="rId844">
        <w:r>
          <w:rPr>
            <w:color w:val="0000FF"/>
          </w:rPr>
          <w:t>N 1044</w:t>
        </w:r>
      </w:hyperlink>
      <w:r>
        <w:t xml:space="preserve">, от 02.03.2021 </w:t>
      </w:r>
      <w:hyperlink r:id="rId845">
        <w:r>
          <w:rPr>
            <w:color w:val="0000FF"/>
          </w:rPr>
          <w:t>N 299</w:t>
        </w:r>
      </w:hyperlink>
      <w:r>
        <w:t>)</w:t>
      </w:r>
    </w:p>
    <w:p w:rsidR="006301B4" w:rsidRDefault="006301B4">
      <w:pPr>
        <w:pStyle w:val="ConsPlusNormal"/>
        <w:spacing w:before="240"/>
        <w:ind w:firstLine="540"/>
        <w:jc w:val="both"/>
      </w:pPr>
      <w:r>
        <w:t xml:space="preserve">При необходимости согласования технических условий с системным оператором в случае, предусмотренном </w:t>
      </w:r>
      <w:hyperlink w:anchor="P1927">
        <w:r>
          <w:rPr>
            <w:color w:val="0000FF"/>
          </w:rPr>
          <w:t>пунктом 21</w:t>
        </w:r>
      </w:hyperlink>
      <w:r>
        <w:t xml:space="preserve"> настоящих Правил, указанный срок по инициативе сетевой организации может быть увеличен на срок согласования технических условий с системным оператором. В этом случае заявитель уведомляется об увеличении срока и дате его завершения. При этом сетевая организация направляет заявителю для подписания заполненный и подписанный ею проект договора в 2 экземплярах и подписанные технические условия как неотъемлемое приложение к договору, согласованные с системным оператором, не позднее 3 рабочих дней со дня их согласования с системным оператором.</w:t>
      </w:r>
    </w:p>
    <w:p w:rsidR="006301B4" w:rsidRDefault="006301B4">
      <w:pPr>
        <w:pStyle w:val="ConsPlusNormal"/>
        <w:jc w:val="both"/>
      </w:pPr>
      <w:r>
        <w:t xml:space="preserve">(в ред. Постановлений Правительства РФ от 24.09.2010 </w:t>
      </w:r>
      <w:hyperlink r:id="rId846">
        <w:r>
          <w:rPr>
            <w:color w:val="0000FF"/>
          </w:rPr>
          <w:t>N 759</w:t>
        </w:r>
      </w:hyperlink>
      <w:r>
        <w:t xml:space="preserve">, от 04.05.2012 </w:t>
      </w:r>
      <w:hyperlink r:id="rId847">
        <w:r>
          <w:rPr>
            <w:color w:val="0000FF"/>
          </w:rPr>
          <w:t>N 442</w:t>
        </w:r>
      </w:hyperlink>
      <w:r>
        <w:t xml:space="preserve">, от 12.08.2013 </w:t>
      </w:r>
      <w:hyperlink r:id="rId848">
        <w:r>
          <w:rPr>
            <w:color w:val="0000FF"/>
          </w:rPr>
          <w:t>N 691</w:t>
        </w:r>
      </w:hyperlink>
      <w:r>
        <w:t xml:space="preserve">, от 01.04.2020 </w:t>
      </w:r>
      <w:hyperlink r:id="rId849">
        <w:r>
          <w:rPr>
            <w:color w:val="0000FF"/>
          </w:rPr>
          <w:t>N 403</w:t>
        </w:r>
      </w:hyperlink>
      <w:r>
        <w:t xml:space="preserve">, от 06.05.2024 </w:t>
      </w:r>
      <w:hyperlink r:id="rId850">
        <w:r>
          <w:rPr>
            <w:color w:val="0000FF"/>
          </w:rPr>
          <w:t>N 594</w:t>
        </w:r>
      </w:hyperlink>
      <w:r>
        <w:t>)</w:t>
      </w:r>
    </w:p>
    <w:p w:rsidR="006301B4" w:rsidRDefault="006301B4">
      <w:pPr>
        <w:pStyle w:val="ConsPlusNormal"/>
        <w:spacing w:before="240"/>
        <w:ind w:firstLine="540"/>
        <w:jc w:val="both"/>
      </w:pPr>
      <w:r>
        <w:t xml:space="preserve">Абзац утратил силу. - </w:t>
      </w:r>
      <w:hyperlink r:id="rId851">
        <w:r>
          <w:rPr>
            <w:color w:val="0000FF"/>
          </w:rPr>
          <w:t>Постановление</w:t>
        </w:r>
      </w:hyperlink>
      <w:r>
        <w:t xml:space="preserve"> Правительства РФ от 24.09.2010 N 759.</w:t>
      </w:r>
    </w:p>
    <w:p w:rsidR="006301B4" w:rsidRDefault="006301B4">
      <w:pPr>
        <w:pStyle w:val="ConsPlusNormal"/>
        <w:spacing w:before="240"/>
        <w:ind w:firstLine="540"/>
        <w:jc w:val="both"/>
      </w:pPr>
      <w:r>
        <w:t xml:space="preserve">Сетевая организация в течение 3 рабочих дней рассматривает заявку, а также приложенные к ней документы и сведения и проверяет их на соответствие требованиям, указанным в </w:t>
      </w:r>
      <w:hyperlink w:anchor="P1347">
        <w:r>
          <w:rPr>
            <w:color w:val="0000FF"/>
          </w:rPr>
          <w:t>пунктах 9</w:t>
        </w:r>
      </w:hyperlink>
      <w:r>
        <w:t xml:space="preserve">, </w:t>
      </w:r>
      <w:hyperlink w:anchor="P1390">
        <w:r>
          <w:rPr>
            <w:color w:val="0000FF"/>
          </w:rPr>
          <w:t>10</w:t>
        </w:r>
      </w:hyperlink>
      <w:r>
        <w:t xml:space="preserve"> и </w:t>
      </w:r>
      <w:hyperlink w:anchor="P1447">
        <w:r>
          <w:rPr>
            <w:color w:val="0000FF"/>
          </w:rPr>
          <w:t>12</w:t>
        </w:r>
      </w:hyperlink>
      <w:r>
        <w:t xml:space="preserve"> - </w:t>
      </w:r>
      <w:hyperlink w:anchor="P1543">
        <w:r>
          <w:rPr>
            <w:color w:val="0000FF"/>
          </w:rPr>
          <w:t>14</w:t>
        </w:r>
      </w:hyperlink>
      <w:r>
        <w:t xml:space="preserve"> настоящих Правил. При отсутствии сведений и документов, указанных в </w:t>
      </w:r>
      <w:hyperlink w:anchor="P1347">
        <w:r>
          <w:rPr>
            <w:color w:val="0000FF"/>
          </w:rPr>
          <w:t>пунктах 9</w:t>
        </w:r>
      </w:hyperlink>
      <w:r>
        <w:t xml:space="preserve">, </w:t>
      </w:r>
      <w:hyperlink w:anchor="P1390">
        <w:r>
          <w:rPr>
            <w:color w:val="0000FF"/>
          </w:rPr>
          <w:t>10</w:t>
        </w:r>
      </w:hyperlink>
      <w:r>
        <w:t xml:space="preserve"> и </w:t>
      </w:r>
      <w:hyperlink w:anchor="P1447">
        <w:r>
          <w:rPr>
            <w:color w:val="0000FF"/>
          </w:rPr>
          <w:t>12</w:t>
        </w:r>
      </w:hyperlink>
      <w:r>
        <w:t xml:space="preserve"> - </w:t>
      </w:r>
      <w:hyperlink w:anchor="P1543">
        <w:r>
          <w:rPr>
            <w:color w:val="0000FF"/>
          </w:rPr>
          <w:t>14</w:t>
        </w:r>
      </w:hyperlink>
      <w:r>
        <w:t xml:space="preserve"> настоящих Правил, сетевая организация не позднее 3 рабочих дней со дня получения заявки направляет заявителю уведомление, содержащее указание на сведения (документы), которые в соответствии с настоящими Правилами должны быть представлены заявителем в дополнение к представленным сведениям (документам), а также указание на необходимость их представления в течение 20 рабочих дней со дня получения указанного уведомления. При этом сетевая организация приостанавливает рассмотрение заявки до получения недостающих сведений и документов. В случае непредставления заявителем недостающих документов и сведений в течение 20 рабочих дней со дня получения указанного уведомления сетевая организация аннулирует заявку и уведомляет об этом заявителя в течение 3 рабочих дней со дня принятия решения об аннулировании заявки. После получения недостающих сведений от заявителя сетевая организация рассматривает заявку и направляет заявителю для подписания заполненный и подписанный ею проект договора в 2 экземплярах и технические условия (как неотъемлемое приложение к договору) в сроки, предусмотренные настоящим пунктом для соответствующей категории заявителя, исчисляемые со дня представления заявителем недостающих сведений.</w:t>
      </w:r>
    </w:p>
    <w:p w:rsidR="006301B4" w:rsidRDefault="006301B4">
      <w:pPr>
        <w:pStyle w:val="ConsPlusNormal"/>
        <w:jc w:val="both"/>
      </w:pPr>
      <w:r>
        <w:t xml:space="preserve">(в ред. Постановлений Правительства РФ от 27.12.2017 </w:t>
      </w:r>
      <w:hyperlink r:id="rId852">
        <w:r>
          <w:rPr>
            <w:color w:val="0000FF"/>
          </w:rPr>
          <w:t>N 1661</w:t>
        </w:r>
      </w:hyperlink>
      <w:r>
        <w:t xml:space="preserve">, от 01.04.2020 </w:t>
      </w:r>
      <w:hyperlink r:id="rId853">
        <w:r>
          <w:rPr>
            <w:color w:val="0000FF"/>
          </w:rPr>
          <w:t>N 403</w:t>
        </w:r>
      </w:hyperlink>
      <w:r>
        <w:t>)</w:t>
      </w:r>
    </w:p>
    <w:p w:rsidR="006301B4" w:rsidRDefault="006301B4">
      <w:pPr>
        <w:pStyle w:val="ConsPlusNormal"/>
        <w:spacing w:before="240"/>
        <w:ind w:firstLine="540"/>
        <w:jc w:val="both"/>
      </w:pPr>
      <w:r>
        <w:lastRenderedPageBreak/>
        <w:t>Заявитель подписывает оба экземпляра проекта договора в течение 10 рабочих дней с даты получения подписанного сетевой организацией проекта договора и направляет в указанный срок 1 экземпляр сетевой организации с приложением к нему документов, подтверждающих полномочия лица, подписавшего такой договор.</w:t>
      </w:r>
    </w:p>
    <w:p w:rsidR="006301B4" w:rsidRDefault="006301B4">
      <w:pPr>
        <w:pStyle w:val="ConsPlusNormal"/>
        <w:jc w:val="both"/>
      </w:pPr>
      <w:r>
        <w:t xml:space="preserve">(в ред. Постановлений Правительства РФ от 24.09.2010 </w:t>
      </w:r>
      <w:hyperlink r:id="rId854">
        <w:r>
          <w:rPr>
            <w:color w:val="0000FF"/>
          </w:rPr>
          <w:t>N 759</w:t>
        </w:r>
      </w:hyperlink>
      <w:r>
        <w:t xml:space="preserve">, от 27.12.2017 </w:t>
      </w:r>
      <w:hyperlink r:id="rId855">
        <w:r>
          <w:rPr>
            <w:color w:val="0000FF"/>
          </w:rPr>
          <w:t>N 1661</w:t>
        </w:r>
      </w:hyperlink>
      <w:r>
        <w:t>)</w:t>
      </w:r>
    </w:p>
    <w:p w:rsidR="006301B4" w:rsidRDefault="006301B4">
      <w:pPr>
        <w:pStyle w:val="ConsPlusNormal"/>
        <w:spacing w:before="240"/>
        <w:ind w:firstLine="540"/>
        <w:jc w:val="both"/>
      </w:pPr>
      <w:r>
        <w:t>В случае несогласия с представленным сетевой организацией проектом договора и (или) несоответствия его настоящим Правилам заявитель вправе в течение 10 рабочих дней со дня получения подписанного сетевой организацией проекта договора и подписанных технических условий направить сетевой организации мотивированный отказ от подписания проекта договора с предложением об изменении представленного проекта договора и требованием о приведении его в соответствие с настоящими Правилами.</w:t>
      </w:r>
    </w:p>
    <w:p w:rsidR="006301B4" w:rsidRDefault="006301B4">
      <w:pPr>
        <w:pStyle w:val="ConsPlusNormal"/>
        <w:jc w:val="both"/>
      </w:pPr>
      <w:r>
        <w:t xml:space="preserve">(в ред. Постановлений Правительства РФ от 24.09.2010 </w:t>
      </w:r>
      <w:hyperlink r:id="rId856">
        <w:r>
          <w:rPr>
            <w:color w:val="0000FF"/>
          </w:rPr>
          <w:t>N 759</w:t>
        </w:r>
      </w:hyperlink>
      <w:r>
        <w:t xml:space="preserve">, от 27.12.2017 </w:t>
      </w:r>
      <w:hyperlink r:id="rId857">
        <w:r>
          <w:rPr>
            <w:color w:val="0000FF"/>
          </w:rPr>
          <w:t>N 1661</w:t>
        </w:r>
      </w:hyperlink>
      <w:r>
        <w:t xml:space="preserve">, от 01.04.2020 </w:t>
      </w:r>
      <w:hyperlink r:id="rId858">
        <w:r>
          <w:rPr>
            <w:color w:val="0000FF"/>
          </w:rPr>
          <w:t>N 403</w:t>
        </w:r>
      </w:hyperlink>
      <w:r>
        <w:t>)</w:t>
      </w:r>
    </w:p>
    <w:p w:rsidR="006301B4" w:rsidRDefault="006301B4">
      <w:pPr>
        <w:pStyle w:val="ConsPlusNormal"/>
        <w:spacing w:before="240"/>
        <w:ind w:firstLine="540"/>
        <w:jc w:val="both"/>
      </w:pPr>
      <w:r>
        <w:t>Указанный мотивированный отказ направляется заявителем в сетевую организацию заказным письмом с уведомлением о вручении.</w:t>
      </w:r>
    </w:p>
    <w:p w:rsidR="006301B4" w:rsidRDefault="006301B4">
      <w:pPr>
        <w:pStyle w:val="ConsPlusNormal"/>
        <w:spacing w:before="240"/>
        <w:ind w:firstLine="540"/>
        <w:jc w:val="both"/>
      </w:pPr>
      <w:r>
        <w:t>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подписанного сетевой организацией проекта договора и подписанных технических условий, поданная этим заявителем заявка аннулируется.</w:t>
      </w:r>
    </w:p>
    <w:p w:rsidR="006301B4" w:rsidRDefault="006301B4">
      <w:pPr>
        <w:pStyle w:val="ConsPlusNormal"/>
        <w:jc w:val="both"/>
      </w:pPr>
      <w:r>
        <w:t xml:space="preserve">(в ред. Постановлений Правительства РФ от 24.09.2010 </w:t>
      </w:r>
      <w:hyperlink r:id="rId859">
        <w:r>
          <w:rPr>
            <w:color w:val="0000FF"/>
          </w:rPr>
          <w:t>N 759</w:t>
        </w:r>
      </w:hyperlink>
      <w:r>
        <w:t xml:space="preserve">, от 27.12.2017 </w:t>
      </w:r>
      <w:hyperlink r:id="rId860">
        <w:r>
          <w:rPr>
            <w:color w:val="0000FF"/>
          </w:rPr>
          <w:t>N 1661</w:t>
        </w:r>
      </w:hyperlink>
      <w:r>
        <w:t xml:space="preserve">, от 01.04.2020 </w:t>
      </w:r>
      <w:hyperlink r:id="rId861">
        <w:r>
          <w:rPr>
            <w:color w:val="0000FF"/>
          </w:rPr>
          <w:t>N 403</w:t>
        </w:r>
      </w:hyperlink>
      <w:r>
        <w:t>)</w:t>
      </w:r>
    </w:p>
    <w:p w:rsidR="006301B4" w:rsidRDefault="006301B4">
      <w:pPr>
        <w:pStyle w:val="ConsPlusNormal"/>
        <w:spacing w:before="240"/>
        <w:ind w:firstLine="540"/>
        <w:jc w:val="both"/>
      </w:pPr>
      <w:r>
        <w:t>В случае направления заявителем в течение 10 рабочих дней после получения от сетевой организации проекта договора мотивированного отказа от подписания этого проекта договора с требованием приведения его в соответствие с настоящими Правилами сетевая организация обязана привести проект договора в соответствие с настоящими Правилами в течение 10 рабочих дней со дня получения такого требования и представить заявителю новую редакцию проекта договора для подписания, а также технические условия (как неотъемлемое приложение к договору).</w:t>
      </w:r>
    </w:p>
    <w:p w:rsidR="006301B4" w:rsidRDefault="006301B4">
      <w:pPr>
        <w:pStyle w:val="ConsPlusNormal"/>
        <w:jc w:val="both"/>
      </w:pPr>
      <w:r>
        <w:t xml:space="preserve">(в ред. </w:t>
      </w:r>
      <w:hyperlink r:id="rId862">
        <w:r>
          <w:rPr>
            <w:color w:val="0000FF"/>
          </w:rPr>
          <w:t>Постановления</w:t>
        </w:r>
      </w:hyperlink>
      <w:r>
        <w:t xml:space="preserve"> Правительства РФ от 27.12.2017 N 1661)</w:t>
      </w:r>
    </w:p>
    <w:p w:rsidR="006301B4" w:rsidRDefault="006301B4">
      <w:pPr>
        <w:pStyle w:val="ConsPlusNormal"/>
        <w:spacing w:before="240"/>
        <w:ind w:firstLine="540"/>
        <w:jc w:val="both"/>
      </w:pPr>
      <w:r>
        <w:t>Договор считается заключенным с даты поступления подписанного заявителем экземпляра договора в сетевую организацию.</w:t>
      </w:r>
    </w:p>
    <w:p w:rsidR="006301B4" w:rsidRDefault="006301B4">
      <w:pPr>
        <w:pStyle w:val="ConsPlusNormal"/>
        <w:spacing w:before="240"/>
        <w:ind w:firstLine="540"/>
        <w:jc w:val="both"/>
      </w:pPr>
      <w:r>
        <w:t xml:space="preserve">При заключении договора в отношении энергопринимающих устройств, в отношении которых ранее заключенный договор с заявителем расторгнут по решению суда по основанию, предусмотренному </w:t>
      </w:r>
      <w:hyperlink w:anchor="P1728">
        <w:r>
          <w:rPr>
            <w:color w:val="0000FF"/>
          </w:rPr>
          <w:t>пунктом 16(5)</w:t>
        </w:r>
      </w:hyperlink>
      <w:r>
        <w:t xml:space="preserve"> настоящих Правил, исполнение сетевой организацией обязательств по вновь заключенному с таким заявителем договору начинается не ранее даты и времени уплаты заявителем сетевой организации неустойки по предыдущему договору.</w:t>
      </w:r>
    </w:p>
    <w:p w:rsidR="006301B4" w:rsidRDefault="006301B4">
      <w:pPr>
        <w:pStyle w:val="ConsPlusNormal"/>
        <w:jc w:val="both"/>
      </w:pPr>
      <w:r>
        <w:t xml:space="preserve">(абзац введен </w:t>
      </w:r>
      <w:hyperlink r:id="rId863">
        <w:r>
          <w:rPr>
            <w:color w:val="0000FF"/>
          </w:rPr>
          <w:t>Постановлением</w:t>
        </w:r>
      </w:hyperlink>
      <w:r>
        <w:t xml:space="preserve"> Правительства РФ от 05.10.2016 N 999)</w:t>
      </w:r>
    </w:p>
    <w:p w:rsidR="006301B4" w:rsidRDefault="006301B4">
      <w:pPr>
        <w:pStyle w:val="ConsPlusNormal"/>
        <w:spacing w:before="240"/>
        <w:ind w:firstLine="540"/>
        <w:jc w:val="both"/>
      </w:pPr>
      <w:r>
        <w:t xml:space="preserve">В случае если в адрес заявителя был направлен проект договора об оказании услуг по передаче электрической энергии, заявитель в течение 10 рабочих дней с даты его получения от сетевой организации заполняет и подписывает проект договора об оказании услуг по передаче электрической энергии в отношении энергопринимающих устройств, технологическое присоединение которых осуществляется, неотъемлемой частью которого после завершения процедуры технологического присоединения являются установленные документами о технологическом присоединении условия из числа существенных условий договора об оказании услуг по передаче электрической энергии, определенных в </w:t>
      </w:r>
      <w:hyperlink w:anchor="P93">
        <w:r>
          <w:rPr>
            <w:color w:val="0000FF"/>
          </w:rPr>
          <w:t>Правилах</w:t>
        </w:r>
      </w:hyperlink>
      <w:r>
        <w:t xml:space="preserve"> недискриминационного доступа к услугам по передаче электрической энергии и оказания этих услуг, и направляет в указанный срок этот подписанный проект договора об оказании услуг по передаче электрической энергии сетевой организации с приложением к нему документов, подтверждающих полномочия лица, подписавшего такой проект договора. При этом заявитель в части тех условий, которые включены в проект договора об оказании услуг по передаче электрической энергии в виде </w:t>
      </w:r>
      <w:r>
        <w:lastRenderedPageBreak/>
        <w:t xml:space="preserve">описания исчерпывающего перечня вариантов применения этих условий, вправе выбрать тот вариант из числа относящихся к этому заявителю, который он считает для себя наиболее приемлемым. При несогласии с каким-либо условием проекта договора об оказании услуг по передаче электрической энергии, содержание которого установлено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по причине несоответствия формулировки такого условия формулировке, предусмотренной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либо при его несогласии с каким-либо условием договора об оказании услуг по передаче электрической энергии, содержание которого в соответствии с Правилами недискриминационного доступа к услугам по передаче электрической энергии и оказания этих услуг может быть определено по усмотрению сторон, заявитель вправе направить в сетевую организацию предложение о заключении договора об оказании услуг по передаче электрической энергии на иных условиях.</w:t>
      </w:r>
    </w:p>
    <w:p w:rsidR="006301B4" w:rsidRDefault="006301B4">
      <w:pPr>
        <w:pStyle w:val="ConsPlusNormal"/>
        <w:jc w:val="both"/>
      </w:pPr>
      <w:r>
        <w:t xml:space="preserve">(в ред. </w:t>
      </w:r>
      <w:hyperlink r:id="rId864">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r>
        <w:t>Договор на оказание услуг по передаче электрической энергии в отношении энергопринимающих устройств, технологическое присоединение которых осуществляется, считается заключенным с сетевой организацией с даты поступления подписанного заявителем экземпляра такого договора в сетевую организацию, но не ранее даты заключения договора об осуществлении технологического присоединения к электрическим сетям указанных энергопринимающих устройств.</w:t>
      </w:r>
    </w:p>
    <w:p w:rsidR="006301B4" w:rsidRDefault="006301B4">
      <w:pPr>
        <w:pStyle w:val="ConsPlusNormal"/>
        <w:jc w:val="both"/>
      </w:pPr>
      <w:r>
        <w:t xml:space="preserve">(абзац введен </w:t>
      </w:r>
      <w:hyperlink r:id="rId865">
        <w:r>
          <w:rPr>
            <w:color w:val="0000FF"/>
          </w:rPr>
          <w:t>Постановлением</w:t>
        </w:r>
      </w:hyperlink>
      <w:r>
        <w:t xml:space="preserve"> Правительства РФ от 10.02.2014 N 95)</w:t>
      </w:r>
    </w:p>
    <w:p w:rsidR="006301B4" w:rsidRDefault="006301B4">
      <w:pPr>
        <w:pStyle w:val="ConsPlusNormal"/>
        <w:jc w:val="both"/>
      </w:pPr>
      <w:r>
        <w:t xml:space="preserve">(п. 15 в ред. </w:t>
      </w:r>
      <w:hyperlink r:id="rId866">
        <w:r>
          <w:rPr>
            <w:color w:val="0000FF"/>
          </w:rPr>
          <w:t>Постановления</w:t>
        </w:r>
      </w:hyperlink>
      <w:r>
        <w:t xml:space="preserve"> Правительства РФ от 21.04.2009 N 334)</w:t>
      </w:r>
    </w:p>
    <w:p w:rsidR="006301B4" w:rsidRDefault="006301B4">
      <w:pPr>
        <w:pStyle w:val="ConsPlusNormal"/>
        <w:spacing w:before="240"/>
        <w:ind w:firstLine="540"/>
        <w:jc w:val="both"/>
      </w:pPr>
      <w:bookmarkStart w:id="192" w:name="P1629"/>
      <w:bookmarkEnd w:id="192"/>
      <w:r>
        <w:t xml:space="preserve">15(1). Сетевая организация не позднее 2 рабочих дней с даты заключения договора с заявителем обязана направить в письменном или электронном виде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гарантирующего поставщика, с которым заявителем планируется к заключению договор купли-продажи электрической энергии, произведенной на объектах микрогенерации заявителя, копию подписанного с заявителем договора и копии документов заявителя, предусмотренных </w:t>
      </w:r>
      <w:hyperlink w:anchor="P1390">
        <w:r>
          <w:rPr>
            <w:color w:val="0000FF"/>
          </w:rPr>
          <w:t>пунктом 10</w:t>
        </w:r>
      </w:hyperlink>
      <w:r>
        <w:t xml:space="preserve"> настоящих Правил, а также копию заявки о технологическом присоединении соответствующих энергопринимающих устройств, в которой указаны гарантирующий поставщик или энергосбытовая (энергоснабжающая) организация в качестве субъекта розничного рынка, с которым заявитель намеревается заключить соответствующий договор.</w:t>
      </w:r>
    </w:p>
    <w:p w:rsidR="006301B4" w:rsidRDefault="006301B4">
      <w:pPr>
        <w:pStyle w:val="ConsPlusNormal"/>
        <w:spacing w:before="240"/>
        <w:ind w:firstLine="540"/>
        <w:jc w:val="both"/>
      </w:pPr>
      <w:r>
        <w:t xml:space="preserve">При этом если в заявке в качестве вида договора, обеспечивающего продажу электрической энергии (мощности) на розничном рынке, который заявитель намеревается заключить, указан договор купли-продажи (поставки) электрической энергии (мощности) и если услуги по передаче электрической энергии заявителю должна оказывать системообразующая территориальная сетевая организация, сетевая организация не позднее 2 рабочих дней со дня заключения договора с заявителем обязана направить в письменном или электронном виде в адрес системообразующей территориальной сетевой организации копии документов, указанных в </w:t>
      </w:r>
      <w:hyperlink w:anchor="P1629">
        <w:r>
          <w:rPr>
            <w:color w:val="0000FF"/>
          </w:rPr>
          <w:t>абзаце первом</w:t>
        </w:r>
      </w:hyperlink>
      <w:r>
        <w:t xml:space="preserve"> настоящего пункта.</w:t>
      </w:r>
    </w:p>
    <w:p w:rsidR="006301B4" w:rsidRDefault="006301B4">
      <w:pPr>
        <w:pStyle w:val="ConsPlusNormal"/>
        <w:spacing w:before="240"/>
        <w:ind w:firstLine="540"/>
        <w:jc w:val="both"/>
      </w:pPr>
      <w:r>
        <w:t>В случае если по основаниям, предусмотренным настоящими Правилами, договор расторгнут, сетевая организация не позднее 2 рабочих дней со дня расторжения договора обязана уведомить о расторжении такого договора:</w:t>
      </w:r>
    </w:p>
    <w:p w:rsidR="006301B4" w:rsidRDefault="006301B4">
      <w:pPr>
        <w:pStyle w:val="ConsPlusNormal"/>
        <w:spacing w:before="240"/>
        <w:ind w:firstLine="540"/>
        <w:jc w:val="both"/>
      </w:pPr>
      <w:r>
        <w:t xml:space="preserve">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гарантирующего поставщика, с которым заявителем планировался к заключению договор купли-продажи электрической энергии, произведенной на объектах микрогенерации заявителя, и в случае наличия ранее полученных от указанных субъектов на бумажном носителе 2 экземпляров проекта договора, обеспечивающего продажу заявителю электрической энергии (мощности) на розничном рынке (проекта дополнительного соглашения к договору, обеспечивающему продажу заявителю электрической энергии (мощности) на розничном </w:t>
      </w:r>
      <w:r>
        <w:lastRenderedPageBreak/>
        <w:t xml:space="preserve">рынке), проекта договора купли-продажи электрической энергии, произведенной на объектах микрогенерации заявителя, - возвратить их субъекту розничного рынка, указанному в заявке в соответствии с </w:t>
      </w:r>
      <w:hyperlink w:anchor="P1372">
        <w:r>
          <w:rPr>
            <w:color w:val="0000FF"/>
          </w:rPr>
          <w:t>подпунктом "л" пункта 9</w:t>
        </w:r>
      </w:hyperlink>
      <w:r>
        <w:t xml:space="preserve"> настоящих Правил, гарантирующему поставщику, с которым заявителем планируется к заключению договор купли-продажи электрической энергии, произведенной на объектах микрогенерации заявителя;</w:t>
      </w:r>
    </w:p>
    <w:p w:rsidR="006301B4" w:rsidRDefault="006301B4">
      <w:pPr>
        <w:pStyle w:val="ConsPlusNormal"/>
        <w:spacing w:before="240"/>
        <w:ind w:firstLine="540"/>
        <w:jc w:val="both"/>
      </w:pPr>
      <w:r>
        <w:t>системообразующую территориальную сетевую организацию, если услуги по передаче электрической энергии заявителю должна оказывать такая организация и ей направлялись копии документов в соответствии с требованиями настоящего пункта.</w:t>
      </w:r>
    </w:p>
    <w:p w:rsidR="006301B4" w:rsidRDefault="006301B4">
      <w:pPr>
        <w:pStyle w:val="ConsPlusNormal"/>
        <w:jc w:val="both"/>
      </w:pPr>
      <w:r>
        <w:t xml:space="preserve">(п. 15(1) в ред. </w:t>
      </w:r>
      <w:hyperlink r:id="rId867">
        <w:r>
          <w:rPr>
            <w:color w:val="0000FF"/>
          </w:rPr>
          <w:t>Постановления</w:t>
        </w:r>
      </w:hyperlink>
      <w:r>
        <w:t xml:space="preserve"> Правительства РФ от 31.08.2024 N 1195)</w:t>
      </w:r>
    </w:p>
    <w:p w:rsidR="006301B4" w:rsidRDefault="006301B4">
      <w:pPr>
        <w:pStyle w:val="ConsPlusNormal"/>
        <w:spacing w:before="240"/>
        <w:ind w:firstLine="540"/>
        <w:jc w:val="both"/>
      </w:pPr>
      <w:bookmarkStart w:id="193" w:name="P1635"/>
      <w:bookmarkEnd w:id="193"/>
      <w:r>
        <w:t>16. Договор должен содержать следующие существенные условия:</w:t>
      </w:r>
    </w:p>
    <w:p w:rsidR="006301B4" w:rsidRDefault="006301B4">
      <w:pPr>
        <w:pStyle w:val="ConsPlusNormal"/>
        <w:spacing w:before="240"/>
        <w:ind w:firstLine="540"/>
        <w:jc w:val="both"/>
      </w:pPr>
      <w:r>
        <w:t>а) перечень мероприятий по технологическому присоединению (определяется в технических условиях, являющихся неотъемлемой частью договора) и обязательства сторон по их выполнению;</w:t>
      </w:r>
    </w:p>
    <w:p w:rsidR="006301B4" w:rsidRDefault="006301B4">
      <w:pPr>
        <w:pStyle w:val="ConsPlusNormal"/>
        <w:spacing w:before="240"/>
        <w:ind w:firstLine="540"/>
        <w:jc w:val="both"/>
      </w:pPr>
      <w:bookmarkStart w:id="194" w:name="P1637"/>
      <w:bookmarkEnd w:id="194"/>
      <w:r>
        <w:t>б) срок осуществления мероприятий по технологическому присоединению, который исчисляется со дня заключения договора и не может превышать:</w:t>
      </w:r>
    </w:p>
    <w:p w:rsidR="006301B4" w:rsidRDefault="006301B4">
      <w:pPr>
        <w:pStyle w:val="ConsPlusNormal"/>
        <w:spacing w:before="240"/>
        <w:ind w:firstLine="540"/>
        <w:jc w:val="both"/>
      </w:pPr>
      <w:bookmarkStart w:id="195" w:name="P1638"/>
      <w:bookmarkEnd w:id="195"/>
      <w:r>
        <w:t xml:space="preserve">30 рабочих дней - для заявителей, указанных в </w:t>
      </w:r>
      <w:hyperlink w:anchor="P1454">
        <w:r>
          <w:rPr>
            <w:color w:val="0000FF"/>
          </w:rPr>
          <w:t>пунктах 12(1)</w:t>
        </w:r>
      </w:hyperlink>
      <w:r>
        <w:t xml:space="preserve"> и </w:t>
      </w:r>
      <w:hyperlink w:anchor="P1543">
        <w:r>
          <w:rPr>
            <w:color w:val="0000FF"/>
          </w:rPr>
          <w:t>14</w:t>
        </w:r>
      </w:hyperlink>
      <w:r>
        <w:t xml:space="preserve"> настоящих Правил, при одновременном соблюдении следующих условий:</w:t>
      </w:r>
    </w:p>
    <w:p w:rsidR="006301B4" w:rsidRDefault="006301B4">
      <w:pPr>
        <w:pStyle w:val="ConsPlusNormal"/>
        <w:jc w:val="both"/>
      </w:pPr>
      <w:r>
        <w:t xml:space="preserve">(абзац введен </w:t>
      </w:r>
      <w:hyperlink r:id="rId868">
        <w:r>
          <w:rPr>
            <w:color w:val="0000FF"/>
          </w:rPr>
          <w:t>Постановлением</w:t>
        </w:r>
      </w:hyperlink>
      <w:r>
        <w:t xml:space="preserve"> Правительства РФ от 26.04.2021 N 639)</w:t>
      </w:r>
    </w:p>
    <w:p w:rsidR="006301B4" w:rsidRDefault="006301B4">
      <w:pPr>
        <w:pStyle w:val="ConsPlusNormal"/>
        <w:spacing w:before="240"/>
        <w:ind w:firstLine="540"/>
        <w:jc w:val="both"/>
      </w:pPr>
      <w:r>
        <w:t>технологическое присоединение энергопринимающих устройств заявителя осуществляется к электрическим сетям классом напряжения 0,4 кВ и ниже;</w:t>
      </w:r>
    </w:p>
    <w:p w:rsidR="006301B4" w:rsidRDefault="006301B4">
      <w:pPr>
        <w:pStyle w:val="ConsPlusNormal"/>
        <w:jc w:val="both"/>
      </w:pPr>
      <w:r>
        <w:t xml:space="preserve">(абзац введен </w:t>
      </w:r>
      <w:hyperlink r:id="rId869">
        <w:r>
          <w:rPr>
            <w:color w:val="0000FF"/>
          </w:rPr>
          <w:t>Постановлением</w:t>
        </w:r>
      </w:hyperlink>
      <w:r>
        <w:t xml:space="preserve"> Правительства РФ от 26.04.2021 N 639)</w:t>
      </w:r>
    </w:p>
    <w:p w:rsidR="006301B4" w:rsidRDefault="006301B4">
      <w:pPr>
        <w:pStyle w:val="ConsPlusNormal"/>
        <w:spacing w:before="240"/>
        <w:ind w:firstLine="540"/>
        <w:jc w:val="both"/>
      </w:pPr>
      <w:r>
        <w:t>расстояние от существующих электрических сетей необходимого класса напряжения до границ участка, на котором расположены присоединяемые энергопринимающие устройства, составляет не более 15 метров;</w:t>
      </w:r>
    </w:p>
    <w:p w:rsidR="006301B4" w:rsidRDefault="006301B4">
      <w:pPr>
        <w:pStyle w:val="ConsPlusNormal"/>
        <w:jc w:val="both"/>
      </w:pPr>
      <w:r>
        <w:t xml:space="preserve">(абзац введен </w:t>
      </w:r>
      <w:hyperlink r:id="rId870">
        <w:r>
          <w:rPr>
            <w:color w:val="0000FF"/>
          </w:rPr>
          <w:t>Постановлением</w:t>
        </w:r>
      </w:hyperlink>
      <w:r>
        <w:t xml:space="preserve"> Правительства РФ от 26.04.2021 N 639)</w:t>
      </w:r>
    </w:p>
    <w:p w:rsidR="006301B4" w:rsidRDefault="006301B4">
      <w:pPr>
        <w:pStyle w:val="ConsPlusNormal"/>
        <w:spacing w:before="240"/>
        <w:ind w:firstLine="540"/>
        <w:jc w:val="both"/>
      </w:pPr>
      <w:r>
        <w:t>отсутствует необходимость урегулирования отношений с лицами, являющимися собственниками или иными законными владельцами земельных участков, расположенных полностью или частично между ближайшим объектом электрической сети, имеющим указанный в заявке класс напряжения и используемым сетевой организацией для осуществления технологического присоединения энергопринимающих устройств заявителя, и земельным участком заявителя;</w:t>
      </w:r>
    </w:p>
    <w:p w:rsidR="006301B4" w:rsidRDefault="006301B4">
      <w:pPr>
        <w:pStyle w:val="ConsPlusNormal"/>
        <w:jc w:val="both"/>
      </w:pPr>
      <w:r>
        <w:t xml:space="preserve">(абзац введен </w:t>
      </w:r>
      <w:hyperlink r:id="rId871">
        <w:r>
          <w:rPr>
            <w:color w:val="0000FF"/>
          </w:rPr>
          <w:t>Постановлением</w:t>
        </w:r>
      </w:hyperlink>
      <w:r>
        <w:t xml:space="preserve"> Правительства РФ от 26.04.2021 N 639)</w:t>
      </w:r>
    </w:p>
    <w:p w:rsidR="006301B4" w:rsidRDefault="006301B4">
      <w:pPr>
        <w:pStyle w:val="ConsPlusNormal"/>
        <w:spacing w:before="240"/>
        <w:ind w:firstLine="540"/>
        <w:jc w:val="both"/>
      </w:pPr>
      <w:bookmarkStart w:id="196" w:name="P1646"/>
      <w:bookmarkEnd w:id="196"/>
      <w:r>
        <w:t>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а также по обеспечению коммерческого учета электрической энергии (мощности);</w:t>
      </w:r>
    </w:p>
    <w:p w:rsidR="006301B4" w:rsidRDefault="006301B4">
      <w:pPr>
        <w:pStyle w:val="ConsPlusNormal"/>
        <w:jc w:val="both"/>
      </w:pPr>
      <w:r>
        <w:t xml:space="preserve">(абзац введен </w:t>
      </w:r>
      <w:hyperlink r:id="rId872">
        <w:r>
          <w:rPr>
            <w:color w:val="0000FF"/>
          </w:rPr>
          <w:t>Постановлением</w:t>
        </w:r>
      </w:hyperlink>
      <w:r>
        <w:t xml:space="preserve"> Правительства РФ от 26.04.2021 N 639)</w:t>
      </w:r>
    </w:p>
    <w:p w:rsidR="006301B4" w:rsidRDefault="006301B4">
      <w:pPr>
        <w:pStyle w:val="ConsPlusNormal"/>
        <w:spacing w:before="240"/>
        <w:ind w:firstLine="540"/>
        <w:jc w:val="both"/>
      </w:pPr>
      <w:r>
        <w:t xml:space="preserve">при несоблюдении любого из условий, предусмотренных </w:t>
      </w:r>
      <w:hyperlink w:anchor="P1638">
        <w:r>
          <w:rPr>
            <w:color w:val="0000FF"/>
          </w:rPr>
          <w:t>абзацами вторым</w:t>
        </w:r>
      </w:hyperlink>
      <w:r>
        <w:t xml:space="preserve"> - </w:t>
      </w:r>
      <w:hyperlink w:anchor="P1646">
        <w:r>
          <w:rPr>
            <w:color w:val="0000FF"/>
          </w:rPr>
          <w:t>шестым</w:t>
        </w:r>
      </w:hyperlink>
      <w:r>
        <w:t xml:space="preserve"> настоящего подпункта, в случае осуществления технологического присоединения к электрическим сетям классом напряжения до 20 кВ включительно, при этом расстояние от существующих электрических сетей до границ участка,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 и от сетевой организации не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w:t>
      </w:r>
      <w:r>
        <w:lastRenderedPageBreak/>
        <w:t>числе смежных сетевых организаций), и (или) объектов по производству электрической энергии, за исключением работ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w:t>
      </w:r>
    </w:p>
    <w:p w:rsidR="006301B4" w:rsidRDefault="006301B4">
      <w:pPr>
        <w:pStyle w:val="ConsPlusNormal"/>
        <w:jc w:val="both"/>
      </w:pPr>
      <w:r>
        <w:t xml:space="preserve">(в ред. Постановлений Правительства РФ от 26.04.2021 </w:t>
      </w:r>
      <w:hyperlink r:id="rId873">
        <w:r>
          <w:rPr>
            <w:color w:val="0000FF"/>
          </w:rPr>
          <w:t>N 639</w:t>
        </w:r>
      </w:hyperlink>
      <w:r>
        <w:t xml:space="preserve">, от 18.03.2023 </w:t>
      </w:r>
      <w:hyperlink r:id="rId874">
        <w:r>
          <w:rPr>
            <w:color w:val="0000FF"/>
          </w:rPr>
          <w:t>N 423</w:t>
        </w:r>
      </w:hyperlink>
      <w:r>
        <w:t>)</w:t>
      </w:r>
    </w:p>
    <w:p w:rsidR="006301B4" w:rsidRDefault="006301B4">
      <w:pPr>
        <w:pStyle w:val="ConsPlusNormal"/>
        <w:spacing w:before="240"/>
        <w:ind w:firstLine="540"/>
        <w:jc w:val="both"/>
      </w:pPr>
      <w:r>
        <w:t>15 рабочих дней (если в заявке не указан более продолжительный срок) для осуществления мероприятий по технологическому присоединению, отнесенных к обязанностям сетевой организации, - при временном технологическом присоединении;</w:t>
      </w:r>
    </w:p>
    <w:p w:rsidR="006301B4" w:rsidRDefault="006301B4">
      <w:pPr>
        <w:pStyle w:val="ConsPlusNormal"/>
        <w:spacing w:before="240"/>
        <w:ind w:firstLine="540"/>
        <w:jc w:val="both"/>
      </w:pPr>
      <w:r>
        <w:t xml:space="preserve">4 месяца - для заявителей (в том числе указанных в </w:t>
      </w:r>
      <w:hyperlink w:anchor="P1499">
        <w:r>
          <w:rPr>
            <w:color w:val="0000FF"/>
          </w:rPr>
          <w:t>пунктах 13(3)</w:t>
        </w:r>
      </w:hyperlink>
      <w:r>
        <w:t xml:space="preserve">, </w:t>
      </w:r>
      <w:hyperlink w:anchor="P1517">
        <w:r>
          <w:rPr>
            <w:color w:val="0000FF"/>
          </w:rPr>
          <w:t>13(5)</w:t>
        </w:r>
      </w:hyperlink>
      <w:r>
        <w:t xml:space="preserve"> и </w:t>
      </w:r>
      <w:hyperlink w:anchor="P1527">
        <w:r>
          <w:rPr>
            <w:color w:val="0000FF"/>
          </w:rPr>
          <w:t>13(6)</w:t>
        </w:r>
      </w:hyperlink>
      <w:r>
        <w:t xml:space="preserve"> настоящих Правил), максимальная мощность энергопринимающих устройств которых составляет до 670 кВт включительно;</w:t>
      </w:r>
    </w:p>
    <w:p w:rsidR="006301B4" w:rsidRDefault="006301B4">
      <w:pPr>
        <w:pStyle w:val="ConsPlusNormal"/>
        <w:jc w:val="both"/>
      </w:pPr>
      <w:r>
        <w:t xml:space="preserve">(в ред. </w:t>
      </w:r>
      <w:hyperlink r:id="rId875">
        <w:r>
          <w:rPr>
            <w:color w:val="0000FF"/>
          </w:rPr>
          <w:t>Постановления</w:t>
        </w:r>
      </w:hyperlink>
      <w:r>
        <w:t xml:space="preserve"> Правительства РФ от 02.03.2021 N 299)</w:t>
      </w:r>
    </w:p>
    <w:p w:rsidR="006301B4" w:rsidRDefault="006301B4">
      <w:pPr>
        <w:pStyle w:val="ConsPlusNormal"/>
        <w:spacing w:before="240"/>
        <w:ind w:firstLine="540"/>
        <w:jc w:val="both"/>
      </w:pPr>
      <w:bookmarkStart w:id="197" w:name="P1653"/>
      <w:bookmarkEnd w:id="197"/>
      <w:r>
        <w:t>1 год - для заявителей, максимальная мощность энергопринимающих устройств которых составляет свыше 670 кВт;</w:t>
      </w:r>
    </w:p>
    <w:p w:rsidR="006301B4" w:rsidRDefault="006301B4">
      <w:pPr>
        <w:pStyle w:val="ConsPlusNormal"/>
        <w:spacing w:before="240"/>
        <w:ind w:firstLine="540"/>
        <w:jc w:val="both"/>
      </w:pPr>
      <w:r>
        <w:t xml:space="preserve">в случаях, не предусмотренных </w:t>
      </w:r>
      <w:hyperlink w:anchor="P1638">
        <w:r>
          <w:rPr>
            <w:color w:val="0000FF"/>
          </w:rPr>
          <w:t>абзацами вторым</w:t>
        </w:r>
      </w:hyperlink>
      <w:r>
        <w:t xml:space="preserve"> - </w:t>
      </w:r>
      <w:hyperlink w:anchor="P1653">
        <w:r>
          <w:rPr>
            <w:color w:val="0000FF"/>
          </w:rPr>
          <w:t>десятым</w:t>
        </w:r>
      </w:hyperlink>
      <w:r>
        <w:t xml:space="preserve"> настоящего подпункта:</w:t>
      </w:r>
    </w:p>
    <w:p w:rsidR="006301B4" w:rsidRDefault="006301B4">
      <w:pPr>
        <w:pStyle w:val="ConsPlusNormal"/>
        <w:jc w:val="both"/>
      </w:pPr>
      <w:r>
        <w:t xml:space="preserve">(в ред. </w:t>
      </w:r>
      <w:hyperlink r:id="rId876">
        <w:r>
          <w:rPr>
            <w:color w:val="0000FF"/>
          </w:rPr>
          <w:t>Постановления</w:t>
        </w:r>
      </w:hyperlink>
      <w:r>
        <w:t xml:space="preserve"> Правительства РФ от 26.04.2021 N 639)</w:t>
      </w:r>
    </w:p>
    <w:p w:rsidR="006301B4" w:rsidRDefault="006301B4">
      <w:pPr>
        <w:pStyle w:val="ConsPlusNormal"/>
        <w:spacing w:before="240"/>
        <w:ind w:firstLine="540"/>
        <w:jc w:val="both"/>
      </w:pPr>
      <w:r>
        <w:t>15 рабочих дней (если в заявке не указан более продолжительный срок) - при временном технологическом присоединении заявителей, энергопринимающие устройства которых являются передвижными и имеют максимальную мощность до 150 кВт включительно, если расстояние от энергопринимающего устройства заявителя до существующих электрических сетей составляет не более 300 метров;</w:t>
      </w:r>
    </w:p>
    <w:p w:rsidR="006301B4" w:rsidRDefault="006301B4">
      <w:pPr>
        <w:pStyle w:val="ConsPlusNormal"/>
        <w:jc w:val="both"/>
      </w:pPr>
      <w:r>
        <w:t xml:space="preserve">(в ред. </w:t>
      </w:r>
      <w:hyperlink r:id="rId877">
        <w:r>
          <w:rPr>
            <w:color w:val="0000FF"/>
          </w:rPr>
          <w:t>Постановления</w:t>
        </w:r>
      </w:hyperlink>
      <w:r>
        <w:t xml:space="preserve"> Правительства РФ от 18.03.2023 N 423)</w:t>
      </w:r>
    </w:p>
    <w:p w:rsidR="006301B4" w:rsidRDefault="006301B4">
      <w:pPr>
        <w:pStyle w:val="ConsPlusNormal"/>
        <w:spacing w:before="240"/>
        <w:ind w:firstLine="540"/>
        <w:jc w:val="both"/>
      </w:pPr>
      <w:r>
        <w:t xml:space="preserve">6 месяцев - для заявителей, указанных в </w:t>
      </w:r>
      <w:hyperlink w:anchor="P1454">
        <w:r>
          <w:rPr>
            <w:color w:val="0000FF"/>
          </w:rPr>
          <w:t>пунктах 12(1)</w:t>
        </w:r>
      </w:hyperlink>
      <w:r>
        <w:t xml:space="preserve">, </w:t>
      </w:r>
      <w:hyperlink w:anchor="P1499">
        <w:r>
          <w:rPr>
            <w:color w:val="0000FF"/>
          </w:rPr>
          <w:t>13(3)</w:t>
        </w:r>
      </w:hyperlink>
      <w:r>
        <w:t xml:space="preserve">, </w:t>
      </w:r>
      <w:hyperlink w:anchor="P1517">
        <w:r>
          <w:rPr>
            <w:color w:val="0000FF"/>
          </w:rPr>
          <w:t>13(5)</w:t>
        </w:r>
      </w:hyperlink>
      <w:r>
        <w:t xml:space="preserve">, </w:t>
      </w:r>
      <w:hyperlink w:anchor="P1543">
        <w:r>
          <w:rPr>
            <w:color w:val="0000FF"/>
          </w:rPr>
          <w:t>14</w:t>
        </w:r>
      </w:hyperlink>
      <w:r>
        <w:t xml:space="preserve"> и </w:t>
      </w:r>
      <w:hyperlink w:anchor="P2156">
        <w:r>
          <w:rPr>
            <w:color w:val="0000FF"/>
          </w:rPr>
          <w:t>34</w:t>
        </w:r>
      </w:hyperlink>
      <w:r>
        <w:t xml:space="preserve"> настоящих Правил, если технологическое присоединение осуществляется к электрическим сетям, уровень напряжения которых составляет до 20 кВ включительно, и если расстояние от существующих электрических сетей до границ участка заявителя, на котором расположены присоединяемые энергопринимающие устройства, составляет не более 300 метров в городах и поселках городского типа и не более 500 метров в сельской местности;</w:t>
      </w:r>
    </w:p>
    <w:p w:rsidR="006301B4" w:rsidRDefault="006301B4">
      <w:pPr>
        <w:pStyle w:val="ConsPlusNormal"/>
        <w:jc w:val="both"/>
      </w:pPr>
      <w:r>
        <w:t xml:space="preserve">(в ред. Постановлений Правительства РФ от 02.03.2021 </w:t>
      </w:r>
      <w:hyperlink r:id="rId878">
        <w:r>
          <w:rPr>
            <w:color w:val="0000FF"/>
          </w:rPr>
          <w:t>N 299</w:t>
        </w:r>
      </w:hyperlink>
      <w:r>
        <w:t xml:space="preserve">, от 18.03.2023 </w:t>
      </w:r>
      <w:hyperlink r:id="rId879">
        <w:r>
          <w:rPr>
            <w:color w:val="0000FF"/>
          </w:rPr>
          <w:t>N 423</w:t>
        </w:r>
      </w:hyperlink>
      <w:r>
        <w:t>)</w:t>
      </w:r>
    </w:p>
    <w:p w:rsidR="006301B4" w:rsidRDefault="006301B4">
      <w:pPr>
        <w:pStyle w:val="ConsPlusNormal"/>
        <w:spacing w:before="240"/>
        <w:ind w:firstLine="540"/>
        <w:jc w:val="both"/>
      </w:pPr>
      <w:r>
        <w:t>1 год - для заявителей, максимальная мощность энергопринимающих устройств которых составляет менее 670 кВт, а также для заявителей, максимальная мощность энергопринимающих устройств которых составляет не менее 670 кВт,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w:t>
      </w:r>
    </w:p>
    <w:p w:rsidR="006301B4" w:rsidRDefault="006301B4">
      <w:pPr>
        <w:pStyle w:val="ConsPlusNormal"/>
        <w:jc w:val="both"/>
      </w:pPr>
      <w:r>
        <w:t xml:space="preserve">(в ред. </w:t>
      </w:r>
      <w:hyperlink r:id="rId880">
        <w:r>
          <w:rPr>
            <w:color w:val="0000FF"/>
          </w:rPr>
          <w:t>Постановления</w:t>
        </w:r>
      </w:hyperlink>
      <w:r>
        <w:t xml:space="preserve"> Правительства РФ от 18.04.2018 N 463)</w:t>
      </w:r>
    </w:p>
    <w:p w:rsidR="006301B4" w:rsidRDefault="006301B4">
      <w:pPr>
        <w:pStyle w:val="ConsPlusNormal"/>
        <w:spacing w:before="240"/>
        <w:ind w:firstLine="540"/>
        <w:jc w:val="both"/>
      </w:pPr>
      <w:r>
        <w:t>2 года - для заявителей, максимальная мощность энергопринимающих устройств которых составляет не менее 670 кВт, в том числе при технологическом присоединении к объектам электросетевого хозяйства организации по управлению единой национальной (общероссийской) электрической сетью, если для осуществления технологического присоединения энергопринимающих устройств или объектов электроэнергетики заявителя требуется выполнение работ по строительству (реконструкции) объектов электросетевого хозяйства, включенных (подлежащих включению) в инвестиционные программы смежных сетевых организаций, и (или) объектов по производству электрической энергии;</w:t>
      </w:r>
    </w:p>
    <w:p w:rsidR="006301B4" w:rsidRDefault="006301B4">
      <w:pPr>
        <w:pStyle w:val="ConsPlusNormal"/>
        <w:jc w:val="both"/>
      </w:pPr>
      <w:r>
        <w:t xml:space="preserve">(в ред. </w:t>
      </w:r>
      <w:hyperlink r:id="rId881">
        <w:r>
          <w:rPr>
            <w:color w:val="0000FF"/>
          </w:rPr>
          <w:t>Постановления</w:t>
        </w:r>
      </w:hyperlink>
      <w:r>
        <w:t xml:space="preserve"> Правительства РФ от 18.04.2018 N 463)</w:t>
      </w:r>
    </w:p>
    <w:p w:rsidR="006301B4" w:rsidRDefault="006301B4">
      <w:pPr>
        <w:pStyle w:val="ConsPlusNormal"/>
        <w:spacing w:before="240"/>
        <w:ind w:firstLine="540"/>
        <w:jc w:val="both"/>
      </w:pPr>
      <w:r>
        <w:t xml:space="preserve">2 года - для заявителей, указанных в </w:t>
      </w:r>
      <w:hyperlink w:anchor="P1537">
        <w:r>
          <w:rPr>
            <w:color w:val="0000FF"/>
          </w:rPr>
          <w:t>пункте 13(8)</w:t>
        </w:r>
      </w:hyperlink>
      <w:r>
        <w:t xml:space="preserve"> настоящих Правил;</w:t>
      </w:r>
    </w:p>
    <w:p w:rsidR="006301B4" w:rsidRDefault="006301B4">
      <w:pPr>
        <w:pStyle w:val="ConsPlusNormal"/>
        <w:jc w:val="both"/>
      </w:pPr>
      <w:r>
        <w:t xml:space="preserve">(абзац введен </w:t>
      </w:r>
      <w:hyperlink r:id="rId882">
        <w:r>
          <w:rPr>
            <w:color w:val="0000FF"/>
          </w:rPr>
          <w:t>Постановлением</w:t>
        </w:r>
      </w:hyperlink>
      <w:r>
        <w:t xml:space="preserve"> Правительства РФ от 24.03.2023 N 457)</w:t>
      </w:r>
    </w:p>
    <w:p w:rsidR="006301B4" w:rsidRDefault="006301B4">
      <w:pPr>
        <w:pStyle w:val="ConsPlusNormal"/>
        <w:spacing w:before="240"/>
        <w:ind w:firstLine="540"/>
        <w:jc w:val="both"/>
      </w:pPr>
      <w:r>
        <w:t xml:space="preserve">1 месяц (если в заявке не указан более продолжительный срок) - для заявителей, указанных в </w:t>
      </w:r>
      <w:hyperlink w:anchor="P1491">
        <w:r>
          <w:rPr>
            <w:color w:val="0000FF"/>
          </w:rPr>
          <w:t>пунктах 13(2)</w:t>
        </w:r>
      </w:hyperlink>
      <w:r>
        <w:t xml:space="preserve"> и </w:t>
      </w:r>
      <w:hyperlink w:anchor="P1507">
        <w:r>
          <w:rPr>
            <w:color w:val="0000FF"/>
          </w:rPr>
          <w:t>13(4)</w:t>
        </w:r>
      </w:hyperlink>
      <w:r>
        <w:t xml:space="preserve"> настоящих Правил, энергопринимающие устройства которых ранее </w:t>
      </w:r>
      <w:r>
        <w:lastRenderedPageBreak/>
        <w:t>присоединены в данной точке присоединения к объектам электросетевого хозяйства сетевой организации.</w:t>
      </w:r>
    </w:p>
    <w:p w:rsidR="006301B4" w:rsidRDefault="006301B4">
      <w:pPr>
        <w:pStyle w:val="ConsPlusNormal"/>
        <w:jc w:val="both"/>
      </w:pPr>
      <w:r>
        <w:t xml:space="preserve">(абзац введен </w:t>
      </w:r>
      <w:hyperlink r:id="rId883">
        <w:r>
          <w:rPr>
            <w:color w:val="0000FF"/>
          </w:rPr>
          <w:t>Постановлением</w:t>
        </w:r>
      </w:hyperlink>
      <w:r>
        <w:t xml:space="preserve"> Правительства РФ от 02.03.2021 N 299)</w:t>
      </w:r>
    </w:p>
    <w:p w:rsidR="006301B4" w:rsidRDefault="006301B4">
      <w:pPr>
        <w:pStyle w:val="ConsPlusNormal"/>
        <w:spacing w:before="240"/>
        <w:ind w:firstLine="540"/>
        <w:jc w:val="both"/>
      </w:pPr>
      <w:r>
        <w:t xml:space="preserve">Для заявителей, максимальная мощность энергопринимающих устройств которых составляет не менее 670 кВт, по инициативе (обращению) заявителя договором могут быть установлены иные сроки (но не более 4 лет). В случае заключения сетевой организацией договора со смежной сетевой организацией в соответствии с требованиями </w:t>
      </w:r>
      <w:hyperlink w:anchor="P2328">
        <w:r>
          <w:rPr>
            <w:color w:val="0000FF"/>
          </w:rPr>
          <w:t>пункта 41</w:t>
        </w:r>
      </w:hyperlink>
      <w:r>
        <w:t xml:space="preserve"> настоящих Правил срок осуществления мероприятий по технологическому присоединению определяется в порядке, установленном настоящими Правилами.</w:t>
      </w:r>
    </w:p>
    <w:p w:rsidR="006301B4" w:rsidRDefault="006301B4">
      <w:pPr>
        <w:pStyle w:val="ConsPlusNormal"/>
        <w:jc w:val="both"/>
      </w:pPr>
      <w:r>
        <w:t xml:space="preserve">(абзац введен </w:t>
      </w:r>
      <w:hyperlink r:id="rId884">
        <w:r>
          <w:rPr>
            <w:color w:val="0000FF"/>
          </w:rPr>
          <w:t>Постановлением</w:t>
        </w:r>
      </w:hyperlink>
      <w:r>
        <w:t xml:space="preserve"> Правительства РФ от 18.04.2018 N 463; в ред. </w:t>
      </w:r>
      <w:hyperlink r:id="rId885">
        <w:r>
          <w:rPr>
            <w:color w:val="0000FF"/>
          </w:rPr>
          <w:t>Постановления</w:t>
        </w:r>
      </w:hyperlink>
      <w:r>
        <w:t xml:space="preserve"> Правительства РФ от 29.05.2019 N 682)</w:t>
      </w:r>
    </w:p>
    <w:p w:rsidR="006301B4" w:rsidRDefault="006301B4">
      <w:pPr>
        <w:pStyle w:val="ConsPlusNormal"/>
        <w:spacing w:before="240"/>
        <w:ind w:firstLine="540"/>
        <w:jc w:val="both"/>
      </w:pPr>
      <w:r>
        <w:t xml:space="preserve">Договором, заключенным на основании заявки, поданной в связи с технологическим присоединением объектов по производству электрической энергии, могут быть установлены сроки осуществления мероприятий по технологическому присоединению, превышающие сроки, предусмотренные настоящим подпунктом, при условии наличия утвержденной и согласованной в соответствии с </w:t>
      </w:r>
      <w:hyperlink w:anchor="P1440">
        <w:r>
          <w:rPr>
            <w:color w:val="0000FF"/>
          </w:rPr>
          <w:t>пунктом 10(4)</w:t>
        </w:r>
      </w:hyperlink>
      <w:r>
        <w:t xml:space="preserve"> настоящих Правил схемы выдачи мощности, предусматривающей поэтапный ввод генерирующего объекта в сроки, превышающие сроки, установленные настоящим подпунктом.</w:t>
      </w:r>
    </w:p>
    <w:p w:rsidR="006301B4" w:rsidRDefault="006301B4">
      <w:pPr>
        <w:pStyle w:val="ConsPlusNormal"/>
        <w:jc w:val="both"/>
      </w:pPr>
      <w:r>
        <w:t xml:space="preserve">(абзац введен </w:t>
      </w:r>
      <w:hyperlink r:id="rId886">
        <w:r>
          <w:rPr>
            <w:color w:val="0000FF"/>
          </w:rPr>
          <w:t>Постановлением</w:t>
        </w:r>
      </w:hyperlink>
      <w:r>
        <w:t xml:space="preserve"> Правительства РФ от 06.05.2024 N 594)</w:t>
      </w:r>
    </w:p>
    <w:p w:rsidR="006301B4" w:rsidRDefault="006301B4">
      <w:pPr>
        <w:pStyle w:val="ConsPlusNormal"/>
        <w:spacing w:before="240"/>
        <w:ind w:firstLine="540"/>
        <w:jc w:val="both"/>
      </w:pPr>
      <w:bookmarkStart w:id="198" w:name="P1672"/>
      <w:bookmarkEnd w:id="198"/>
      <w:r>
        <w:t xml:space="preserve">Договором, заключенным на основании заявки, поданной в соответствии с </w:t>
      </w:r>
      <w:hyperlink w:anchor="P1332">
        <w:r>
          <w:rPr>
            <w:color w:val="0000FF"/>
          </w:rPr>
          <w:t>пунктом 8(7)</w:t>
        </w:r>
      </w:hyperlink>
      <w:r>
        <w:t xml:space="preserve"> настоящих Правил, на основании определенных в договоре о комплексном развитии территории этапов и максимальных сроков осуществления строительства, реконструкции объектов капитального строительства могут быть установлены сроки осуществления мероприятий по технологическому присоединению, превышающие те, которые предусмотрены настоящим подпунктом.</w:t>
      </w:r>
    </w:p>
    <w:p w:rsidR="006301B4" w:rsidRDefault="006301B4">
      <w:pPr>
        <w:pStyle w:val="ConsPlusNormal"/>
        <w:jc w:val="both"/>
      </w:pPr>
      <w:r>
        <w:t xml:space="preserve">(абзац введен </w:t>
      </w:r>
      <w:hyperlink r:id="rId887">
        <w:r>
          <w:rPr>
            <w:color w:val="0000FF"/>
          </w:rPr>
          <w:t>Постановлением</w:t>
        </w:r>
      </w:hyperlink>
      <w:r>
        <w:t xml:space="preserve"> Правительства РФ от 29.12.2021 N 2566)</w:t>
      </w:r>
    </w:p>
    <w:p w:rsidR="006301B4" w:rsidRDefault="006301B4">
      <w:pPr>
        <w:pStyle w:val="ConsPlusNormal"/>
        <w:spacing w:before="240"/>
        <w:ind w:firstLine="540"/>
        <w:jc w:val="both"/>
      </w:pPr>
      <w:bookmarkStart w:id="199" w:name="P1674"/>
      <w:bookmarkEnd w:id="199"/>
      <w:r>
        <w:t xml:space="preserve">Договором, предусматривающим поэтапное осуществление мероприятий по технологическому присоединению, заключенным на основании заявки, содержащей сведения, предусмотренные </w:t>
      </w:r>
      <w:hyperlink w:anchor="P1366">
        <w:r>
          <w:rPr>
            <w:color w:val="0000FF"/>
          </w:rPr>
          <w:t>подпунктом "и(1)"</w:t>
        </w:r>
      </w:hyperlink>
      <w:r>
        <w:t xml:space="preserve"> или </w:t>
      </w:r>
      <w:hyperlink w:anchor="P1368">
        <w:r>
          <w:rPr>
            <w:color w:val="0000FF"/>
          </w:rPr>
          <w:t>"и(2)" пункта 9</w:t>
        </w:r>
      </w:hyperlink>
      <w:r>
        <w:t xml:space="preserve"> настоящих Правил, могут быть установлены сроки осуществления мероприятий по технологическому присоединению, превышающие сроки, которые предусмотрены настоящим подпунктом, и учитывающие соответствующие этапы и их продолжительность, которые определяются на основании документов, указанных в </w:t>
      </w:r>
      <w:hyperlink w:anchor="P1421">
        <w:r>
          <w:rPr>
            <w:color w:val="0000FF"/>
          </w:rPr>
          <w:t>подпунктах "п"</w:t>
        </w:r>
      </w:hyperlink>
      <w:r>
        <w:t xml:space="preserve"> и </w:t>
      </w:r>
      <w:hyperlink w:anchor="P1423">
        <w:r>
          <w:rPr>
            <w:color w:val="0000FF"/>
          </w:rPr>
          <w:t>"р" пункта 10</w:t>
        </w:r>
      </w:hyperlink>
      <w:r>
        <w:t xml:space="preserve"> настоящих Правил;</w:t>
      </w:r>
    </w:p>
    <w:p w:rsidR="006301B4" w:rsidRDefault="006301B4">
      <w:pPr>
        <w:pStyle w:val="ConsPlusNormal"/>
        <w:jc w:val="both"/>
      </w:pPr>
      <w:r>
        <w:t xml:space="preserve">(абзац введен </w:t>
      </w:r>
      <w:hyperlink r:id="rId888">
        <w:r>
          <w:rPr>
            <w:color w:val="0000FF"/>
          </w:rPr>
          <w:t>Постановлением</w:t>
        </w:r>
      </w:hyperlink>
      <w:r>
        <w:t xml:space="preserve"> Правительства РФ от 29.12.2021 N 2566)</w:t>
      </w:r>
    </w:p>
    <w:p w:rsidR="006301B4" w:rsidRDefault="006301B4">
      <w:pPr>
        <w:pStyle w:val="ConsPlusNormal"/>
        <w:jc w:val="both"/>
      </w:pPr>
      <w:r>
        <w:t xml:space="preserve">(пп. "б" в ред. </w:t>
      </w:r>
      <w:hyperlink r:id="rId889">
        <w:r>
          <w:rPr>
            <w:color w:val="0000FF"/>
          </w:rPr>
          <w:t>Постановления</w:t>
        </w:r>
      </w:hyperlink>
      <w:r>
        <w:t xml:space="preserve"> Правительства РФ от 26.08.2013 N 737)</w:t>
      </w:r>
    </w:p>
    <w:p w:rsidR="006301B4" w:rsidRDefault="006301B4">
      <w:pPr>
        <w:pStyle w:val="ConsPlusNormal"/>
        <w:spacing w:before="240"/>
        <w:ind w:firstLine="540"/>
        <w:jc w:val="both"/>
      </w:pPr>
      <w:r>
        <w:t>в) положение об ответственности сторон за несоблюдение установленных договором и настоящими Правилами сроков исполнения своих обязательств, в том числе:</w:t>
      </w:r>
    </w:p>
    <w:p w:rsidR="006301B4" w:rsidRDefault="006301B4">
      <w:pPr>
        <w:pStyle w:val="ConsPlusNormal"/>
        <w:spacing w:before="240"/>
        <w:ind w:firstLine="540"/>
        <w:jc w:val="both"/>
      </w:pPr>
      <w:r>
        <w:t>право заявителя в одностороннем порядке расторгнуть договор при нарушении сетевой организацией сроков технологического присоединения, указанных в договоре;</w:t>
      </w:r>
    </w:p>
    <w:p w:rsidR="006301B4" w:rsidRDefault="006301B4">
      <w:pPr>
        <w:pStyle w:val="ConsPlusNormal"/>
        <w:spacing w:before="240"/>
        <w:ind w:firstLine="540"/>
        <w:jc w:val="both"/>
      </w:pPr>
      <w:bookmarkStart w:id="200" w:name="P1679"/>
      <w:bookmarkEnd w:id="200"/>
      <w:r>
        <w:t xml:space="preserve">обязанность сторон договора при нарушении срока осуществления мероприятий по технологическому присоединению, предусмотренного договором (за исключением случаев нарушения выполнения технических условий заявителями, указанными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уплатить другой стороне договора неустойку, равную 0,25 процента общего размера платы за технологическое присоединение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301B4" w:rsidRDefault="006301B4">
      <w:pPr>
        <w:pStyle w:val="ConsPlusNormal"/>
        <w:jc w:val="both"/>
      </w:pPr>
      <w:r>
        <w:t xml:space="preserve">(в ред. </w:t>
      </w:r>
      <w:hyperlink r:id="rId890">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r>
        <w:lastRenderedPageBreak/>
        <w:t xml:space="preserve">обязанность сторон договора при нарушении срока осуществления мероприятий по технологическому присоединению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1679">
        <w:r>
          <w:rPr>
            <w:color w:val="0000FF"/>
          </w:rPr>
          <w:t>абзацем третьим</w:t>
        </w:r>
      </w:hyperlink>
      <w:r>
        <w:t xml:space="preserve"> настоящего подпункта, в случае необоснованного уклонения либо отказа от ее уплаты;</w:t>
      </w:r>
    </w:p>
    <w:p w:rsidR="006301B4" w:rsidRDefault="006301B4">
      <w:pPr>
        <w:pStyle w:val="ConsPlusNormal"/>
        <w:jc w:val="both"/>
      </w:pPr>
      <w:r>
        <w:t xml:space="preserve">(абзац введен </w:t>
      </w:r>
      <w:hyperlink r:id="rId891">
        <w:r>
          <w:rPr>
            <w:color w:val="0000FF"/>
          </w:rPr>
          <w:t>Постановлением</w:t>
        </w:r>
      </w:hyperlink>
      <w:r>
        <w:t xml:space="preserve"> Правительства РФ от 05.10.2016 N 999)</w:t>
      </w:r>
    </w:p>
    <w:p w:rsidR="006301B4" w:rsidRDefault="006301B4">
      <w:pPr>
        <w:pStyle w:val="ConsPlusNormal"/>
        <w:spacing w:before="240"/>
        <w:ind w:firstLine="540"/>
        <w:jc w:val="both"/>
      </w:pPr>
      <w:r>
        <w:t xml:space="preserve">право сетевой организации обратиться в суд с иском о расторжении договора в случае, предусмотренном </w:t>
      </w:r>
      <w:hyperlink w:anchor="P1728">
        <w:r>
          <w:rPr>
            <w:color w:val="0000FF"/>
          </w:rPr>
          <w:t>пунктом 16(5)</w:t>
        </w:r>
      </w:hyperlink>
      <w:r>
        <w:t xml:space="preserve"> настоящих Правил;</w:t>
      </w:r>
    </w:p>
    <w:p w:rsidR="006301B4" w:rsidRDefault="006301B4">
      <w:pPr>
        <w:pStyle w:val="ConsPlusNormal"/>
        <w:jc w:val="both"/>
      </w:pPr>
      <w:r>
        <w:t xml:space="preserve">(абзац введен </w:t>
      </w:r>
      <w:hyperlink r:id="rId892">
        <w:r>
          <w:rPr>
            <w:color w:val="0000FF"/>
          </w:rPr>
          <w:t>Постановлением</w:t>
        </w:r>
      </w:hyperlink>
      <w:r>
        <w:t xml:space="preserve"> Правительства РФ от 05.10.2016 N 999)</w:t>
      </w:r>
    </w:p>
    <w:p w:rsidR="006301B4" w:rsidRDefault="006301B4">
      <w:pPr>
        <w:pStyle w:val="ConsPlusNormal"/>
        <w:spacing w:before="240"/>
        <w:ind w:firstLine="540"/>
        <w:jc w:val="both"/>
      </w:pPr>
      <w:r>
        <w:t xml:space="preserve">право сетевой организации в одностороннем порядке отказаться от исполнения договора в случае, предусмотренном </w:t>
      </w:r>
      <w:hyperlink w:anchor="P2704">
        <w:r>
          <w:rPr>
            <w:color w:val="0000FF"/>
          </w:rPr>
          <w:t>абзацем четвертым подпункта "б" пункта 118</w:t>
        </w:r>
      </w:hyperlink>
      <w:r>
        <w:t xml:space="preserve"> настоящих Правил (включается в договоры, заключаемые с заявителями, указанными в </w:t>
      </w:r>
      <w:hyperlink w:anchor="P2697">
        <w:r>
          <w:rPr>
            <w:color w:val="0000FF"/>
          </w:rPr>
          <w:t>абзаце первом пункта 117</w:t>
        </w:r>
      </w:hyperlink>
      <w:r>
        <w:t xml:space="preserve"> настоящих Правил);</w:t>
      </w:r>
    </w:p>
    <w:p w:rsidR="006301B4" w:rsidRDefault="006301B4">
      <w:pPr>
        <w:pStyle w:val="ConsPlusNormal"/>
        <w:jc w:val="both"/>
      </w:pPr>
      <w:r>
        <w:t xml:space="preserve">(абзац введен </w:t>
      </w:r>
      <w:hyperlink r:id="rId893">
        <w:r>
          <w:rPr>
            <w:color w:val="0000FF"/>
          </w:rPr>
          <w:t>Постановлением</w:t>
        </w:r>
      </w:hyperlink>
      <w:r>
        <w:t xml:space="preserve"> Правительства РФ от 01.11.2024 N 1479)</w:t>
      </w:r>
    </w:p>
    <w:p w:rsidR="006301B4" w:rsidRDefault="006301B4">
      <w:pPr>
        <w:pStyle w:val="ConsPlusNormal"/>
        <w:spacing w:before="240"/>
        <w:ind w:firstLine="540"/>
        <w:jc w:val="both"/>
      </w:pPr>
      <w:r>
        <w:t>г) порядок разграничения балансовой принадлежности электрических сетей и эксплуатационной ответственности сторон;</w:t>
      </w:r>
    </w:p>
    <w:p w:rsidR="006301B4" w:rsidRDefault="006301B4">
      <w:pPr>
        <w:pStyle w:val="ConsPlusNormal"/>
        <w:spacing w:before="240"/>
        <w:ind w:firstLine="540"/>
        <w:jc w:val="both"/>
      </w:pPr>
      <w:r>
        <w:t xml:space="preserve">д) размер платы за технологическое присоединение, определяемый в соответствии с </w:t>
      </w:r>
      <w:hyperlink r:id="rId894">
        <w:r>
          <w:rPr>
            <w:color w:val="0000FF"/>
          </w:rPr>
          <w:t>законодательством</w:t>
        </w:r>
      </w:hyperlink>
      <w:r>
        <w:t xml:space="preserve"> Российской Федерации в сфере электроэнергетики (при осуществлении технологического присоединения по индивидуальному проекту размер платы за технологическое присоединение определяется с учетом особенностей, установленных </w:t>
      </w:r>
      <w:hyperlink w:anchor="P2046">
        <w:r>
          <w:rPr>
            <w:color w:val="0000FF"/>
          </w:rPr>
          <w:t>разделом III</w:t>
        </w:r>
      </w:hyperlink>
      <w:r>
        <w:t xml:space="preserve"> настоящих Правил), за исключением случаев поэтапного технологического присоединения и оплаты, предусмотренных </w:t>
      </w:r>
      <w:hyperlink w:anchor="P1814">
        <w:r>
          <w:rPr>
            <w:color w:val="0000FF"/>
          </w:rPr>
          <w:t>пунктом 17(1)</w:t>
        </w:r>
      </w:hyperlink>
      <w:r>
        <w:t xml:space="preserve"> настоящих Правил. В случае если в соответствии с настоящими Правилами плата за технологическое присоединение рассчитывается с применением стандартизированных тарифных ставок и включает расходы сетевой организации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 потребителей (за исключением случаев технологического присоединения по индивидуальному проекту), расчет размера платы за технологическое присоединение согласно </w:t>
      </w:r>
      <w:hyperlink w:anchor="P6631">
        <w:r>
          <w:rPr>
            <w:color w:val="0000FF"/>
          </w:rPr>
          <w:t>приложению N 18</w:t>
        </w:r>
      </w:hyperlink>
      <w:r>
        <w:t xml:space="preserve"> является обязательным приложением к договору;</w:t>
      </w:r>
    </w:p>
    <w:p w:rsidR="006301B4" w:rsidRDefault="006301B4">
      <w:pPr>
        <w:pStyle w:val="ConsPlusNormal"/>
        <w:jc w:val="both"/>
      </w:pPr>
      <w:r>
        <w:t xml:space="preserve">(в ред. Постановлений Правительства РФ от 24.09.2010 </w:t>
      </w:r>
      <w:hyperlink r:id="rId895">
        <w:r>
          <w:rPr>
            <w:color w:val="0000FF"/>
          </w:rPr>
          <w:t>N 759</w:t>
        </w:r>
      </w:hyperlink>
      <w:r>
        <w:t xml:space="preserve">, от 29.12.2021 </w:t>
      </w:r>
      <w:hyperlink r:id="rId896">
        <w:r>
          <w:rPr>
            <w:color w:val="0000FF"/>
          </w:rPr>
          <w:t>N 2566</w:t>
        </w:r>
      </w:hyperlink>
      <w:r>
        <w:t xml:space="preserve">, от 14.11.2024 </w:t>
      </w:r>
      <w:hyperlink r:id="rId897">
        <w:r>
          <w:rPr>
            <w:color w:val="0000FF"/>
          </w:rPr>
          <w:t>N 1554</w:t>
        </w:r>
      </w:hyperlink>
      <w:r>
        <w:t>)</w:t>
      </w:r>
    </w:p>
    <w:p w:rsidR="006301B4" w:rsidRDefault="006301B4">
      <w:pPr>
        <w:pStyle w:val="ConsPlusNormal"/>
        <w:spacing w:before="240"/>
        <w:ind w:firstLine="540"/>
        <w:jc w:val="both"/>
      </w:pPr>
      <w:r>
        <w:t xml:space="preserve">д(1)) порядок определения размера платы при поэтапном технологическом присоединении и оплате в случаях, предусмотренных </w:t>
      </w:r>
      <w:hyperlink w:anchor="P1814">
        <w:r>
          <w:rPr>
            <w:color w:val="0000FF"/>
          </w:rPr>
          <w:t>пунктом 17(1)</w:t>
        </w:r>
      </w:hyperlink>
      <w:r>
        <w:t xml:space="preserve"> настоящих Правил (размер платы за технологическое присоединение определяется с учетом предусмотренных </w:t>
      </w:r>
      <w:hyperlink w:anchor="P1814">
        <w:r>
          <w:rPr>
            <w:color w:val="0000FF"/>
          </w:rPr>
          <w:t>пунктом 17(1)</w:t>
        </w:r>
      </w:hyperlink>
      <w:r>
        <w:t xml:space="preserve"> настоящих Правил особенностей, при этом в случае заключения договора на основании заявки, содержащей сведения, предусмотренные </w:t>
      </w:r>
      <w:hyperlink w:anchor="P1368">
        <w:r>
          <w:rPr>
            <w:color w:val="0000FF"/>
          </w:rPr>
          <w:t>подпунктом "и(2)" пункта 9</w:t>
        </w:r>
      </w:hyperlink>
      <w:r>
        <w:t xml:space="preserve"> настоящих Правил, условия о поэтапной оплате с учетом требований </w:t>
      </w:r>
      <w:hyperlink w:anchor="P1814">
        <w:r>
          <w:rPr>
            <w:color w:val="0000FF"/>
          </w:rPr>
          <w:t>пункта 17(1)</w:t>
        </w:r>
      </w:hyperlink>
      <w:r>
        <w:t xml:space="preserve"> настоящих Правил включаются в договор по согласованию с сетевой организацией);</w:t>
      </w:r>
    </w:p>
    <w:p w:rsidR="006301B4" w:rsidRDefault="006301B4">
      <w:pPr>
        <w:pStyle w:val="ConsPlusNormal"/>
        <w:jc w:val="both"/>
      </w:pPr>
      <w:r>
        <w:t xml:space="preserve">(пп. "д(1)" введен </w:t>
      </w:r>
      <w:hyperlink r:id="rId898">
        <w:r>
          <w:rPr>
            <w:color w:val="0000FF"/>
          </w:rPr>
          <w:t>Постановлением</w:t>
        </w:r>
      </w:hyperlink>
      <w:r>
        <w:t xml:space="preserve"> Правительства РФ от 29.12.2021 N 2566)</w:t>
      </w:r>
    </w:p>
    <w:p w:rsidR="006301B4" w:rsidRDefault="006301B4">
      <w:pPr>
        <w:pStyle w:val="ConsPlusNormal"/>
        <w:spacing w:before="240"/>
        <w:ind w:firstLine="540"/>
        <w:jc w:val="both"/>
      </w:pPr>
      <w:r>
        <w:t xml:space="preserve">е) порядок и сроки внесения заявителем платы за технологическое присоединение (в случаях, предусмотренных </w:t>
      </w:r>
      <w:hyperlink w:anchor="P1814">
        <w:r>
          <w:rPr>
            <w:color w:val="0000FF"/>
          </w:rPr>
          <w:t>пунктом 17(1)</w:t>
        </w:r>
      </w:hyperlink>
      <w:r>
        <w:t xml:space="preserve"> настоящих Правил, договором предусматривается определяемый по соглашению сторон график поэтапного внесения платы, который должен обеспечивать предварительное финансирование экономически обоснованных затрат сетевой организации на реализацию мероприятий по технологическому присоединению на каждом из этапов осуществления таких мероприятий);</w:t>
      </w:r>
    </w:p>
    <w:p w:rsidR="006301B4" w:rsidRDefault="006301B4">
      <w:pPr>
        <w:pStyle w:val="ConsPlusNormal"/>
        <w:jc w:val="both"/>
      </w:pPr>
      <w:r>
        <w:t xml:space="preserve">(в ред. </w:t>
      </w:r>
      <w:hyperlink r:id="rId899">
        <w:r>
          <w:rPr>
            <w:color w:val="0000FF"/>
          </w:rPr>
          <w:t>Постановления</w:t>
        </w:r>
      </w:hyperlink>
      <w:r>
        <w:t xml:space="preserve"> Правительства РФ от 29.12.2021 N 2566)</w:t>
      </w:r>
    </w:p>
    <w:p w:rsidR="006301B4" w:rsidRDefault="006301B4">
      <w:pPr>
        <w:pStyle w:val="ConsPlusNormal"/>
        <w:spacing w:before="240"/>
        <w:ind w:firstLine="540"/>
        <w:jc w:val="both"/>
      </w:pPr>
      <w:r>
        <w:t xml:space="preserve">ж) утратил силу. - </w:t>
      </w:r>
      <w:hyperlink r:id="rId900">
        <w:r>
          <w:rPr>
            <w:color w:val="0000FF"/>
          </w:rPr>
          <w:t>Постановление</w:t>
        </w:r>
      </w:hyperlink>
      <w:r>
        <w:t xml:space="preserve"> Правительства РФ от 04.05.2012 N 442.</w:t>
      </w:r>
    </w:p>
    <w:p w:rsidR="006301B4" w:rsidRDefault="006301B4">
      <w:pPr>
        <w:pStyle w:val="ConsPlusNormal"/>
        <w:spacing w:before="240"/>
        <w:ind w:firstLine="540"/>
        <w:jc w:val="both"/>
      </w:pPr>
      <w:r>
        <w:t xml:space="preserve">з) в случае заключения сетевой организацией договора с организацией по управлению единой национальной (общероссийской) электрической сетью - заверение сетевой организации, </w:t>
      </w:r>
      <w:r>
        <w:lastRenderedPageBreak/>
        <w:t xml:space="preserve">подавшей заявку в соответствии с </w:t>
      </w:r>
      <w:hyperlink w:anchor="P1477">
        <w:r>
          <w:rPr>
            <w:color w:val="0000FF"/>
          </w:rPr>
          <w:t>пунктом 13(1)</w:t>
        </w:r>
      </w:hyperlink>
      <w:r>
        <w:t xml:space="preserve"> настоящих Правил, о том, что информация о соответствии (несоответствии) основания (оснований) подачи заявки случаям, предусмотренным </w:t>
      </w:r>
      <w:hyperlink w:anchor="P1803">
        <w:r>
          <w:rPr>
            <w:color w:val="0000FF"/>
          </w:rPr>
          <w:t>абзацами сороковым</w:t>
        </w:r>
      </w:hyperlink>
      <w:r>
        <w:t xml:space="preserve"> - </w:t>
      </w:r>
      <w:hyperlink w:anchor="P1807">
        <w:r>
          <w:rPr>
            <w:color w:val="0000FF"/>
          </w:rPr>
          <w:t>сорок вторым пункта 17</w:t>
        </w:r>
      </w:hyperlink>
      <w:r>
        <w:t xml:space="preserve"> настоящих Правил, является достоверной, а также обязанность этой организации в случае недостоверности такой информации уплатить инвестиционную составляющую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которая подлежит включению в состав платы за технологическое присоединение в случаях, предусмотренных </w:t>
      </w:r>
      <w:hyperlink w:anchor="P1803">
        <w:r>
          <w:rPr>
            <w:color w:val="0000FF"/>
          </w:rPr>
          <w:t>абзацами сороковым</w:t>
        </w:r>
      </w:hyperlink>
      <w:r>
        <w:t xml:space="preserve"> - </w:t>
      </w:r>
      <w:hyperlink w:anchor="P1807">
        <w:r>
          <w:rPr>
            <w:color w:val="0000FF"/>
          </w:rPr>
          <w:t>сорок вторым пункта 17</w:t>
        </w:r>
      </w:hyperlink>
      <w:r>
        <w:t xml:space="preserve"> настоящих Правил.</w:t>
      </w:r>
    </w:p>
    <w:p w:rsidR="006301B4" w:rsidRDefault="006301B4">
      <w:pPr>
        <w:pStyle w:val="ConsPlusNormal"/>
        <w:jc w:val="both"/>
      </w:pPr>
      <w:r>
        <w:t xml:space="preserve">(пп. "з" введен </w:t>
      </w:r>
      <w:hyperlink r:id="rId901">
        <w:r>
          <w:rPr>
            <w:color w:val="0000FF"/>
          </w:rPr>
          <w:t>Постановлением</w:t>
        </w:r>
      </w:hyperlink>
      <w:r>
        <w:t xml:space="preserve"> Правительства РФ от 06.05.2024 N 594)</w:t>
      </w:r>
    </w:p>
    <w:p w:rsidR="006301B4" w:rsidRDefault="006301B4">
      <w:pPr>
        <w:pStyle w:val="ConsPlusNormal"/>
        <w:spacing w:before="240"/>
        <w:ind w:firstLine="540"/>
        <w:jc w:val="both"/>
      </w:pPr>
      <w:bookmarkStart w:id="201" w:name="P1697"/>
      <w:bookmarkEnd w:id="201"/>
      <w:r>
        <w:t xml:space="preserve">16(1). Заявители несут балансовую и эксплуатационную ответственность в границах своего участка, до границ участка заявителя балансовую и эксплуатационную ответственность несет сетевая организация, если иное не установлено соглашением между сетевой организацией и заявителем, заключенным на основании его обращения в сетевую организацию, а также </w:t>
      </w:r>
      <w:hyperlink w:anchor="P1709">
        <w:r>
          <w:rPr>
            <w:color w:val="0000FF"/>
          </w:rPr>
          <w:t>абзацем пятым</w:t>
        </w:r>
      </w:hyperlink>
      <w:r>
        <w:t xml:space="preserve"> настоящего пункта, или </w:t>
      </w:r>
      <w:hyperlink w:anchor="P1736">
        <w:r>
          <w:rPr>
            <w:color w:val="0000FF"/>
          </w:rPr>
          <w:t>пунктом 16(7)</w:t>
        </w:r>
      </w:hyperlink>
      <w:r>
        <w:t xml:space="preserve"> настоящих Правил.</w:t>
      </w:r>
    </w:p>
    <w:p w:rsidR="006301B4" w:rsidRDefault="006301B4">
      <w:pPr>
        <w:pStyle w:val="ConsPlusNormal"/>
        <w:jc w:val="both"/>
      </w:pPr>
      <w:r>
        <w:t xml:space="preserve">(в ред. Постановлений Правительства РФ от 24.09.2010 </w:t>
      </w:r>
      <w:hyperlink r:id="rId902">
        <w:r>
          <w:rPr>
            <w:color w:val="0000FF"/>
          </w:rPr>
          <w:t>N 759</w:t>
        </w:r>
      </w:hyperlink>
      <w:r>
        <w:t xml:space="preserve">, от 01.04.2020 </w:t>
      </w:r>
      <w:hyperlink r:id="rId903">
        <w:r>
          <w:rPr>
            <w:color w:val="0000FF"/>
          </w:rPr>
          <w:t>N 403</w:t>
        </w:r>
      </w:hyperlink>
      <w:r>
        <w:t xml:space="preserve">, от 29.12.2021 </w:t>
      </w:r>
      <w:hyperlink r:id="rId904">
        <w:r>
          <w:rPr>
            <w:color w:val="0000FF"/>
          </w:rPr>
          <w:t>N 2566</w:t>
        </w:r>
      </w:hyperlink>
      <w:r>
        <w:t>)</w:t>
      </w:r>
    </w:p>
    <w:p w:rsidR="006301B4" w:rsidRDefault="006301B4">
      <w:pPr>
        <w:pStyle w:val="ConsPlusNormal"/>
        <w:spacing w:before="240"/>
        <w:ind w:firstLine="540"/>
        <w:jc w:val="both"/>
      </w:pPr>
      <w:r>
        <w:t xml:space="preserve">Для целей настоящих Правил под границей участка заявителя понимаются подтвержденные правоустанавливающими документами (документами, предоставляемыми в соответствии с </w:t>
      </w:r>
      <w:hyperlink w:anchor="P1417">
        <w:r>
          <w:rPr>
            <w:color w:val="0000FF"/>
          </w:rPr>
          <w:t>подпунктами "н"</w:t>
        </w:r>
      </w:hyperlink>
      <w:r>
        <w:t xml:space="preserve"> и </w:t>
      </w:r>
      <w:hyperlink w:anchor="P1419">
        <w:r>
          <w:rPr>
            <w:color w:val="0000FF"/>
          </w:rPr>
          <w:t>"о" пункта 10</w:t>
        </w:r>
      </w:hyperlink>
      <w:r>
        <w:t xml:space="preserve"> и </w:t>
      </w:r>
      <w:hyperlink w:anchor="P142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границы земельного участка либо границы иного недвижимого объекта, на котором (в котором) находятся принадлежащие потребителю на праве собственности или на ином законном основании энергопринимающие устройства либо передвижные объекты заявителей, указанные в </w:t>
      </w:r>
      <w:hyperlink w:anchor="P1467">
        <w:r>
          <w:rPr>
            <w:color w:val="0000FF"/>
          </w:rPr>
          <w:t>пункте 13</w:t>
        </w:r>
      </w:hyperlink>
      <w:r>
        <w:t xml:space="preserve"> настоящих Правил, в отношении которых предполагается осуществление мероприятий по технологическому присоединению, а также границы участка заявителя, установленные </w:t>
      </w:r>
      <w:hyperlink w:anchor="P1701">
        <w:r>
          <w:rPr>
            <w:color w:val="0000FF"/>
          </w:rPr>
          <w:t>абзацами третьим</w:t>
        </w:r>
      </w:hyperlink>
      <w:r>
        <w:t xml:space="preserve"> - </w:t>
      </w:r>
      <w:hyperlink w:anchor="P1707">
        <w:r>
          <w:rPr>
            <w:color w:val="0000FF"/>
          </w:rPr>
          <w:t>шестым</w:t>
        </w:r>
      </w:hyperlink>
      <w:r>
        <w:t xml:space="preserve"> настоящего пункта.</w:t>
      </w:r>
    </w:p>
    <w:p w:rsidR="006301B4" w:rsidRDefault="006301B4">
      <w:pPr>
        <w:pStyle w:val="ConsPlusNormal"/>
        <w:jc w:val="both"/>
      </w:pPr>
      <w:r>
        <w:t xml:space="preserve">(в ред. Постановлений Правительства РФ от 11.08.2021 </w:t>
      </w:r>
      <w:hyperlink r:id="rId905">
        <w:r>
          <w:rPr>
            <w:color w:val="0000FF"/>
          </w:rPr>
          <w:t>N 1332</w:t>
        </w:r>
      </w:hyperlink>
      <w:r>
        <w:t xml:space="preserve">, от 29.12.2021 </w:t>
      </w:r>
      <w:hyperlink r:id="rId906">
        <w:r>
          <w:rPr>
            <w:color w:val="0000FF"/>
          </w:rPr>
          <w:t>N 2566</w:t>
        </w:r>
      </w:hyperlink>
      <w:r>
        <w:t>)</w:t>
      </w:r>
    </w:p>
    <w:p w:rsidR="006301B4" w:rsidRDefault="006301B4">
      <w:pPr>
        <w:pStyle w:val="ConsPlusNormal"/>
        <w:spacing w:before="240"/>
        <w:ind w:firstLine="540"/>
        <w:jc w:val="both"/>
      </w:pPr>
      <w:bookmarkStart w:id="202" w:name="P1701"/>
      <w:bookmarkEnd w:id="202"/>
      <w:r>
        <w:t xml:space="preserve">При осуществлении технологического присоединения планируемого к строительству и (или) первичному вводу в эксплуатацию многоквартирного дома или дома блокированной застройки под границей участка заявителя понимается предусмотренное проектом такого дома (объекта капитального строительства) вводное устройство (вводно-распределительное устройство, главный распределительный щит). При присоединении энергопринимающих устройств, не относящихся к многоквартирным домам или домам блокированной застройки, в случае указания заявителем в заявке информации в соответствии с </w:t>
      </w:r>
      <w:hyperlink w:anchor="P1381">
        <w:r>
          <w:rPr>
            <w:color w:val="0000FF"/>
          </w:rPr>
          <w:t>подпунктом "о" пункта 9</w:t>
        </w:r>
      </w:hyperlink>
      <w:r>
        <w:t xml:space="preserve"> настоящих Правил сетевая организация вправе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Если для заявителя установлено требование осуществления закупки с соблюдением требований Федерального </w:t>
      </w:r>
      <w:hyperlink r:id="rId907">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 таким заявителем в заявке указана информация в соответствии с </w:t>
      </w:r>
      <w:hyperlink w:anchor="P1381">
        <w:r>
          <w:rPr>
            <w:color w:val="0000FF"/>
          </w:rPr>
          <w:t>подпунктом "о" пункта 9</w:t>
        </w:r>
      </w:hyperlink>
      <w:r>
        <w:t xml:space="preserve"> настоящих Правил, сетевая организация обязана при расчете размера платы за технологическое присоединение и разработке технических условий, являющихся неотъемлемой частью договора, определить под границей участка заявителя вводное устройство (вводно-распределительное устройство, главный распределительный щит) вне зависимости от наличия согласия сетевой организации.</w:t>
      </w:r>
    </w:p>
    <w:p w:rsidR="006301B4" w:rsidRDefault="006301B4">
      <w:pPr>
        <w:pStyle w:val="ConsPlusNormal"/>
        <w:jc w:val="both"/>
      </w:pPr>
      <w:r>
        <w:t xml:space="preserve">(в ред. </w:t>
      </w:r>
      <w:hyperlink r:id="rId908">
        <w:r>
          <w:rPr>
            <w:color w:val="0000FF"/>
          </w:rPr>
          <w:t>Постановления</w:t>
        </w:r>
      </w:hyperlink>
      <w:r>
        <w:t xml:space="preserve"> Правительства РФ от 26.08.2024 N 1150)</w:t>
      </w:r>
    </w:p>
    <w:p w:rsidR="006301B4" w:rsidRDefault="006301B4">
      <w:pPr>
        <w:pStyle w:val="ConsPlusNormal"/>
        <w:spacing w:before="240"/>
        <w:ind w:firstLine="540"/>
        <w:jc w:val="both"/>
      </w:pPr>
      <w:bookmarkStart w:id="203" w:name="P1703"/>
      <w:bookmarkEnd w:id="203"/>
      <w:r>
        <w:t xml:space="preserve">При осуществлении технологического присоединения энергопринимающих устройств заявителя, находящихся в объектах капитального строительства, расположенных на земельном участке в границах территории, в отношении которой заключен договор о комплексном развитии территории в соответствии с Градостроительным </w:t>
      </w:r>
      <w:hyperlink r:id="rId909">
        <w:r>
          <w:rPr>
            <w:color w:val="0000FF"/>
          </w:rPr>
          <w:t>кодексом</w:t>
        </w:r>
      </w:hyperlink>
      <w:r>
        <w:t xml:space="preserve"> Российской Федерации, или на земельных участках, образованных из такого земельного участка в соответствии с утвержденным </w:t>
      </w:r>
      <w:r>
        <w:lastRenderedPageBreak/>
        <w:t>проектом межевания территории, под границей участка заявителя понимается вводное устройство (вводно-распределительное устройство, главный распределительный щит) каждого объекта капитального строительства, на котором (в котором) находятся энергопринимающие устройства заявителя, в отношении которых предполагается осуществление мероприятий по технологическому присоединению. Положения настоящего абзаца не применяются в отношении объектов капитального строительства, расположенных в границах территории, в отношении которой заключен договор о комплексном развитии территории, если такие объекты находятся в определенных правилами землепользования и застройки производственных зонах, а также зонах инженерной и транспортной инфраструктуры.</w:t>
      </w:r>
    </w:p>
    <w:p w:rsidR="006301B4" w:rsidRDefault="006301B4">
      <w:pPr>
        <w:pStyle w:val="ConsPlusNormal"/>
        <w:jc w:val="both"/>
      </w:pPr>
      <w:r>
        <w:t xml:space="preserve">(абзац введен </w:t>
      </w:r>
      <w:hyperlink r:id="rId910">
        <w:r>
          <w:rPr>
            <w:color w:val="0000FF"/>
          </w:rPr>
          <w:t>Постановлением</w:t>
        </w:r>
      </w:hyperlink>
      <w:r>
        <w:t xml:space="preserve"> Правительства РФ от 11.08.2021 N 1332)</w:t>
      </w:r>
    </w:p>
    <w:p w:rsidR="006301B4" w:rsidRDefault="006301B4">
      <w:pPr>
        <w:pStyle w:val="ConsPlusNormal"/>
        <w:spacing w:before="240"/>
        <w:ind w:firstLine="540"/>
        <w:jc w:val="both"/>
      </w:pPr>
      <w:r>
        <w:t>При осуществлении технологического присоединения энергопринимающих устройств заявителя, находящихся в нежилых помещениях, расположенных в многоквартирных домах, под границей участка заявителя понимается граница балансовой принадлежности, определенная в документах о технологическом присоединении к электрической сети соответствующего многоквартирного дома, а при их отсутствии, если соглашением сторон не предусмотрено иное, границей участка заявителя является место соединения питающей линии сетевой организации с ближайшим к такому нежилому помещению предусмотренным проектом на многоквартирный дом вводным устройством (вводно-распределительным устройством, главным распределительным щитом), установленным на вводе питающей линии в соответствующее здание или его обособленную часть.</w:t>
      </w:r>
    </w:p>
    <w:p w:rsidR="006301B4" w:rsidRDefault="006301B4">
      <w:pPr>
        <w:pStyle w:val="ConsPlusNormal"/>
        <w:jc w:val="both"/>
      </w:pPr>
      <w:r>
        <w:t xml:space="preserve">(абзац введен </w:t>
      </w:r>
      <w:hyperlink r:id="rId911">
        <w:r>
          <w:rPr>
            <w:color w:val="0000FF"/>
          </w:rPr>
          <w:t>Постановлением</w:t>
        </w:r>
      </w:hyperlink>
      <w:r>
        <w:t xml:space="preserve"> Правительства РФ от 12.10.2013 N 915; в ред. </w:t>
      </w:r>
      <w:hyperlink r:id="rId912">
        <w:r>
          <w:rPr>
            <w:color w:val="0000FF"/>
          </w:rPr>
          <w:t>Постановления</w:t>
        </w:r>
      </w:hyperlink>
      <w:r>
        <w:t xml:space="preserve"> Правительства РФ от 07.05.2017 N 542)</w:t>
      </w:r>
    </w:p>
    <w:p w:rsidR="006301B4" w:rsidRDefault="006301B4">
      <w:pPr>
        <w:pStyle w:val="ConsPlusNormal"/>
        <w:spacing w:before="240"/>
        <w:ind w:firstLine="540"/>
        <w:jc w:val="both"/>
      </w:pPr>
      <w:bookmarkStart w:id="204" w:name="P1707"/>
      <w:bookmarkEnd w:id="204"/>
      <w:r>
        <w:t>При осуществлении технологического присоединения энергопринимающих устройств заявителя, находящихся в нежилых помещениях, расположенных в объектах капитального строительства, не относящихся к многоквартирным домам, под границей участка заявителя понимается подтверждаемая правоустанавливающими документами граница земельного участка, на котором расположен объект капитального строительства, в составе которого находятся принадлежащие на праве собственности или на ином законном основании энергопринимающие устройства заявителя.</w:t>
      </w:r>
    </w:p>
    <w:p w:rsidR="006301B4" w:rsidRDefault="006301B4">
      <w:pPr>
        <w:pStyle w:val="ConsPlusNormal"/>
        <w:jc w:val="both"/>
      </w:pPr>
      <w:r>
        <w:t xml:space="preserve">(абзац введен </w:t>
      </w:r>
      <w:hyperlink r:id="rId913">
        <w:r>
          <w:rPr>
            <w:color w:val="0000FF"/>
          </w:rPr>
          <w:t>Постановлением</w:t>
        </w:r>
      </w:hyperlink>
      <w:r>
        <w:t xml:space="preserve"> Правительства РФ от 12.10.2013 N 915)</w:t>
      </w:r>
    </w:p>
    <w:p w:rsidR="006301B4" w:rsidRDefault="006301B4">
      <w:pPr>
        <w:pStyle w:val="ConsPlusNormal"/>
        <w:spacing w:before="240"/>
        <w:ind w:firstLine="540"/>
        <w:jc w:val="both"/>
      </w:pPr>
      <w:bookmarkStart w:id="205" w:name="P1709"/>
      <w:bookmarkEnd w:id="205"/>
      <w:r>
        <w:t xml:space="preserve">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границей балансовой принадлежности энергопринимающих устройств и эксплуатационной ответственности сторон является точка присоединения энергопринимающих устройств, если иное не установлено соглашением между сетевой организацией и заявителем, заключенным на основании его обращения в сетевую организацию. В случае заключения такого соглашения сетевая организация обязана в срок не позднее 2 рабочих дней со дня его заключения направить его копию в адрес 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а также в адрес субъекта розничного рынка, указанного в </w:t>
      </w:r>
      <w:hyperlink w:anchor="P1494">
        <w:r>
          <w:rPr>
            <w:color w:val="0000FF"/>
          </w:rPr>
          <w:t>подпункте "б" пунктов 13(2)</w:t>
        </w:r>
      </w:hyperlink>
      <w:r>
        <w:t xml:space="preserve"> и </w:t>
      </w:r>
      <w:hyperlink w:anchor="P1502">
        <w:r>
          <w:rPr>
            <w:color w:val="0000FF"/>
          </w:rPr>
          <w:t>13(3)</w:t>
        </w:r>
      </w:hyperlink>
      <w:r>
        <w:t xml:space="preserve">, </w:t>
      </w:r>
      <w:hyperlink w:anchor="P1513">
        <w:r>
          <w:rPr>
            <w:color w:val="0000FF"/>
          </w:rPr>
          <w:t>подпункте "г" пунктов 13(4)</w:t>
        </w:r>
      </w:hyperlink>
      <w:r>
        <w:t xml:space="preserve"> и </w:t>
      </w:r>
      <w:hyperlink w:anchor="P1523">
        <w:r>
          <w:rPr>
            <w:color w:val="0000FF"/>
          </w:rPr>
          <w:t>13(5)</w:t>
        </w:r>
      </w:hyperlink>
      <w:r>
        <w:t xml:space="preserve"> настоящих Правил.</w:t>
      </w:r>
    </w:p>
    <w:p w:rsidR="006301B4" w:rsidRDefault="006301B4">
      <w:pPr>
        <w:pStyle w:val="ConsPlusNormal"/>
        <w:jc w:val="both"/>
      </w:pPr>
      <w:r>
        <w:t xml:space="preserve">(абзац введен </w:t>
      </w:r>
      <w:hyperlink r:id="rId914">
        <w:r>
          <w:rPr>
            <w:color w:val="0000FF"/>
          </w:rPr>
          <w:t>Постановлением</w:t>
        </w:r>
      </w:hyperlink>
      <w:r>
        <w:t xml:space="preserve"> Правительства РФ от 01.04.2020 N 403; в ред. </w:t>
      </w:r>
      <w:hyperlink r:id="rId915">
        <w:r>
          <w:rPr>
            <w:color w:val="0000FF"/>
          </w:rPr>
          <w:t>Постановления</w:t>
        </w:r>
      </w:hyperlink>
      <w:r>
        <w:t xml:space="preserve"> Правительства РФ от 02.03.2021 N 299)</w:t>
      </w:r>
    </w:p>
    <w:p w:rsidR="006301B4" w:rsidRDefault="006301B4">
      <w:pPr>
        <w:pStyle w:val="ConsPlusNormal"/>
        <w:jc w:val="both"/>
      </w:pPr>
      <w:r>
        <w:t xml:space="preserve">(п. 16(1) введен </w:t>
      </w:r>
      <w:hyperlink r:id="rId916">
        <w:r>
          <w:rPr>
            <w:color w:val="0000FF"/>
          </w:rPr>
          <w:t>Постановлением</w:t>
        </w:r>
      </w:hyperlink>
      <w:r>
        <w:t xml:space="preserve"> Правительства РФ от 21.04.2009 N 334)</w:t>
      </w:r>
    </w:p>
    <w:p w:rsidR="006301B4" w:rsidRDefault="006301B4">
      <w:pPr>
        <w:pStyle w:val="ConsPlusNormal"/>
        <w:spacing w:before="240"/>
        <w:ind w:firstLine="540"/>
        <w:jc w:val="both"/>
      </w:pPr>
      <w:bookmarkStart w:id="206" w:name="P1712"/>
      <w:bookmarkEnd w:id="206"/>
      <w:r>
        <w:t xml:space="preserve">16(2). Внесение платы заявителями, указанными в </w:t>
      </w:r>
      <w:hyperlink w:anchor="P2156">
        <w:r>
          <w:rPr>
            <w:color w:val="0000FF"/>
          </w:rPr>
          <w:t>пункте 34</w:t>
        </w:r>
      </w:hyperlink>
      <w:r>
        <w:t xml:space="preserve"> настоящих Правил, осуществляется в следующем порядке:</w:t>
      </w:r>
    </w:p>
    <w:p w:rsidR="006301B4" w:rsidRDefault="006301B4">
      <w:pPr>
        <w:pStyle w:val="ConsPlusNormal"/>
        <w:jc w:val="both"/>
      </w:pPr>
      <w:r>
        <w:t xml:space="preserve">(в ред. Постановлений Правительства РФ от 04.05.2012 </w:t>
      </w:r>
      <w:hyperlink r:id="rId917">
        <w:r>
          <w:rPr>
            <w:color w:val="0000FF"/>
          </w:rPr>
          <w:t>N 442</w:t>
        </w:r>
      </w:hyperlink>
      <w:r>
        <w:t xml:space="preserve">, от 05.10.2012 </w:t>
      </w:r>
      <w:hyperlink r:id="rId918">
        <w:r>
          <w:rPr>
            <w:color w:val="0000FF"/>
          </w:rPr>
          <w:t>N 1015</w:t>
        </w:r>
      </w:hyperlink>
      <w:r>
        <w:t xml:space="preserve">, от 02.03.2021 </w:t>
      </w:r>
      <w:hyperlink r:id="rId919">
        <w:r>
          <w:rPr>
            <w:color w:val="0000FF"/>
          </w:rPr>
          <w:t>N 299</w:t>
        </w:r>
      </w:hyperlink>
      <w:r>
        <w:t xml:space="preserve">, от 30.06.2022 </w:t>
      </w:r>
      <w:hyperlink r:id="rId920">
        <w:r>
          <w:rPr>
            <w:color w:val="0000FF"/>
          </w:rPr>
          <w:t>N 1178</w:t>
        </w:r>
      </w:hyperlink>
      <w:r>
        <w:t>)</w:t>
      </w:r>
    </w:p>
    <w:p w:rsidR="006301B4" w:rsidRDefault="006301B4">
      <w:pPr>
        <w:pStyle w:val="ConsPlusNormal"/>
        <w:spacing w:before="240"/>
        <w:ind w:firstLine="540"/>
        <w:jc w:val="both"/>
      </w:pPr>
      <w:r>
        <w:t>а) 15 процентов платы за технологическое присоединение вносятся в течение 15 дней с даты заключения договора;</w:t>
      </w:r>
    </w:p>
    <w:p w:rsidR="006301B4" w:rsidRDefault="006301B4">
      <w:pPr>
        <w:pStyle w:val="ConsPlusNormal"/>
        <w:spacing w:before="240"/>
        <w:ind w:firstLine="540"/>
        <w:jc w:val="both"/>
      </w:pPr>
      <w:r>
        <w:t>б) 30 процентов платы за технологическое присоединение вносятся в течение 60 дней с даты заключения договора, но не позже даты фактического присоединения;</w:t>
      </w:r>
    </w:p>
    <w:p w:rsidR="006301B4" w:rsidRDefault="006301B4">
      <w:pPr>
        <w:pStyle w:val="ConsPlusNormal"/>
        <w:spacing w:before="240"/>
        <w:ind w:firstLine="540"/>
        <w:jc w:val="both"/>
      </w:pPr>
      <w:r>
        <w:lastRenderedPageBreak/>
        <w:t>в) 45 процентов платы за технологическое присоединение вносятся в течение 15 дней со дня фактического присоединения;</w:t>
      </w:r>
    </w:p>
    <w:p w:rsidR="006301B4" w:rsidRDefault="006301B4">
      <w:pPr>
        <w:pStyle w:val="ConsPlusNormal"/>
        <w:jc w:val="both"/>
      </w:pPr>
      <w:r>
        <w:t xml:space="preserve">(пп. </w:t>
      </w:r>
      <w:hyperlink w:anchor="P1352">
        <w:r>
          <w:rPr>
            <w:color w:val="0000FF"/>
          </w:rPr>
          <w:t>"в"</w:t>
        </w:r>
      </w:hyperlink>
      <w:r>
        <w:t xml:space="preserve"> в ред. </w:t>
      </w:r>
      <w:hyperlink r:id="rId921">
        <w:r>
          <w:rPr>
            <w:color w:val="0000FF"/>
          </w:rPr>
          <w:t>Постановления</w:t>
        </w:r>
      </w:hyperlink>
      <w:r>
        <w:t xml:space="preserve"> Правительства РФ от 20.02.2014 N 130)</w:t>
      </w:r>
    </w:p>
    <w:p w:rsidR="006301B4" w:rsidRDefault="006301B4">
      <w:pPr>
        <w:pStyle w:val="ConsPlusNormal"/>
        <w:spacing w:before="240"/>
        <w:ind w:firstLine="540"/>
        <w:jc w:val="both"/>
      </w:pPr>
      <w:r>
        <w:t>г) 10 процентов платы за технологическое присоединение вносятся в течение 15 дней со дня подписания акта об осуществлении технологического присоединения.</w:t>
      </w:r>
    </w:p>
    <w:p w:rsidR="006301B4" w:rsidRDefault="006301B4">
      <w:pPr>
        <w:pStyle w:val="ConsPlusNormal"/>
        <w:jc w:val="both"/>
      </w:pPr>
      <w:r>
        <w:t xml:space="preserve">(пп. "г" в ред. </w:t>
      </w:r>
      <w:hyperlink r:id="rId922">
        <w:r>
          <w:rPr>
            <w:color w:val="0000FF"/>
          </w:rPr>
          <w:t>Постановления</w:t>
        </w:r>
      </w:hyperlink>
      <w:r>
        <w:t xml:space="preserve"> Правительства РФ от 20.02.2014 N 130)</w:t>
      </w:r>
    </w:p>
    <w:p w:rsidR="006301B4" w:rsidRDefault="006301B4">
      <w:pPr>
        <w:pStyle w:val="ConsPlusNormal"/>
        <w:jc w:val="both"/>
      </w:pPr>
      <w:r>
        <w:t xml:space="preserve">(п. 16(2) введен </w:t>
      </w:r>
      <w:hyperlink r:id="rId923">
        <w:r>
          <w:rPr>
            <w:color w:val="0000FF"/>
          </w:rPr>
          <w:t>Постановлением</w:t>
        </w:r>
      </w:hyperlink>
      <w:r>
        <w:t xml:space="preserve"> Правительства РФ от 21.04.2009 N 334)</w:t>
      </w:r>
    </w:p>
    <w:p w:rsidR="006301B4" w:rsidRDefault="006301B4">
      <w:pPr>
        <w:pStyle w:val="ConsPlusNormal"/>
        <w:spacing w:before="240"/>
        <w:ind w:firstLine="540"/>
        <w:jc w:val="both"/>
      </w:pPr>
      <w:r>
        <w:t xml:space="preserve">16(3). В случае заключения договора с лицами, указанными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стороны выполняют мероприятия по технологическому присоединению до точки присоединения энергопринимающих устройств.</w:t>
      </w:r>
    </w:p>
    <w:p w:rsidR="006301B4" w:rsidRDefault="006301B4">
      <w:pPr>
        <w:pStyle w:val="ConsPlusNormal"/>
        <w:jc w:val="both"/>
      </w:pPr>
      <w:r>
        <w:t xml:space="preserve">(в ред. Постановлений Правительства РФ от 01.04.2020 </w:t>
      </w:r>
      <w:hyperlink r:id="rId924">
        <w:r>
          <w:rPr>
            <w:color w:val="0000FF"/>
          </w:rPr>
          <w:t>N 403</w:t>
        </w:r>
      </w:hyperlink>
      <w:r>
        <w:t xml:space="preserve">, от 02.03.2021 </w:t>
      </w:r>
      <w:hyperlink r:id="rId925">
        <w:r>
          <w:rPr>
            <w:color w:val="0000FF"/>
          </w:rPr>
          <w:t>N 299</w:t>
        </w:r>
      </w:hyperlink>
      <w:r>
        <w:t>)</w:t>
      </w:r>
    </w:p>
    <w:p w:rsidR="006301B4" w:rsidRDefault="006301B4">
      <w:pPr>
        <w:pStyle w:val="ConsPlusNormal"/>
        <w:spacing w:before="240"/>
        <w:ind w:firstLine="540"/>
        <w:jc w:val="both"/>
      </w:pPr>
      <w:r>
        <w:t xml:space="preserve">16(4). Для заявителей, максимальная мощность энергопринимающих устройств которых составляет до 5 МВт включительно, внесение платы за технологическое присоединение (за исключением случаев, урегулированных </w:t>
      </w:r>
      <w:hyperlink w:anchor="P1712">
        <w:r>
          <w:rPr>
            <w:color w:val="0000FF"/>
          </w:rPr>
          <w:t>пунктами 16(2)</w:t>
        </w:r>
      </w:hyperlink>
      <w:r>
        <w:t xml:space="preserve"> и </w:t>
      </w:r>
      <w:hyperlink w:anchor="P1814">
        <w:r>
          <w:rPr>
            <w:color w:val="0000FF"/>
          </w:rPr>
          <w:t>17(1)</w:t>
        </w:r>
      </w:hyperlink>
      <w:r>
        <w:t xml:space="preserve"> настоящих Правил, а также случаев технологического присоединения по индивидуальному проекту) осуществляется в следующем порядке:</w:t>
      </w:r>
    </w:p>
    <w:p w:rsidR="006301B4" w:rsidRDefault="006301B4">
      <w:pPr>
        <w:pStyle w:val="ConsPlusNormal"/>
        <w:spacing w:before="240"/>
        <w:ind w:firstLine="540"/>
        <w:jc w:val="both"/>
      </w:pPr>
      <w:r>
        <w:t>а) 10 процентов платы за технологическое присоединение вносятся в течение 15 дней со дня заключения договора;</w:t>
      </w:r>
    </w:p>
    <w:p w:rsidR="006301B4" w:rsidRDefault="006301B4">
      <w:pPr>
        <w:pStyle w:val="ConsPlusNormal"/>
        <w:spacing w:before="240"/>
        <w:ind w:firstLine="540"/>
        <w:jc w:val="both"/>
      </w:pPr>
      <w:r>
        <w:t>б) 30 процентов платы за технологическое присоединение вносятся в течение 60 дней со дня заключения договора;</w:t>
      </w:r>
    </w:p>
    <w:p w:rsidR="006301B4" w:rsidRDefault="006301B4">
      <w:pPr>
        <w:pStyle w:val="ConsPlusNormal"/>
        <w:spacing w:before="240"/>
        <w:ind w:firstLine="540"/>
        <w:jc w:val="both"/>
      </w:pPr>
      <w:r>
        <w:t>в) 60 процентов платы за технологическое присоединение вносятся в течение 180 дней со дня заключения договора.</w:t>
      </w:r>
    </w:p>
    <w:p w:rsidR="006301B4" w:rsidRDefault="006301B4">
      <w:pPr>
        <w:pStyle w:val="ConsPlusNormal"/>
        <w:jc w:val="both"/>
      </w:pPr>
      <w:r>
        <w:t xml:space="preserve">(п. 16(4) в ред. </w:t>
      </w:r>
      <w:hyperlink r:id="rId926">
        <w:r>
          <w:rPr>
            <w:color w:val="0000FF"/>
          </w:rPr>
          <w:t>Постановления</w:t>
        </w:r>
      </w:hyperlink>
      <w:r>
        <w:t xml:space="preserve"> Правительства РФ от 06.05.2024 N 594)</w:t>
      </w:r>
    </w:p>
    <w:p w:rsidR="006301B4" w:rsidRDefault="006301B4">
      <w:pPr>
        <w:pStyle w:val="ConsPlusNormal"/>
        <w:spacing w:before="240"/>
        <w:ind w:firstLine="540"/>
        <w:jc w:val="both"/>
      </w:pPr>
      <w:bookmarkStart w:id="207" w:name="P1728"/>
      <w:bookmarkEnd w:id="207"/>
      <w:r>
        <w:t>16(5). 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301B4" w:rsidRDefault="006301B4">
      <w:pPr>
        <w:pStyle w:val="ConsPlusNormal"/>
        <w:jc w:val="both"/>
      </w:pPr>
      <w:r>
        <w:t xml:space="preserve">(п. 16(5) введен </w:t>
      </w:r>
      <w:hyperlink r:id="rId927">
        <w:r>
          <w:rPr>
            <w:color w:val="0000FF"/>
          </w:rPr>
          <w:t>Постановлением</w:t>
        </w:r>
      </w:hyperlink>
      <w:r>
        <w:t xml:space="preserve"> Правительства РФ от 05.10.2016 N 999)</w:t>
      </w:r>
    </w:p>
    <w:p w:rsidR="006301B4" w:rsidRDefault="006301B4">
      <w:pPr>
        <w:pStyle w:val="ConsPlusNormal"/>
        <w:spacing w:before="240"/>
        <w:ind w:firstLine="540"/>
        <w:jc w:val="both"/>
      </w:pPr>
      <w:r>
        <w:t>16(6). Срок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считается нарушенным заявителем при наступлении хотя бы одного из следующих обстоятельств:</w:t>
      </w:r>
    </w:p>
    <w:p w:rsidR="006301B4" w:rsidRDefault="006301B4">
      <w:pPr>
        <w:pStyle w:val="ConsPlusNormal"/>
        <w:spacing w:before="240"/>
        <w:ind w:firstLine="540"/>
        <w:jc w:val="both"/>
      </w:pPr>
      <w:r>
        <w:t>а) заявитель не направил в адрес сетевой организации уведомление о выполнении им мероприятий, предусмотренных техническими условиями, в том числе уведомление об устранении замечаний, полученных по результатам проверки выполнения технических условий;</w:t>
      </w:r>
    </w:p>
    <w:p w:rsidR="006301B4" w:rsidRDefault="006301B4">
      <w:pPr>
        <w:pStyle w:val="ConsPlusNormal"/>
        <w:spacing w:before="240"/>
        <w:ind w:firstLine="540"/>
        <w:jc w:val="both"/>
      </w:pPr>
      <w:r>
        <w:t>б) заявитель уклоняется от проведения проверки выполнения технических условий, в том числе от проведения повторного осмотра энергопринимающего устройства после доставки сетевой организации направленного заявителем уведомления об устранении замечаний, выявленных в результате проверки выполнения технических условий;</w:t>
      </w:r>
    </w:p>
    <w:p w:rsidR="006301B4" w:rsidRDefault="006301B4">
      <w:pPr>
        <w:pStyle w:val="ConsPlusNormal"/>
        <w:spacing w:before="240"/>
        <w:ind w:firstLine="540"/>
        <w:jc w:val="both"/>
      </w:pPr>
      <w:r>
        <w:t>в) заявитель не устранил замечания, выявленные в результате проведения проверки выполнения технических условий;</w:t>
      </w:r>
    </w:p>
    <w:p w:rsidR="006301B4" w:rsidRDefault="006301B4">
      <w:pPr>
        <w:pStyle w:val="ConsPlusNormal"/>
        <w:spacing w:before="240"/>
        <w:ind w:firstLine="540"/>
        <w:jc w:val="both"/>
      </w:pPr>
      <w:r>
        <w:t xml:space="preserve">г) заявитель ненадлежащим образом исполнил обязательства по внесению платы за </w:t>
      </w:r>
      <w:r>
        <w:lastRenderedPageBreak/>
        <w:t>технологическое присоединение.</w:t>
      </w:r>
    </w:p>
    <w:p w:rsidR="006301B4" w:rsidRDefault="006301B4">
      <w:pPr>
        <w:pStyle w:val="ConsPlusNormal"/>
        <w:jc w:val="both"/>
      </w:pPr>
      <w:r>
        <w:t xml:space="preserve">(п. 16(6) введен </w:t>
      </w:r>
      <w:hyperlink r:id="rId928">
        <w:r>
          <w:rPr>
            <w:color w:val="0000FF"/>
          </w:rPr>
          <w:t>Постановлением</w:t>
        </w:r>
      </w:hyperlink>
      <w:r>
        <w:t xml:space="preserve"> Правительства РФ от 05.10.2016 N 999)</w:t>
      </w:r>
    </w:p>
    <w:p w:rsidR="006301B4" w:rsidRDefault="006301B4">
      <w:pPr>
        <w:pStyle w:val="ConsPlusNormal"/>
        <w:spacing w:before="240"/>
        <w:ind w:firstLine="540"/>
        <w:jc w:val="both"/>
      </w:pPr>
      <w:bookmarkStart w:id="208" w:name="P1736"/>
      <w:bookmarkEnd w:id="208"/>
      <w:r>
        <w:t xml:space="preserve">16(7). В случае подачи до 31 декабря 2023 г. заявки заявителем, границы участка которого подлежат определению в соответствии с </w:t>
      </w:r>
      <w:hyperlink w:anchor="P1701">
        <w:r>
          <w:rPr>
            <w:color w:val="0000FF"/>
          </w:rPr>
          <w:t>абзацем третьим</w:t>
        </w:r>
      </w:hyperlink>
      <w:r>
        <w:t xml:space="preserve"> или </w:t>
      </w:r>
      <w:hyperlink w:anchor="P1703">
        <w:r>
          <w:rPr>
            <w:color w:val="0000FF"/>
          </w:rPr>
          <w:t>четвертым пункта 16(1)</w:t>
        </w:r>
      </w:hyperlink>
      <w:r>
        <w:t xml:space="preserve"> настоящих Правил, заявителем по его выбору может самостоятельно обеспечиваться реализация мероприятий (части мероприятий), предусмотренных техническими условиями для осуществления:</w:t>
      </w:r>
    </w:p>
    <w:p w:rsidR="006301B4" w:rsidRDefault="006301B4">
      <w:pPr>
        <w:pStyle w:val="ConsPlusNormal"/>
        <w:spacing w:before="240"/>
        <w:ind w:firstLine="540"/>
        <w:jc w:val="both"/>
      </w:pPr>
      <w:r>
        <w:t xml:space="preserve">в границах земельного участка заявителя, определяемых в соответствии с правоустанавливающими документами (документами, предоставляемыми в соответствии с </w:t>
      </w:r>
      <w:hyperlink w:anchor="P1417">
        <w:r>
          <w:rPr>
            <w:color w:val="0000FF"/>
          </w:rPr>
          <w:t>подпунктами "н"</w:t>
        </w:r>
      </w:hyperlink>
      <w:r>
        <w:t xml:space="preserve"> и </w:t>
      </w:r>
      <w:hyperlink w:anchor="P1419">
        <w:r>
          <w:rPr>
            <w:color w:val="0000FF"/>
          </w:rPr>
          <w:t>"о" пункта 10</w:t>
        </w:r>
      </w:hyperlink>
      <w:r>
        <w:t xml:space="preserve"> и </w:t>
      </w:r>
      <w:hyperlink w:anchor="P1429">
        <w:r>
          <w:rPr>
            <w:color w:val="0000FF"/>
          </w:rPr>
          <w:t>пунктом 10(1)</w:t>
        </w:r>
      </w:hyperlink>
      <w:r>
        <w:t xml:space="preserve"> настоящих Правил, в случае, если допускается подача заявки при отсутствии правоустанавливающих документов), прилагаемыми к заявке;</w:t>
      </w:r>
    </w:p>
    <w:p w:rsidR="006301B4" w:rsidRDefault="006301B4">
      <w:pPr>
        <w:pStyle w:val="ConsPlusNormal"/>
        <w:spacing w:before="240"/>
        <w:ind w:firstLine="540"/>
        <w:jc w:val="both"/>
      </w:pPr>
      <w:r>
        <w:t>за границами указанного земельного участка (если в его границах по выбору заявителя все мероприятия осуществляются им самостоятельно), при условии согласия на это сетевой организации.</w:t>
      </w:r>
    </w:p>
    <w:p w:rsidR="006301B4" w:rsidRDefault="006301B4">
      <w:pPr>
        <w:pStyle w:val="ConsPlusNormal"/>
        <w:spacing w:before="240"/>
        <w:ind w:firstLine="540"/>
        <w:jc w:val="both"/>
      </w:pPr>
      <w:r>
        <w:t>При этом с сетевой организацией должно быть согласовано разрабатываемое заявителем техническое задание на подготовку проектной документации (в части мероприятий, предусмотренных техническими условиями для реализации в границах земельного участка заявителя).</w:t>
      </w:r>
    </w:p>
    <w:p w:rsidR="006301B4" w:rsidRDefault="006301B4">
      <w:pPr>
        <w:pStyle w:val="ConsPlusNormal"/>
        <w:spacing w:before="240"/>
        <w:ind w:firstLine="540"/>
        <w:jc w:val="both"/>
      </w:pPr>
      <w:r>
        <w:t>В случае если мероприятия (часть мероприятий) по технологическому присоединению, подлежащие осуществлению сетевой организацией, осуществляются заявителем самостоятельно, в договоре указываются такие конкретные мероприятия, при этом размер платы за технологическое присоединение для заявителя уменьшается на стоимость реализуемых им мероприятий, указанную в решении федерального органа исполнительной власти в области государственного регулирования тарифов или исполнительного органа субъекта Российской Федерации в области государственного регулирования тарифов (далее - уполномоченный орган исполнительной власти в области государственного регулирования тарифов) (при технологическом присоединении по индивидуальному проекту), либо на стоимость таких мероприятий, рассчитанную сетевой организацией с применением стандартизированных тарифных ставок.</w:t>
      </w:r>
    </w:p>
    <w:p w:rsidR="006301B4" w:rsidRDefault="006301B4">
      <w:pPr>
        <w:pStyle w:val="ConsPlusNormal"/>
        <w:jc w:val="both"/>
      </w:pPr>
      <w:r>
        <w:t xml:space="preserve">(в ред. </w:t>
      </w:r>
      <w:hyperlink r:id="rId929">
        <w:r>
          <w:rPr>
            <w:color w:val="0000FF"/>
          </w:rPr>
          <w:t>Постановления</w:t>
        </w:r>
      </w:hyperlink>
      <w:r>
        <w:t xml:space="preserve"> Правительства РФ от 30.12.2022 N 2556)</w:t>
      </w:r>
    </w:p>
    <w:p w:rsidR="006301B4" w:rsidRDefault="006301B4">
      <w:pPr>
        <w:pStyle w:val="ConsPlusNormal"/>
        <w:spacing w:before="240"/>
        <w:ind w:firstLine="540"/>
        <w:jc w:val="both"/>
      </w:pPr>
      <w:r>
        <w:t>При самостоятельной реализации мероприятий (части мероприятий), предусмотренных техническими условиями, заявитель за счет собственных средств обязан обеспечивать соблюдение требований законодательства Российской Федерации, связанных со строительством (в том числе урегулирование отношений с третьими лицами, оформление правоустанавливающих документов на земельные участки, а также на объекты электросетевого хозяйства после завершения их строительства, установление, изменение, прекращение зон с особыми условиями использования территорий в соответствии с земельным законодательством Российской Федерации и иные) и дальнейшей эксплуатацией объектов электросетевого хозяйства (включая обеспечение соблюдения требований к надежности электроснабжения и качеству электрической энергии, поставляемой потребителям, а также приобретение электрической энергии в целях компенсации потерь, возникающих в таких объектах электросетевого хозяйства).</w:t>
      </w:r>
    </w:p>
    <w:p w:rsidR="006301B4" w:rsidRDefault="006301B4">
      <w:pPr>
        <w:pStyle w:val="ConsPlusNormal"/>
        <w:spacing w:before="240"/>
        <w:ind w:firstLine="540"/>
        <w:jc w:val="both"/>
      </w:pPr>
      <w:r>
        <w:t>При самостоятельной реализации заявителем в соответствии с положениями настоящего пункта мероприятий (части мероприятий), предусмотренных техническими условиями, разграничение балансовой и эксплуатационной ответственности осуществляется исходя из распределения между сетевой организацией и заявителем обязанностей по исполнению технических условий (в зависимости от того, в чьем владении будут находиться созданные при реализации мероприятий по технологическому присоединению объекты электросетевого хозяйства).</w:t>
      </w:r>
    </w:p>
    <w:p w:rsidR="006301B4" w:rsidRDefault="006301B4">
      <w:pPr>
        <w:pStyle w:val="ConsPlusNormal"/>
        <w:jc w:val="both"/>
      </w:pPr>
      <w:r>
        <w:t xml:space="preserve">(п. 16(7) введен </w:t>
      </w:r>
      <w:hyperlink r:id="rId930">
        <w:r>
          <w:rPr>
            <w:color w:val="0000FF"/>
          </w:rPr>
          <w:t>Постановлением</w:t>
        </w:r>
      </w:hyperlink>
      <w:r>
        <w:t xml:space="preserve"> Правительства РФ от 29.12.2021 N 2566)</w:t>
      </w:r>
    </w:p>
    <w:p w:rsidR="006301B4" w:rsidRDefault="006301B4">
      <w:pPr>
        <w:pStyle w:val="ConsPlusNormal"/>
        <w:spacing w:before="240"/>
        <w:ind w:firstLine="540"/>
        <w:jc w:val="both"/>
      </w:pPr>
      <w:r>
        <w:t xml:space="preserve">16(8). В случаях, установленных настоящими Правилами, когда строительство объектов электросетевого хозяйства на земельном участке заявителя осуществляется сетевой организацией, </w:t>
      </w:r>
      <w:r>
        <w:lastRenderedPageBreak/>
        <w:t>при исполнении договора заявитель в течение 30 календарных дней со дня заключения договора, если больший срок не согласован между заявителем и сетевой организацией, обязан направить в адрес сетевой организации письменное согласие правообладателей пересекаемых в соответствии с техническими условиями существующих линейных объектов, в том числе сетей инженерно-технического обеспечения, расположенных в границах земельного участка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а также, в случае если заявитель не является собственником указанного земельного участка, - письменное согласие собственника земельного участка, на котором расположены (будут располагаться) энергопринимающие устройства заявителя, на осуществление строительства (реконструкции) объектов электросетевого хозяйства, расположенных (которые будут располагаться) на земельном участке заявителя в соответствии с техническими условиями, являющимися неотъемлемым приложением к договору, на безвозмездной основе обеспечить сетевой организации возможность осуществления необходимых в соответствии с техническими условиями и разработанной сетевой организацией проектной документацией строительно-монтажных работ в границах земельного участка заявителя, на котором расположены присоединяемые энергопринимающие устройства, а также безвозмездное размещение на основании публичного сервитута и безвозмездный беспрепятственный доступ на земельный участок в целях эксплуатации построенных сетевой организацией на участке заявителя объектов электросетевого хозяйства, необходимых для технологического присоединения энергопринимающих устройств заявителя. В случае ненаправления заявителем в адрес сетевой организации предусмотренных настоящим пунктом письменных согласий правообладателей существующих линейных объектов и собственника земельного участка в течение 30 календарных дней или большего срока, при условии согласования такого срока между заявителем и сетевой организацией, предельный срок осуществления мероприятий по технологическому присоединению по договору продлевается на срок предоставления в адрес сетевой организации таких письменных согласий.</w:t>
      </w:r>
    </w:p>
    <w:p w:rsidR="006301B4" w:rsidRDefault="006301B4">
      <w:pPr>
        <w:pStyle w:val="ConsPlusNormal"/>
        <w:jc w:val="both"/>
      </w:pPr>
      <w:r>
        <w:t xml:space="preserve">(п. 16(8) введен </w:t>
      </w:r>
      <w:hyperlink r:id="rId931">
        <w:r>
          <w:rPr>
            <w:color w:val="0000FF"/>
          </w:rPr>
          <w:t>Постановлением</w:t>
        </w:r>
      </w:hyperlink>
      <w:r>
        <w:t xml:space="preserve"> Правительства РФ от 26.08.2024 N 1150)</w:t>
      </w:r>
    </w:p>
    <w:p w:rsidR="006301B4" w:rsidRDefault="006301B4">
      <w:pPr>
        <w:pStyle w:val="ConsPlusNormal"/>
        <w:spacing w:before="240"/>
        <w:ind w:firstLine="540"/>
        <w:jc w:val="both"/>
      </w:pPr>
      <w:bookmarkStart w:id="209" w:name="P1747"/>
      <w:bookmarkEnd w:id="209"/>
      <w:r>
        <w:t xml:space="preserve">17. В случае технологического присоединения объектов, указанных в </w:t>
      </w:r>
      <w:hyperlink w:anchor="P1751">
        <w:r>
          <w:rPr>
            <w:color w:val="0000FF"/>
          </w:rPr>
          <w:t>абзацах четвертом</w:t>
        </w:r>
      </w:hyperlink>
      <w:r>
        <w:t xml:space="preserve"> и </w:t>
      </w:r>
      <w:hyperlink w:anchor="P1753">
        <w:r>
          <w:rPr>
            <w:color w:val="0000FF"/>
          </w:rPr>
          <w:t>пятом</w:t>
        </w:r>
      </w:hyperlink>
      <w:r>
        <w:t xml:space="preserve"> настоящего пункта и отнесенных к третьей категории надежности (по одному источнику электроснабжения), присоединяемых к объектам электросетевого хозяйства сетевой организации на уровне напряжения 0,4 кВ и ниже, при условии, что расстояние от границ участка заявителя до ближайшего объекта электрической сети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определяется в размере минимального из следующих значений:</w:t>
      </w:r>
    </w:p>
    <w:p w:rsidR="006301B4" w:rsidRDefault="006301B4">
      <w:pPr>
        <w:pStyle w:val="ConsPlusNormal"/>
        <w:spacing w:before="24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6301B4" w:rsidRDefault="006301B4">
      <w:pPr>
        <w:pStyle w:val="ConsPlusNormal"/>
        <w:spacing w:before="240"/>
        <w:ind w:firstLine="540"/>
        <w:jc w:val="both"/>
      </w:pPr>
      <w:bookmarkStart w:id="210" w:name="P1749"/>
      <w:bookmarkEnd w:id="210"/>
      <w:r>
        <w:t xml:space="preserve">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 В случае, если стоимость мероприятий по технологическому присоединению, рассчитанная в соответствии с настоящим абзацем, составляет менее платы за технологическое присоединение, рассчитанной в порядке, предусмотренном </w:t>
      </w:r>
      <w:hyperlink w:anchor="P1838">
        <w:r>
          <w:rPr>
            <w:color w:val="0000FF"/>
          </w:rPr>
          <w:t>абзацами вторым</w:t>
        </w:r>
      </w:hyperlink>
      <w:r>
        <w:t xml:space="preserve"> - </w:t>
      </w:r>
      <w:hyperlink w:anchor="P1841">
        <w:r>
          <w:rPr>
            <w:color w:val="0000FF"/>
          </w:rPr>
          <w:t>пятым пункта 17(4)</w:t>
        </w:r>
      </w:hyperlink>
      <w:r>
        <w:t xml:space="preserve"> настоящих Правил, то плата за технологическое присоединение рассчитывается в соответствии с </w:t>
      </w:r>
      <w:hyperlink w:anchor="P1838">
        <w:r>
          <w:rPr>
            <w:color w:val="0000FF"/>
          </w:rPr>
          <w:t>абзацами вторым</w:t>
        </w:r>
      </w:hyperlink>
      <w:r>
        <w:t xml:space="preserve"> - </w:t>
      </w:r>
      <w:hyperlink w:anchor="P1841">
        <w:r>
          <w:rPr>
            <w:color w:val="0000FF"/>
          </w:rPr>
          <w:t>пятым пункта 17(4)</w:t>
        </w:r>
      </w:hyperlink>
      <w:r>
        <w:t xml:space="preserve"> настоящих Правил.</w:t>
      </w:r>
    </w:p>
    <w:p w:rsidR="006301B4" w:rsidRDefault="006301B4">
      <w:pPr>
        <w:pStyle w:val="ConsPlusNormal"/>
        <w:jc w:val="both"/>
      </w:pPr>
      <w:r>
        <w:t xml:space="preserve">(в ред. Постановлений Правительства РФ от 30.12.2022 </w:t>
      </w:r>
      <w:hyperlink r:id="rId932">
        <w:r>
          <w:rPr>
            <w:color w:val="0000FF"/>
          </w:rPr>
          <w:t>N 2556</w:t>
        </w:r>
      </w:hyperlink>
      <w:r>
        <w:t xml:space="preserve">, от 04.12.2024 </w:t>
      </w:r>
      <w:hyperlink r:id="rId933">
        <w:r>
          <w:rPr>
            <w:color w:val="0000FF"/>
          </w:rPr>
          <w:t>N 1709</w:t>
        </w:r>
      </w:hyperlink>
      <w:r>
        <w:t>)</w:t>
      </w:r>
    </w:p>
    <w:p w:rsidR="006301B4" w:rsidRDefault="006301B4">
      <w:pPr>
        <w:pStyle w:val="ConsPlusNormal"/>
        <w:spacing w:before="240"/>
        <w:ind w:firstLine="540"/>
        <w:jc w:val="both"/>
      </w:pPr>
      <w:bookmarkStart w:id="211" w:name="P1751"/>
      <w:bookmarkEnd w:id="211"/>
      <w:r>
        <w:t xml:space="preserve">С соблюдением требований </w:t>
      </w:r>
      <w:hyperlink w:anchor="P1747">
        <w:r>
          <w:rPr>
            <w:color w:val="0000FF"/>
          </w:rPr>
          <w:t>абзацев первого</w:t>
        </w:r>
      </w:hyperlink>
      <w:r>
        <w:t xml:space="preserve"> - </w:t>
      </w:r>
      <w:hyperlink w:anchor="P1749">
        <w:r>
          <w:rPr>
            <w:color w:val="0000FF"/>
          </w:rPr>
          <w:t>третьего</w:t>
        </w:r>
      </w:hyperlink>
      <w:r>
        <w:t xml:space="preserve"> настоящего пункта определяется </w:t>
      </w:r>
      <w:r>
        <w:lastRenderedPageBreak/>
        <w:t>плата за технологическое присоединение объектов микрогенерации заявителей - физических лиц, в том числе за одновременное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 и объектов микрогенерации.</w:t>
      </w:r>
    </w:p>
    <w:p w:rsidR="006301B4" w:rsidRDefault="006301B4">
      <w:pPr>
        <w:pStyle w:val="ConsPlusNormal"/>
        <w:jc w:val="both"/>
      </w:pPr>
      <w:r>
        <w:t xml:space="preserve">(в ред. </w:t>
      </w:r>
      <w:hyperlink r:id="rId934">
        <w:r>
          <w:rPr>
            <w:color w:val="0000FF"/>
          </w:rPr>
          <w:t>Постановления</w:t>
        </w:r>
      </w:hyperlink>
      <w:r>
        <w:t xml:space="preserve"> Правительства РФ от 04.12.2024 N 1709)</w:t>
      </w:r>
    </w:p>
    <w:p w:rsidR="006301B4" w:rsidRDefault="006301B4">
      <w:pPr>
        <w:pStyle w:val="ConsPlusNormal"/>
        <w:spacing w:before="240"/>
        <w:ind w:firstLine="540"/>
        <w:jc w:val="both"/>
      </w:pPr>
      <w:bookmarkStart w:id="212" w:name="P1753"/>
      <w:bookmarkEnd w:id="212"/>
      <w:r>
        <w:t xml:space="preserve">С соблюдением требований </w:t>
      </w:r>
      <w:hyperlink w:anchor="P1747">
        <w:r>
          <w:rPr>
            <w:color w:val="0000FF"/>
          </w:rPr>
          <w:t>абзацев первого</w:t>
        </w:r>
      </w:hyperlink>
      <w:r>
        <w:t xml:space="preserve"> - </w:t>
      </w:r>
      <w:hyperlink w:anchor="P1749">
        <w:r>
          <w:rPr>
            <w:color w:val="0000FF"/>
          </w:rPr>
          <w:t>третьего</w:t>
        </w:r>
      </w:hyperlink>
      <w:r>
        <w:t xml:space="preserve"> настоящего пункта определяется плата за технологическое присоединение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которые используются для бытовых и иных нужд, не связанных с осуществлением предпринимательской деятельности, и электроснабжение которых предусматривается по одному источнику.</w:t>
      </w:r>
    </w:p>
    <w:p w:rsidR="006301B4" w:rsidRDefault="006301B4">
      <w:pPr>
        <w:pStyle w:val="ConsPlusNormal"/>
        <w:jc w:val="both"/>
      </w:pPr>
      <w:r>
        <w:t xml:space="preserve">(в ред. </w:t>
      </w:r>
      <w:hyperlink r:id="rId935">
        <w:r>
          <w:rPr>
            <w:color w:val="0000FF"/>
          </w:rPr>
          <w:t>Постановления</w:t>
        </w:r>
      </w:hyperlink>
      <w:r>
        <w:t xml:space="preserve"> Правительства РФ от 04.12.2024 N 1709)</w:t>
      </w:r>
    </w:p>
    <w:p w:rsidR="006301B4" w:rsidRDefault="006301B4">
      <w:pPr>
        <w:pStyle w:val="ConsPlusNormal"/>
        <w:spacing w:before="24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начиная с 1 января 2023 г. заявителем - юридическим лицом или индивидуальным предпринимателем в целях одновременного присоединения энергопринимающих устройств и объектов микрогенерации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w:t>
      </w:r>
    </w:p>
    <w:p w:rsidR="006301B4" w:rsidRDefault="006301B4">
      <w:pPr>
        <w:pStyle w:val="ConsPlusNormal"/>
        <w:jc w:val="both"/>
      </w:pPr>
      <w:r>
        <w:t xml:space="preserve">(в ред. </w:t>
      </w:r>
      <w:hyperlink r:id="rId936">
        <w:r>
          <w:rPr>
            <w:color w:val="0000FF"/>
          </w:rPr>
          <w:t>Постановления</w:t>
        </w:r>
      </w:hyperlink>
      <w:r>
        <w:t xml:space="preserve"> Правительства РФ от 18.03.2023 N 423)</w:t>
      </w:r>
    </w:p>
    <w:p w:rsidR="006301B4" w:rsidRDefault="006301B4">
      <w:pPr>
        <w:pStyle w:val="ConsPlusNormal"/>
        <w:spacing w:before="240"/>
        <w:ind w:firstLine="540"/>
        <w:jc w:val="both"/>
      </w:pPr>
      <w:r>
        <w:t>При осуществлении присоединения энергопринимающих устройств максимальной мощностью не более 150 кВт, в том числе одновременного присоединения энергопринимающих устройств максимальной мощностью не более 150 кВт и объекта микрогенерации, в случае подачи заявки с 1 июля 2022 г. по 31 декабря 2022 г. в плату за технологическое присоединение включается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объектов электроэнергетики в размере не более 50 процентов величины указанной инвестиционной составляющей.</w:t>
      </w:r>
    </w:p>
    <w:p w:rsidR="006301B4" w:rsidRDefault="006301B4">
      <w:pPr>
        <w:pStyle w:val="ConsPlusNormal"/>
        <w:spacing w:before="240"/>
        <w:ind w:firstLine="540"/>
        <w:jc w:val="both"/>
      </w:pPr>
      <w:bookmarkStart w:id="213" w:name="P1758"/>
      <w:bookmarkEnd w:id="213"/>
      <w:r>
        <w:t>В случае подачи заявки юридическим лицом или индивидуальным предпринимателем в целях технологического присоединения объектов микрогенерации, а также одновременного технологического присоединения объектов микрогенерации и энергопринимающих устройств максимальной мощностью не более 150 кВт (с учетом ранее присоединенных в данной точке присоединения энергопринимающих устройств), присоединяемых по третьей категории надежности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и (или) объектов микрогенерации до существующих объектов электросетевого хозяйства сетевых организаций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а стоимость мероприятий по технологическому присоединению объектов микрогенерации определяется в размере минимального из следующих значений:</w:t>
      </w:r>
    </w:p>
    <w:p w:rsidR="006301B4" w:rsidRDefault="006301B4">
      <w:pPr>
        <w:pStyle w:val="ConsPlusNormal"/>
        <w:spacing w:before="240"/>
        <w:ind w:firstLine="540"/>
        <w:jc w:val="both"/>
      </w:pPr>
      <w:r>
        <w:t>стоимость мероприятий по технологическому присоединению, рассчитанная с применением стандартизированных тарифных ставок;</w:t>
      </w:r>
    </w:p>
    <w:p w:rsidR="006301B4" w:rsidRDefault="006301B4">
      <w:pPr>
        <w:pStyle w:val="ConsPlusNormal"/>
        <w:spacing w:before="240"/>
        <w:ind w:firstLine="540"/>
        <w:jc w:val="both"/>
      </w:pPr>
      <w:r>
        <w:t xml:space="preserve">стоимость мероприятий по технологическому присоединению, рассчитанная с применением </w:t>
      </w:r>
      <w:r>
        <w:lastRenderedPageBreak/>
        <w:t>льготной ставки за 1 кВт запрашиваемой максимальной мощности, которая утверждается в отношении всей совокупности таких мероприятий уполномоченным исполнительным органом субъекта Российской Федерации в области государственного регулирования тарифов для соответствующих случаев технологического присоединения в размере не более 10000 рублей за кВт (превышение указанного значения допускается по согласованию с федеральным органом исполнительной власти в области государственного регулирования тарифов) и не менее 3000 рублей за кВт - с 1 июля 2022 г., 4000 рублей за кВт - с 1 июля 2023 г. и 5000 рублей за кВт - с 1 июля 2024 г.</w:t>
      </w:r>
    </w:p>
    <w:p w:rsidR="006301B4" w:rsidRDefault="006301B4">
      <w:pPr>
        <w:pStyle w:val="ConsPlusNormal"/>
        <w:jc w:val="both"/>
      </w:pPr>
      <w:r>
        <w:t xml:space="preserve">(в ред. </w:t>
      </w:r>
      <w:hyperlink r:id="rId937">
        <w:r>
          <w:rPr>
            <w:color w:val="0000FF"/>
          </w:rPr>
          <w:t>Постановления</w:t>
        </w:r>
      </w:hyperlink>
      <w:r>
        <w:t xml:space="preserve"> Правительства РФ от 30.12.2022 N 2556)</w:t>
      </w:r>
    </w:p>
    <w:p w:rsidR="006301B4" w:rsidRDefault="006301B4">
      <w:pPr>
        <w:pStyle w:val="ConsPlusNormal"/>
        <w:spacing w:before="240"/>
        <w:ind w:firstLine="540"/>
        <w:jc w:val="both"/>
      </w:pPr>
      <w:bookmarkStart w:id="214" w:name="P1762"/>
      <w:bookmarkEnd w:id="214"/>
      <w:r>
        <w:t xml:space="preserve">Положения </w:t>
      </w:r>
      <w:hyperlink w:anchor="P1747">
        <w:r>
          <w:rPr>
            <w:color w:val="0000FF"/>
          </w:rPr>
          <w:t>абзацев первого</w:t>
        </w:r>
      </w:hyperlink>
      <w:r>
        <w:t xml:space="preserve"> - </w:t>
      </w:r>
      <w:hyperlink w:anchor="P1753">
        <w:r>
          <w:rPr>
            <w:color w:val="0000FF"/>
          </w:rPr>
          <w:t>пятого</w:t>
        </w:r>
      </w:hyperlink>
      <w:r>
        <w:t xml:space="preserve"> настоящего пункта не применяются для случаев заключения договора членом малоимущей семьи (одиноко проживающим гражданином), среднедушевой доход которого ниже величины прожиточного минимума, установленного в соответствующем субъекте Российской Федерации, определенным в соответствии с Федеральным </w:t>
      </w:r>
      <w:hyperlink r:id="rId938">
        <w:r>
          <w:rPr>
            <w:color w:val="0000FF"/>
          </w:rPr>
          <w:t>законом</w:t>
        </w:r>
      </w:hyperlink>
      <w:r>
        <w:t xml:space="preserve"> "О прожиточном минимуме в Российской Федерации", а также лицами, указанными:</w:t>
      </w:r>
    </w:p>
    <w:p w:rsidR="006301B4" w:rsidRDefault="006301B4">
      <w:pPr>
        <w:pStyle w:val="ConsPlusNormal"/>
        <w:spacing w:before="240"/>
        <w:ind w:firstLine="540"/>
        <w:jc w:val="both"/>
      </w:pPr>
      <w:r>
        <w:t xml:space="preserve">в </w:t>
      </w:r>
      <w:hyperlink r:id="rId939">
        <w:r>
          <w:rPr>
            <w:color w:val="0000FF"/>
          </w:rPr>
          <w:t>статьях 14</w:t>
        </w:r>
      </w:hyperlink>
      <w:r>
        <w:t xml:space="preserve"> - </w:t>
      </w:r>
      <w:hyperlink r:id="rId940">
        <w:r>
          <w:rPr>
            <w:color w:val="0000FF"/>
          </w:rPr>
          <w:t>16</w:t>
        </w:r>
      </w:hyperlink>
      <w:r>
        <w:t xml:space="preserve">, </w:t>
      </w:r>
      <w:hyperlink r:id="rId941">
        <w:r>
          <w:rPr>
            <w:color w:val="0000FF"/>
          </w:rPr>
          <w:t>18</w:t>
        </w:r>
      </w:hyperlink>
      <w:r>
        <w:t xml:space="preserve"> и </w:t>
      </w:r>
      <w:hyperlink r:id="rId942">
        <w:r>
          <w:rPr>
            <w:color w:val="0000FF"/>
          </w:rPr>
          <w:t>21</w:t>
        </w:r>
      </w:hyperlink>
      <w:r>
        <w:t xml:space="preserve"> Федерального закона "О ветеранах";</w:t>
      </w:r>
    </w:p>
    <w:p w:rsidR="006301B4" w:rsidRDefault="006301B4">
      <w:pPr>
        <w:pStyle w:val="ConsPlusNormal"/>
        <w:spacing w:before="240"/>
        <w:ind w:firstLine="540"/>
        <w:jc w:val="both"/>
      </w:pPr>
      <w:r>
        <w:t xml:space="preserve">в </w:t>
      </w:r>
      <w:hyperlink r:id="rId943">
        <w:r>
          <w:rPr>
            <w:color w:val="0000FF"/>
          </w:rPr>
          <w:t>статье 17</w:t>
        </w:r>
      </w:hyperlink>
      <w:r>
        <w:t xml:space="preserve"> Федерального закона "О социальной защите инвалидов в Российской Федерации" (вне зависимости от того, являются ли лица, указанные в </w:t>
      </w:r>
      <w:hyperlink r:id="rId944">
        <w:r>
          <w:rPr>
            <w:color w:val="0000FF"/>
          </w:rPr>
          <w:t>статье 17</w:t>
        </w:r>
      </w:hyperlink>
      <w:r>
        <w:t xml:space="preserve"> Федерального закона "О социальной защите инвалидов в Российской Федерации", нуждающимися в улучшении жилищных условий);</w:t>
      </w:r>
    </w:p>
    <w:p w:rsidR="006301B4" w:rsidRDefault="006301B4">
      <w:pPr>
        <w:pStyle w:val="ConsPlusNormal"/>
        <w:jc w:val="both"/>
      </w:pPr>
      <w:r>
        <w:t xml:space="preserve">(в ред. </w:t>
      </w:r>
      <w:hyperlink r:id="rId945">
        <w:r>
          <w:rPr>
            <w:color w:val="0000FF"/>
          </w:rPr>
          <w:t>Постановления</w:t>
        </w:r>
      </w:hyperlink>
      <w:r>
        <w:t xml:space="preserve"> Правительства РФ от 06.05.2024 N 594)</w:t>
      </w:r>
    </w:p>
    <w:p w:rsidR="006301B4" w:rsidRDefault="006301B4">
      <w:pPr>
        <w:pStyle w:val="ConsPlusNormal"/>
        <w:spacing w:before="240"/>
        <w:ind w:firstLine="540"/>
        <w:jc w:val="both"/>
      </w:pPr>
      <w:r>
        <w:t xml:space="preserve">в </w:t>
      </w:r>
      <w:hyperlink r:id="rId946">
        <w:r>
          <w:rPr>
            <w:color w:val="0000FF"/>
          </w:rPr>
          <w:t>статье 14</w:t>
        </w:r>
      </w:hyperlink>
      <w:r>
        <w:t xml:space="preserve"> Закона Российской Федерации "О социальной защите граждан, подвергшихся воздействию радиации вследствие катастрофы на Чернобыльской АЭС";</w:t>
      </w:r>
    </w:p>
    <w:p w:rsidR="006301B4" w:rsidRDefault="006301B4">
      <w:pPr>
        <w:pStyle w:val="ConsPlusNormal"/>
        <w:spacing w:before="240"/>
        <w:ind w:firstLine="540"/>
        <w:jc w:val="both"/>
      </w:pPr>
      <w:r>
        <w:t xml:space="preserve">в </w:t>
      </w:r>
      <w:hyperlink r:id="rId947">
        <w:r>
          <w:rPr>
            <w:color w:val="0000FF"/>
          </w:rPr>
          <w:t>статье 2</w:t>
        </w:r>
      </w:hyperlink>
      <w:r>
        <w:t xml:space="preserve"> Федерального закона "О социальных гарантиях гражданам, подвергшимся радиационному воздействию вследствие ядерных испытаний на Семипалатинском полигоне";</w:t>
      </w:r>
    </w:p>
    <w:p w:rsidR="006301B4" w:rsidRDefault="006301B4">
      <w:pPr>
        <w:pStyle w:val="ConsPlusNormal"/>
        <w:spacing w:before="240"/>
        <w:ind w:firstLine="540"/>
        <w:jc w:val="both"/>
      </w:pPr>
      <w:r>
        <w:t xml:space="preserve">в </w:t>
      </w:r>
      <w:hyperlink r:id="rId948">
        <w:r>
          <w:rPr>
            <w:color w:val="0000FF"/>
          </w:rPr>
          <w:t>части 8 статьи 154</w:t>
        </w:r>
      </w:hyperlink>
      <w:r>
        <w:t xml:space="preserve"> Федерального закона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
    <w:p w:rsidR="006301B4" w:rsidRDefault="006301B4">
      <w:pPr>
        <w:pStyle w:val="ConsPlusNormal"/>
        <w:spacing w:before="240"/>
        <w:ind w:firstLine="540"/>
        <w:jc w:val="both"/>
      </w:pPr>
      <w:r>
        <w:t xml:space="preserve">в </w:t>
      </w:r>
      <w:hyperlink r:id="rId949">
        <w:r>
          <w:rPr>
            <w:color w:val="0000FF"/>
          </w:rPr>
          <w:t>статье 1</w:t>
        </w:r>
      </w:hyperlink>
      <w:r>
        <w:t xml:space="preserve"> Федерального закона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p>
    <w:p w:rsidR="006301B4" w:rsidRDefault="006301B4">
      <w:pPr>
        <w:pStyle w:val="ConsPlusNormal"/>
        <w:spacing w:before="240"/>
        <w:ind w:firstLine="540"/>
        <w:jc w:val="both"/>
      </w:pPr>
      <w:r>
        <w:t xml:space="preserve">в </w:t>
      </w:r>
      <w:hyperlink r:id="rId950">
        <w:r>
          <w:rPr>
            <w:color w:val="0000FF"/>
          </w:rPr>
          <w:t>пункте 1</w:t>
        </w:r>
      </w:hyperlink>
      <w:r>
        <w:t xml:space="preserve"> и </w:t>
      </w:r>
      <w:hyperlink r:id="rId951">
        <w:r>
          <w:rPr>
            <w:color w:val="0000FF"/>
          </w:rPr>
          <w:t>абзаце четвертом пункта 2</w:t>
        </w:r>
      </w:hyperlink>
      <w:r>
        <w:t xml:space="preserve"> постановления Верховного Совета Российской Федерации от 27 декабря 1991 г. N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6301B4" w:rsidRDefault="006301B4">
      <w:pPr>
        <w:pStyle w:val="ConsPlusNormal"/>
        <w:spacing w:before="240"/>
        <w:ind w:firstLine="540"/>
        <w:jc w:val="both"/>
      </w:pPr>
      <w:bookmarkStart w:id="215" w:name="P1771"/>
      <w:bookmarkEnd w:id="215"/>
      <w:r>
        <w:t xml:space="preserve">в </w:t>
      </w:r>
      <w:hyperlink r:id="rId952">
        <w:r>
          <w:rPr>
            <w:color w:val="0000FF"/>
          </w:rPr>
          <w:t>Указе</w:t>
        </w:r>
      </w:hyperlink>
      <w:r>
        <w:t xml:space="preserve"> Президента Российской Федерации от 23 января 2024 г. N 63 "О мерах социальной поддержки многодетных семей".</w:t>
      </w:r>
    </w:p>
    <w:p w:rsidR="006301B4" w:rsidRDefault="006301B4">
      <w:pPr>
        <w:pStyle w:val="ConsPlusNormal"/>
        <w:jc w:val="both"/>
      </w:pPr>
      <w:r>
        <w:t xml:space="preserve">(в ред. </w:t>
      </w:r>
      <w:hyperlink r:id="rId953">
        <w:r>
          <w:rPr>
            <w:color w:val="0000FF"/>
          </w:rPr>
          <w:t>Постановления</w:t>
        </w:r>
      </w:hyperlink>
      <w:r>
        <w:t xml:space="preserve"> Правительства РФ от 04.12.2024 N 1709)</w:t>
      </w:r>
    </w:p>
    <w:p w:rsidR="006301B4" w:rsidRDefault="006301B4">
      <w:pPr>
        <w:pStyle w:val="ConsPlusNormal"/>
        <w:spacing w:before="240"/>
        <w:ind w:firstLine="540"/>
        <w:jc w:val="both"/>
      </w:pPr>
      <w:bookmarkStart w:id="216" w:name="P1773"/>
      <w:bookmarkEnd w:id="216"/>
      <w:r>
        <w:t xml:space="preserve">В отношении категорий заявителей, указанных в </w:t>
      </w:r>
      <w:hyperlink w:anchor="P1762">
        <w:r>
          <w:rPr>
            <w:color w:val="0000FF"/>
          </w:rPr>
          <w:t>абзацах одиннадцатом</w:t>
        </w:r>
      </w:hyperlink>
      <w:r>
        <w:t xml:space="preserve"> - </w:t>
      </w:r>
      <w:hyperlink w:anchor="P1771">
        <w:r>
          <w:rPr>
            <w:color w:val="0000FF"/>
          </w:rPr>
          <w:t>девятнадцатом настоящего</w:t>
        </w:r>
      </w:hyperlink>
      <w:r>
        <w:t xml:space="preserve"> пункта, в случае представления заявителем документов, оформленных уполномоченным федеральным органом исполнительной власти (исполнительным органом субъекта Российской Федерации, управомоченным им государственным учреждением, органом местного самоуправления), подтверждающих соответствие заявителя категории, установленной </w:t>
      </w:r>
      <w:hyperlink w:anchor="P1762">
        <w:r>
          <w:rPr>
            <w:color w:val="0000FF"/>
          </w:rPr>
          <w:t>абзацами одиннадцатым</w:t>
        </w:r>
      </w:hyperlink>
      <w:r>
        <w:t xml:space="preserve"> - </w:t>
      </w:r>
      <w:hyperlink w:anchor="P1771">
        <w:r>
          <w:rPr>
            <w:color w:val="0000FF"/>
          </w:rPr>
          <w:t>девятнадцатым</w:t>
        </w:r>
      </w:hyperlink>
      <w:r>
        <w:t xml:space="preserve"> настоящего пункта, при присоединении энергопринимающих устройств заявителя, владеющего объектами, отнесенными к третьей </w:t>
      </w:r>
      <w:r>
        <w:lastRenderedPageBreak/>
        <w:t>категории надежности (по одному источнику электроснабжения), при условии, что расстояние от границ участка заявителя до объектов электросетевого хозяйства на уровне напряжения 0,4 кВ и ниже необходимого заявителю класса напряжения сетевой организации, в которую подана заявка, составляет не более 300 метров в городах и поселках городского типа и не более 500 метров в сельской местности, плата за технологическое присоединение объектов микрогенерации, в том числе за одновременное технологическое присоединение энергопринимающих устройств и объектов микрогенерации, и энергопринимающих устройств заявителей - физических лиц, максимальная мощность которых не превышает 15 кВт включительно (с учетом ранее присоединенных в данной точке присоединения энергопринимающих устройств), определяется в размере минимального из следующих значений:</w:t>
      </w:r>
    </w:p>
    <w:p w:rsidR="006301B4" w:rsidRDefault="006301B4">
      <w:pPr>
        <w:pStyle w:val="ConsPlusNormal"/>
        <w:jc w:val="both"/>
      </w:pPr>
      <w:r>
        <w:t xml:space="preserve">(в ред. </w:t>
      </w:r>
      <w:hyperlink r:id="rId954">
        <w:r>
          <w:rPr>
            <w:color w:val="0000FF"/>
          </w:rPr>
          <w:t>Постановления</w:t>
        </w:r>
      </w:hyperlink>
      <w:r>
        <w:t xml:space="preserve"> Правительства РФ от 30.12.2022 N 2556)</w:t>
      </w:r>
    </w:p>
    <w:p w:rsidR="006301B4" w:rsidRDefault="006301B4">
      <w:pPr>
        <w:pStyle w:val="ConsPlusNormal"/>
        <w:spacing w:before="240"/>
        <w:ind w:firstLine="540"/>
        <w:jc w:val="both"/>
      </w:pPr>
      <w:bookmarkStart w:id="217" w:name="P1775"/>
      <w:bookmarkEnd w:id="217"/>
      <w:r>
        <w:t>стоимость мероприятий по технологическому присоединению, рассчитанная с применением стандартизированных тарифных ставок;</w:t>
      </w:r>
    </w:p>
    <w:p w:rsidR="006301B4" w:rsidRDefault="006301B4">
      <w:pPr>
        <w:pStyle w:val="ConsPlusNormal"/>
        <w:spacing w:before="240"/>
        <w:ind w:firstLine="540"/>
        <w:jc w:val="both"/>
      </w:pPr>
      <w:bookmarkStart w:id="218" w:name="P1776"/>
      <w:bookmarkEnd w:id="218"/>
      <w:r>
        <w:t>стоимость мероприятий по технологическому присоединению, рассчитанная с применением льготной ставки за 1 кВт запрашиваемой максимальной мощности, которая устанавливается в отношении всей совокупности таких мероприятий в размере 1000 рублей за кВт уполномоченным органом исполнительной власти в области государственного регулирования тарифов для соответствующих случаев технологического присоединения.</w:t>
      </w:r>
    </w:p>
    <w:p w:rsidR="006301B4" w:rsidRDefault="006301B4">
      <w:pPr>
        <w:pStyle w:val="ConsPlusNormal"/>
        <w:spacing w:before="240"/>
        <w:ind w:firstLine="540"/>
        <w:jc w:val="both"/>
      </w:pPr>
      <w:bookmarkStart w:id="219" w:name="P1777"/>
      <w:bookmarkEnd w:id="219"/>
      <w:r>
        <w:t>В отношении заявителей, обратившихся в целях технологического присоединения объектов по производству электрической энергии атомных станций или гидроэлектростанций (в том числе гидроаккумулирующих электростанций) к объектам электросетевого хозяйства, соответствующим критериям отнесения к единой национальной (общероссийской) электрической сети, в договоре (по желанию таких заявителей) предусматривается рассрочка внесения платы за технологическое присоединение на период, равный 10 годам, исчисляемый со дня подписания сторонами акта об осуществлении технологического присоединения.</w:t>
      </w:r>
    </w:p>
    <w:p w:rsidR="006301B4" w:rsidRDefault="006301B4">
      <w:pPr>
        <w:pStyle w:val="ConsPlusNormal"/>
        <w:spacing w:before="240"/>
        <w:ind w:firstLine="540"/>
        <w:jc w:val="both"/>
      </w:pPr>
      <w:r>
        <w:t xml:space="preserve">При предоставлении сетевой организацией по желанию заявителей, указанных в </w:t>
      </w:r>
      <w:hyperlink w:anchor="P1777">
        <w:r>
          <w:rPr>
            <w:color w:val="0000FF"/>
          </w:rPr>
          <w:t>абзаце двадцать третьем</w:t>
        </w:r>
      </w:hyperlink>
      <w:r>
        <w:t xml:space="preserve"> настоящего пункта, рассрочки внесения платы за технологическое присоединение денежные средства, в том числе проценты в связи с предоставлением рассрочки, вносятся равными платежами не позднее последнего рабочего дня II и IV кварталов соответствующего года. Указанные платежи рассчитываются исходя из сроков предоставления рассрочки и процентов, определенных в договоре в размере 6 процентов годовых на остаток задолженности по плате за технологическое присоединение, установленной уполномоченным исполнительным органом субъекта Российской Федерации в области государственного регулирования тарифов.</w:t>
      </w:r>
    </w:p>
    <w:p w:rsidR="006301B4" w:rsidRDefault="006301B4">
      <w:pPr>
        <w:pStyle w:val="ConsPlusNormal"/>
        <w:jc w:val="both"/>
      </w:pPr>
      <w:r>
        <w:t xml:space="preserve">(в ред. </w:t>
      </w:r>
      <w:hyperlink r:id="rId955">
        <w:r>
          <w:rPr>
            <w:color w:val="0000FF"/>
          </w:rPr>
          <w:t>Постановления</w:t>
        </w:r>
      </w:hyperlink>
      <w:r>
        <w:t xml:space="preserve"> Правительства РФ от 30.12.2022 N 2556)</w:t>
      </w:r>
    </w:p>
    <w:p w:rsidR="006301B4" w:rsidRDefault="006301B4">
      <w:pPr>
        <w:pStyle w:val="ConsPlusNormal"/>
        <w:spacing w:before="240"/>
        <w:ind w:firstLine="540"/>
        <w:jc w:val="both"/>
      </w:pPr>
      <w:r>
        <w:t xml:space="preserve">С 1 июля 2022 г. по 31 декабря 2022 г. размер включаемой в состав платы за технологическое присоединение энергопринимающих устройств максимальной мощностью не более 150 кВт инвестиционной составляющей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и (или) объектов электроэнергетики не может составлять более 50 процентов величины указанных расходов с учетом особенностей, установленных </w:t>
      </w:r>
      <w:hyperlink w:anchor="P1775">
        <w:r>
          <w:rPr>
            <w:color w:val="0000FF"/>
          </w:rPr>
          <w:t>абзацами первым</w:t>
        </w:r>
      </w:hyperlink>
      <w:r>
        <w:t xml:space="preserve"> - </w:t>
      </w:r>
      <w:hyperlink w:anchor="P1776">
        <w:r>
          <w:rPr>
            <w:color w:val="0000FF"/>
          </w:rPr>
          <w:t>двадцать вторым</w:t>
        </w:r>
      </w:hyperlink>
      <w:r>
        <w:t xml:space="preserve"> и </w:t>
      </w:r>
      <w:hyperlink w:anchor="P1781">
        <w:r>
          <w:rPr>
            <w:color w:val="0000FF"/>
          </w:rPr>
          <w:t>двадцать шестым</w:t>
        </w:r>
      </w:hyperlink>
      <w:r>
        <w:t xml:space="preserve"> настоящего пункта.</w:t>
      </w:r>
    </w:p>
    <w:p w:rsidR="006301B4" w:rsidRDefault="006301B4">
      <w:pPr>
        <w:pStyle w:val="ConsPlusNormal"/>
        <w:spacing w:before="240"/>
        <w:ind w:firstLine="540"/>
        <w:jc w:val="both"/>
      </w:pPr>
      <w:bookmarkStart w:id="220" w:name="P1781"/>
      <w:bookmarkEnd w:id="220"/>
      <w:r>
        <w:t xml:space="preserve">В отношении энергопринимающих устройств заявителей, указанных в </w:t>
      </w:r>
      <w:hyperlink w:anchor="P1454">
        <w:r>
          <w:rPr>
            <w:color w:val="0000FF"/>
          </w:rPr>
          <w:t>пункте 12(1)</w:t>
        </w:r>
      </w:hyperlink>
      <w:r>
        <w:t xml:space="preserve"> настоящих Правил, присоединяемых по третьей категории надежности (по одному источнику электроснабжения) к объектам электросетевого хозяйства сетевой организации на уровне напряжения 0,4 кВ и ниже, при условии, что расстояние от этих энергопринимающих устройств до ближайшего объекта электрической сети необходимого заявителю класса напряжения составляет не более 200 метров в городах и поселках городского типа и не более 300 метров в сельской местности, в состав платы за технологическое присоединение энергопринимающих устройств не включаются расходы, связанные со строительством объектов электросетевого хозяйства - от существующих объектов электросетевого хозяйства до присоединяемых энергопринимающих </w:t>
      </w:r>
      <w:r>
        <w:lastRenderedPageBreak/>
        <w:t>устройств и (или) объектов электроэнергетики.</w:t>
      </w:r>
    </w:p>
    <w:p w:rsidR="006301B4" w:rsidRDefault="006301B4">
      <w:pPr>
        <w:pStyle w:val="ConsPlusNormal"/>
        <w:spacing w:before="240"/>
        <w:ind w:firstLine="540"/>
        <w:jc w:val="both"/>
      </w:pPr>
      <w:bookmarkStart w:id="221" w:name="P1782"/>
      <w:bookmarkEnd w:id="221"/>
      <w:r>
        <w:t>Включение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за исключением расходов на строительство объектов электросетевого хозяйства - от существующих объектов электросетевого хозяйства до границы участка заявителя, не допускается, за исключением случаев технологического присоединения генерирующих объектов к объектам электросетевого хозяйства, соответствующим критериям отнесения к единой национальной (общероссийской) электрической сети.</w:t>
      </w:r>
    </w:p>
    <w:p w:rsidR="006301B4" w:rsidRDefault="006301B4">
      <w:pPr>
        <w:pStyle w:val="ConsPlusNormal"/>
        <w:jc w:val="both"/>
      </w:pPr>
      <w:r>
        <w:t xml:space="preserve">(в ред. </w:t>
      </w:r>
      <w:hyperlink r:id="rId956">
        <w:r>
          <w:rPr>
            <w:color w:val="0000FF"/>
          </w:rPr>
          <w:t>Постановления</w:t>
        </w:r>
      </w:hyperlink>
      <w:r>
        <w:t xml:space="preserve"> Правительства РФ от 06.05.2024 N 594)</w:t>
      </w:r>
    </w:p>
    <w:p w:rsidR="006301B4" w:rsidRDefault="006301B4">
      <w:pPr>
        <w:pStyle w:val="ConsPlusNormal"/>
        <w:spacing w:before="240"/>
        <w:ind w:firstLine="540"/>
        <w:jc w:val="both"/>
      </w:pPr>
      <w:r>
        <w:t>Размер платы за технологическое присоединение устанавливается уполномоченным исполнительным органом субъекта Российской Федерации в области государственного регулирования тарифов.</w:t>
      </w:r>
    </w:p>
    <w:p w:rsidR="006301B4" w:rsidRDefault="006301B4">
      <w:pPr>
        <w:pStyle w:val="ConsPlusNormal"/>
        <w:jc w:val="both"/>
      </w:pPr>
      <w:r>
        <w:t xml:space="preserve">(в ред. </w:t>
      </w:r>
      <w:hyperlink r:id="rId957">
        <w:r>
          <w:rPr>
            <w:color w:val="0000FF"/>
          </w:rPr>
          <w:t>Постановления</w:t>
        </w:r>
      </w:hyperlink>
      <w:r>
        <w:t xml:space="preserve"> Правительства РФ от 30.12.2022 N 2556)</w:t>
      </w:r>
    </w:p>
    <w:p w:rsidR="006301B4" w:rsidRDefault="006301B4">
      <w:pPr>
        <w:pStyle w:val="ConsPlusNormal"/>
        <w:spacing w:before="240"/>
        <w:ind w:firstLine="540"/>
        <w:jc w:val="both"/>
      </w:pPr>
      <w:r>
        <w:t xml:space="preserve">Положения о размере платы за технологическое присоединение, указанные в </w:t>
      </w:r>
      <w:hyperlink w:anchor="P1747">
        <w:r>
          <w:rPr>
            <w:color w:val="0000FF"/>
          </w:rPr>
          <w:t>абзацах первом</w:t>
        </w:r>
      </w:hyperlink>
      <w:r>
        <w:t xml:space="preserve"> - </w:t>
      </w:r>
      <w:hyperlink w:anchor="P1776">
        <w:r>
          <w:rPr>
            <w:color w:val="0000FF"/>
          </w:rPr>
          <w:t>двадцать втором</w:t>
        </w:r>
      </w:hyperlink>
      <w:r>
        <w:t xml:space="preserve"> и </w:t>
      </w:r>
      <w:hyperlink w:anchor="P1781">
        <w:r>
          <w:rPr>
            <w:color w:val="0000FF"/>
          </w:rPr>
          <w:t>двадцать шестом</w:t>
        </w:r>
      </w:hyperlink>
      <w:r>
        <w:t xml:space="preserve"> настоящего пункта, не могут быть применены в следующих случаях:</w:t>
      </w:r>
    </w:p>
    <w:p w:rsidR="006301B4" w:rsidRDefault="006301B4">
      <w:pPr>
        <w:pStyle w:val="ConsPlusNormal"/>
        <w:spacing w:before="240"/>
        <w:ind w:firstLine="540"/>
        <w:jc w:val="both"/>
      </w:pPr>
      <w:r>
        <w:t>при технологическом присоединении энергопринимающих устройств (объектов микрогенерации), принадлежащих лицам, которым права владения и (или) пользования земельным участком (в том числе при его использовании без предоставления на основании разрешения) и (или) объектом капитального строительства (нежилым помещением в объекте капитального строительства) предоставлены на срок не более одного года;</w:t>
      </w:r>
    </w:p>
    <w:p w:rsidR="006301B4" w:rsidRDefault="006301B4">
      <w:pPr>
        <w:pStyle w:val="ConsPlusNormal"/>
        <w:spacing w:before="240"/>
        <w:ind w:firstLine="540"/>
        <w:jc w:val="both"/>
      </w:pPr>
      <w:r>
        <w:t>при технологическом присоединении энергопринимающих устройств (объектов микрогенерации), расположенных в жилых помещениях многоквартирных домов;</w:t>
      </w:r>
    </w:p>
    <w:p w:rsidR="006301B4" w:rsidRDefault="006301B4">
      <w:pPr>
        <w:pStyle w:val="ConsPlusNormal"/>
        <w:spacing w:before="240"/>
        <w:ind w:firstLine="540"/>
        <w:jc w:val="both"/>
      </w:pPr>
      <w:r>
        <w:t xml:space="preserve">при технологическом присоединении в границах территории субъекта Российской Федерации энергопринимающих устройств (объектов микрогенерации), соответствующих критериям, указанным в </w:t>
      </w:r>
      <w:hyperlink w:anchor="P1747">
        <w:r>
          <w:rPr>
            <w:color w:val="0000FF"/>
          </w:rPr>
          <w:t>абзацах первом</w:t>
        </w:r>
      </w:hyperlink>
      <w:r>
        <w:t xml:space="preserve">, </w:t>
      </w:r>
      <w:hyperlink w:anchor="P1751">
        <w:r>
          <w:rPr>
            <w:color w:val="0000FF"/>
          </w:rPr>
          <w:t>четвертом</w:t>
        </w:r>
      </w:hyperlink>
      <w:r>
        <w:t xml:space="preserve">, </w:t>
      </w:r>
      <w:hyperlink w:anchor="P1753">
        <w:r>
          <w:rPr>
            <w:color w:val="0000FF"/>
          </w:rPr>
          <w:t>пятом</w:t>
        </w:r>
      </w:hyperlink>
      <w:r>
        <w:t xml:space="preserve">, </w:t>
      </w:r>
      <w:hyperlink w:anchor="P1773">
        <w:r>
          <w:rPr>
            <w:color w:val="0000FF"/>
          </w:rPr>
          <w:t>двадцатом</w:t>
        </w:r>
      </w:hyperlink>
      <w:r>
        <w:t xml:space="preserve"> и </w:t>
      </w:r>
      <w:hyperlink w:anchor="P1781">
        <w:r>
          <w:rPr>
            <w:color w:val="0000FF"/>
          </w:rPr>
          <w:t>двадцать шестом</w:t>
        </w:r>
      </w:hyperlink>
      <w:r>
        <w:t xml:space="preserve"> настоящего пункта, если лицом, обратившимся с заявкой, лицом, передавшим заявителю права владения объектом капитального строительства (нежилым помещением в нем) и (или) земельным участком (в том числе их частью), на которых или в которых расположены (будут располагаться) энергопринимающие устройства заявителя),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(объектов микрогенерации), соответствующих указанным критериям, расположенных (предполагаемых к расположению в соответствии с поданной заявкой) в границах территории того же субъекта Российской Федерации, при условии, что со дня заключения такого договора не истекло 3 года;</w:t>
      </w:r>
    </w:p>
    <w:p w:rsidR="006301B4" w:rsidRDefault="006301B4">
      <w:pPr>
        <w:pStyle w:val="ConsPlusNormal"/>
        <w:jc w:val="both"/>
      </w:pPr>
      <w:r>
        <w:t xml:space="preserve">(в ред. </w:t>
      </w:r>
      <w:hyperlink r:id="rId958">
        <w:r>
          <w:rPr>
            <w:color w:val="0000FF"/>
          </w:rPr>
          <w:t>Постановления</w:t>
        </w:r>
      </w:hyperlink>
      <w:r>
        <w:t xml:space="preserve"> Правительства РФ от 04.12.2024 N 1709)</w:t>
      </w:r>
    </w:p>
    <w:p w:rsidR="006301B4" w:rsidRDefault="006301B4">
      <w:pPr>
        <w:pStyle w:val="ConsPlusNormal"/>
        <w:spacing w:before="240"/>
        <w:ind w:firstLine="540"/>
        <w:jc w:val="both"/>
      </w:pPr>
      <w:r>
        <w:t xml:space="preserve">при технологическом присоединении энергопринимающих устройств заявителей, соответствующих критериям, указанным в </w:t>
      </w:r>
      <w:hyperlink w:anchor="P1747">
        <w:r>
          <w:rPr>
            <w:color w:val="0000FF"/>
          </w:rPr>
          <w:t>абзацах первом</w:t>
        </w:r>
      </w:hyperlink>
      <w:r>
        <w:t xml:space="preserve">, </w:t>
      </w:r>
      <w:hyperlink w:anchor="P1751">
        <w:r>
          <w:rPr>
            <w:color w:val="0000FF"/>
          </w:rPr>
          <w:t>четвертом</w:t>
        </w:r>
      </w:hyperlink>
      <w:r>
        <w:t xml:space="preserve">, </w:t>
      </w:r>
      <w:hyperlink w:anchor="P1753">
        <w:r>
          <w:rPr>
            <w:color w:val="0000FF"/>
          </w:rPr>
          <w:t>пятом</w:t>
        </w:r>
      </w:hyperlink>
      <w:r>
        <w:t xml:space="preserve">, </w:t>
      </w:r>
      <w:hyperlink w:anchor="P1773">
        <w:r>
          <w:rPr>
            <w:color w:val="0000FF"/>
          </w:rPr>
          <w:t>двадцатом</w:t>
        </w:r>
      </w:hyperlink>
      <w:r>
        <w:t xml:space="preserve"> и </w:t>
      </w:r>
      <w:hyperlink w:anchor="P1781">
        <w:r>
          <w:rPr>
            <w:color w:val="0000FF"/>
          </w:rPr>
          <w:t>двадцать шестом</w:t>
        </w:r>
      </w:hyperlink>
      <w:r>
        <w:t xml:space="preserve"> настоящего пункта, если такие устройства расположены (будут располагаться) в границах того же земельного участка (или в границах того же сервитута либо территории, используемой на основании разрешения без предоставления земельного участка или установления сервитута), на котором расположены (будут располагаться) энергопринимающие устройства, в отношении которых ранее уже была подана заявка, которая не была аннулирована в соответствии с настоящими Правилами, или заключен договор в целях технологического присоединения энергопринимающих устройств, соответствующих указанным критериям, при условии, что со дня заключения такого договора не истекло 3 года (положения настоящего абзаца применяются также в случаях, когда энергопринимающие устройства расположены (будут располагаться) на земельных участках, образованных путем разделения, выделения или перераспределения после подачи заявки и (или) заключения договора в отношении энергопринимающих устройств, </w:t>
      </w:r>
      <w:r>
        <w:lastRenderedPageBreak/>
        <w:t>расположенных (планируемых к расположению) на исходном земельном участке).</w:t>
      </w:r>
    </w:p>
    <w:p w:rsidR="006301B4" w:rsidRDefault="006301B4">
      <w:pPr>
        <w:pStyle w:val="ConsPlusNormal"/>
        <w:jc w:val="both"/>
      </w:pPr>
      <w:r>
        <w:t xml:space="preserve">(в ред. </w:t>
      </w:r>
      <w:hyperlink r:id="rId959">
        <w:r>
          <w:rPr>
            <w:color w:val="0000FF"/>
          </w:rPr>
          <w:t>Постановления</w:t>
        </w:r>
      </w:hyperlink>
      <w:r>
        <w:t xml:space="preserve"> Правительства РФ от 04.12.2024 N 1709)</w:t>
      </w:r>
    </w:p>
    <w:p w:rsidR="006301B4" w:rsidRDefault="006301B4">
      <w:pPr>
        <w:pStyle w:val="ConsPlusNormal"/>
        <w:spacing w:before="240"/>
        <w:ind w:firstLine="540"/>
        <w:jc w:val="both"/>
      </w:pPr>
      <w:r>
        <w:t xml:space="preserve">При определении в соответствии с </w:t>
      </w:r>
      <w:hyperlink w:anchor="P1747">
        <w:r>
          <w:rPr>
            <w:color w:val="0000FF"/>
          </w:rPr>
          <w:t>абзацами первым</w:t>
        </w:r>
      </w:hyperlink>
      <w:r>
        <w:t xml:space="preserve"> - </w:t>
      </w:r>
      <w:hyperlink w:anchor="P1776">
        <w:r>
          <w:rPr>
            <w:color w:val="0000FF"/>
          </w:rPr>
          <w:t>двадцать вторым</w:t>
        </w:r>
      </w:hyperlink>
      <w:r>
        <w:t xml:space="preserve"> размера платы за технологическое присоединение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предусмотренное </w:t>
      </w:r>
      <w:hyperlink w:anchor="P1747">
        <w:r>
          <w:rPr>
            <w:color w:val="0000FF"/>
          </w:rPr>
          <w:t>абзацем первым</w:t>
        </w:r>
      </w:hyperlink>
      <w:r>
        <w:t xml:space="preserve"> настоящего пункта условие в части, касающейся расстояния до ближайшего объекта электрической сети необходимого заявителю класса напряжения, составляющего не более 300 метров в городах и поселках городского типа и не более 500 метров в сельской местности, применяется исходя из измерения расстояния по прямой линии от границы территории садоводства или огородничества до ближайшего объекта электрической сети сетевой организации, имеющего указанный в заявке класс напряжения.</w:t>
      </w:r>
    </w:p>
    <w:p w:rsidR="006301B4" w:rsidRDefault="006301B4">
      <w:pPr>
        <w:pStyle w:val="ConsPlusNormal"/>
        <w:spacing w:before="240"/>
        <w:ind w:firstLine="540"/>
        <w:jc w:val="both"/>
      </w:pPr>
      <w:r>
        <w:t>Предусмотренные настоящим пунктом значения льготной ставки за 1 кВт запрашиваемой максимальной мощности ежегодно, начиная с 1 января 2023 г., индексируются с учетом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этого индекса используется индекс потребительских цен).</w:t>
      </w:r>
    </w:p>
    <w:p w:rsidR="006301B4" w:rsidRDefault="006301B4">
      <w:pPr>
        <w:pStyle w:val="ConsPlusNormal"/>
        <w:spacing w:before="240"/>
        <w:ind w:firstLine="540"/>
        <w:jc w:val="both"/>
      </w:pPr>
      <w:r>
        <w:t xml:space="preserve">Положения </w:t>
      </w:r>
      <w:hyperlink w:anchor="P1782">
        <w:r>
          <w:rPr>
            <w:color w:val="0000FF"/>
          </w:rPr>
          <w:t>абзаца двадцать седьмого</w:t>
        </w:r>
      </w:hyperlink>
      <w:r>
        <w:t xml:space="preserve"> настоящего пункта в части недопустимости включения в состав платы за технологическое присоединение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применяются в случае технологического присоединения энергопринимающих устройств максимальной мощностью свыше 150 кВт, осуществляемого на основании заявок, поданных после 1 июля 2024 г.</w:t>
      </w:r>
    </w:p>
    <w:p w:rsidR="006301B4" w:rsidRDefault="006301B4">
      <w:pPr>
        <w:pStyle w:val="ConsPlusNormal"/>
        <w:jc w:val="both"/>
      </w:pPr>
      <w:r>
        <w:t xml:space="preserve">(абзац введен </w:t>
      </w:r>
      <w:hyperlink r:id="rId960">
        <w:r>
          <w:rPr>
            <w:color w:val="0000FF"/>
          </w:rPr>
          <w:t>Постановлением</w:t>
        </w:r>
      </w:hyperlink>
      <w:r>
        <w:t xml:space="preserve"> Правительства РФ от 06.05.2024 N 594)</w:t>
      </w:r>
    </w:p>
    <w:p w:rsidR="006301B4" w:rsidRDefault="006301B4">
      <w:pPr>
        <w:pStyle w:val="ConsPlusNormal"/>
        <w:spacing w:before="240"/>
        <w:ind w:firstLine="540"/>
        <w:jc w:val="both"/>
      </w:pPr>
      <w:r>
        <w:t xml:space="preserve">В случае технологического присоединения энергопринимающих устройств, в том числе объектов электросетевого хозяйства,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при отсутствии технической возможности технологического присоединения в соответствии с </w:t>
      </w:r>
      <w:hyperlink w:anchor="P2061">
        <w:r>
          <w:rPr>
            <w:color w:val="0000FF"/>
          </w:rPr>
          <w:t>пунктом 29</w:t>
        </w:r>
      </w:hyperlink>
      <w:r>
        <w:t xml:space="preserve"> настоящих Правил в состав платы за технологическое присоединение допускается включение инвестиционной составляющей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в объеме, предусмотренном настоящим пунктом.</w:t>
      </w:r>
    </w:p>
    <w:p w:rsidR="006301B4" w:rsidRDefault="006301B4">
      <w:pPr>
        <w:pStyle w:val="ConsPlusNormal"/>
        <w:jc w:val="both"/>
      </w:pPr>
      <w:r>
        <w:t xml:space="preserve">(абзац введен </w:t>
      </w:r>
      <w:hyperlink r:id="rId961">
        <w:r>
          <w:rPr>
            <w:color w:val="0000FF"/>
          </w:rPr>
          <w:t>Постановлением</w:t>
        </w:r>
      </w:hyperlink>
      <w:r>
        <w:t xml:space="preserve"> Правительства РФ от 06.05.2024 N 594)</w:t>
      </w:r>
    </w:p>
    <w:p w:rsidR="006301B4" w:rsidRDefault="006301B4">
      <w:pPr>
        <w:pStyle w:val="ConsPlusNormal"/>
        <w:spacing w:before="240"/>
        <w:ind w:firstLine="540"/>
        <w:jc w:val="both"/>
      </w:pPr>
      <w:r>
        <w:t xml:space="preserve">Инвестиционная составляющая на покрытие расходов,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и иных расходов сетевой организации на выполнение мероприятий, предусмотренных </w:t>
      </w:r>
      <w:hyperlink w:anchor="P1952">
        <w:r>
          <w:rPr>
            <w:color w:val="0000FF"/>
          </w:rPr>
          <w:t>пунктом 25</w:t>
        </w:r>
      </w:hyperlink>
      <w:r>
        <w:t xml:space="preserve"> настоящих Правил, которая может быть включена в состав платы за технологическое присоединение энергопринимающих устройств заявителя (за исключением объектов по производству электрической энергии) к объектам электросетевого хозяйства, принадлежащим сетевым организациям, определяется в объеме мероприятий по строительству и (или) реконструкции объектов электросетевого хозяйства, принадлежащих сетевой организации, в которую подана заявка, необходимых для развития существующей инфраструктуры в целях создания технической возможности технологического присоединения энергопринимающих устройств заявителя, а в случае подачи сетевой организацией заявки в смежную сетевую организацию - в объеме мероприятий по строительству и (или) реконструкции объектов электросетевого хозяйства смежной сетевой организации, необходимых для развития существующей инфраструктуры в целях создания технической возможности технологического присоединения соответствующих энергопринимающих устройств заявителя или объектов электросетевого хозяйства.</w:t>
      </w:r>
    </w:p>
    <w:p w:rsidR="006301B4" w:rsidRDefault="006301B4">
      <w:pPr>
        <w:pStyle w:val="ConsPlusNormal"/>
        <w:jc w:val="both"/>
      </w:pPr>
      <w:r>
        <w:lastRenderedPageBreak/>
        <w:t xml:space="preserve">(абзац введен </w:t>
      </w:r>
      <w:hyperlink r:id="rId962">
        <w:r>
          <w:rPr>
            <w:color w:val="0000FF"/>
          </w:rPr>
          <w:t>Постановлением</w:t>
        </w:r>
      </w:hyperlink>
      <w:r>
        <w:t xml:space="preserve"> Правительства РФ от 06.05.2024 N 594)</w:t>
      </w:r>
    </w:p>
    <w:p w:rsidR="006301B4" w:rsidRDefault="006301B4">
      <w:pPr>
        <w:pStyle w:val="ConsPlusNormal"/>
        <w:spacing w:before="240"/>
        <w:ind w:firstLine="540"/>
        <w:jc w:val="both"/>
      </w:pPr>
      <w:r>
        <w:t>Включение в состав платы за технологическое присоединение объектов электросетевого хозяйства сетевой организации к объектам электросетевого хозяйства, принадлежащим организации по управлению единой национальной (общероссийской) электрической сетью, инвестиционной составляющей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принадлежащих организации по управлению единой национальной (общероссийской) электрической сетью, не допускается, за исключением следующих случаев:</w:t>
      </w:r>
    </w:p>
    <w:p w:rsidR="006301B4" w:rsidRDefault="006301B4">
      <w:pPr>
        <w:pStyle w:val="ConsPlusNormal"/>
        <w:jc w:val="both"/>
      </w:pPr>
      <w:r>
        <w:t xml:space="preserve">(абзац введен </w:t>
      </w:r>
      <w:hyperlink r:id="rId963">
        <w:r>
          <w:rPr>
            <w:color w:val="0000FF"/>
          </w:rPr>
          <w:t>Постановлением</w:t>
        </w:r>
      </w:hyperlink>
      <w:r>
        <w:t xml:space="preserve"> Правительства РФ от 06.05.2024 N 594)</w:t>
      </w:r>
    </w:p>
    <w:p w:rsidR="006301B4" w:rsidRDefault="006301B4">
      <w:pPr>
        <w:pStyle w:val="ConsPlusNormal"/>
        <w:spacing w:before="240"/>
        <w:ind w:firstLine="540"/>
        <w:jc w:val="both"/>
      </w:pPr>
      <w:bookmarkStart w:id="222" w:name="P1803"/>
      <w:bookmarkEnd w:id="222"/>
      <w:r>
        <w:t>основанием подачи сетевой организацией заявки является необходимость создания технической возможности технологического присоединения объекта по производству электрической энергии;</w:t>
      </w:r>
    </w:p>
    <w:p w:rsidR="006301B4" w:rsidRDefault="006301B4">
      <w:pPr>
        <w:pStyle w:val="ConsPlusNormal"/>
        <w:jc w:val="both"/>
      </w:pPr>
      <w:r>
        <w:t xml:space="preserve">(абзац введен </w:t>
      </w:r>
      <w:hyperlink r:id="rId964">
        <w:r>
          <w:rPr>
            <w:color w:val="0000FF"/>
          </w:rPr>
          <w:t>Постановлением</w:t>
        </w:r>
      </w:hyperlink>
      <w:r>
        <w:t xml:space="preserve"> Правительства РФ от 06.05.2024 N 594)</w:t>
      </w:r>
    </w:p>
    <w:p w:rsidR="006301B4" w:rsidRDefault="006301B4">
      <w:pPr>
        <w:pStyle w:val="ConsPlusNormal"/>
        <w:spacing w:before="240"/>
        <w:ind w:firstLine="540"/>
        <w:jc w:val="both"/>
      </w:pPr>
      <w:bookmarkStart w:id="223" w:name="P1805"/>
      <w:bookmarkEnd w:id="223"/>
      <w:r>
        <w:t>сетевая организация является основным или дочерним (зависимым) обществом по отношению к заявителю, заявка которого влечет наступление случаев, в которых сетевая организация в соответствии с настоящими Правилами обязана подать заявку к сетям смежной сетевой организации;</w:t>
      </w:r>
    </w:p>
    <w:p w:rsidR="006301B4" w:rsidRDefault="006301B4">
      <w:pPr>
        <w:pStyle w:val="ConsPlusNormal"/>
        <w:jc w:val="both"/>
      </w:pPr>
      <w:r>
        <w:t xml:space="preserve">(абзац введен </w:t>
      </w:r>
      <w:hyperlink r:id="rId965">
        <w:r>
          <w:rPr>
            <w:color w:val="0000FF"/>
          </w:rPr>
          <w:t>Постановлением</w:t>
        </w:r>
      </w:hyperlink>
      <w:r>
        <w:t xml:space="preserve"> Правительства РФ от 06.05.2024 N 594)</w:t>
      </w:r>
    </w:p>
    <w:p w:rsidR="006301B4" w:rsidRDefault="006301B4">
      <w:pPr>
        <w:pStyle w:val="ConsPlusNormal"/>
        <w:spacing w:before="240"/>
        <w:ind w:firstLine="540"/>
        <w:jc w:val="both"/>
      </w:pPr>
      <w:bookmarkStart w:id="224" w:name="P1807"/>
      <w:bookmarkEnd w:id="224"/>
      <w:r>
        <w:t>сетевая организация и заявитель являются дочерними (зависимыми) обществами по отношению к одному и тому же основному обществу.</w:t>
      </w:r>
    </w:p>
    <w:p w:rsidR="006301B4" w:rsidRDefault="006301B4">
      <w:pPr>
        <w:pStyle w:val="ConsPlusNormal"/>
        <w:jc w:val="both"/>
      </w:pPr>
      <w:r>
        <w:t xml:space="preserve">(абзац введен </w:t>
      </w:r>
      <w:hyperlink r:id="rId966">
        <w:r>
          <w:rPr>
            <w:color w:val="0000FF"/>
          </w:rPr>
          <w:t>Постановлением</w:t>
        </w:r>
      </w:hyperlink>
      <w:r>
        <w:t xml:space="preserve"> Правительства РФ от 06.05.2024 N 594)</w:t>
      </w:r>
    </w:p>
    <w:p w:rsidR="006301B4" w:rsidRDefault="006301B4">
      <w:pPr>
        <w:pStyle w:val="ConsPlusNormal"/>
        <w:spacing w:before="240"/>
        <w:ind w:firstLine="540"/>
        <w:jc w:val="both"/>
      </w:pPr>
      <w:r>
        <w:t xml:space="preserve">В случае технологического присоединения энергопринимающих устройств, не являющихся объектами по производству электрической энергии, и (или) если отсутствуют случаи, предусмотренные </w:t>
      </w:r>
      <w:hyperlink w:anchor="P1805">
        <w:r>
          <w:rPr>
            <w:color w:val="0000FF"/>
          </w:rPr>
          <w:t>абзацами сорок первым</w:t>
        </w:r>
      </w:hyperlink>
      <w:r>
        <w:t xml:space="preserve"> и </w:t>
      </w:r>
      <w:hyperlink w:anchor="P1807">
        <w:r>
          <w:rPr>
            <w:color w:val="0000FF"/>
          </w:rPr>
          <w:t>сорок вторым</w:t>
        </w:r>
      </w:hyperlink>
      <w:r>
        <w:t xml:space="preserve"> настоящего пункта, инвестиционная составляющая в объеме необходимых для развития существующей инфраструктуры мероприятий по строительству и (или) реконструкции объектов электросетевого хозяйства, предусмотренных договором между сетевой организацией и организацией по управлению единой национальной (общероссийской) электрической сетью, заключаемым в целях создания технической возможности технологического присоединения энергопринимающих устройств заявителя, не подлежит включению в состав платы заявителя.</w:t>
      </w:r>
    </w:p>
    <w:p w:rsidR="006301B4" w:rsidRDefault="006301B4">
      <w:pPr>
        <w:pStyle w:val="ConsPlusNormal"/>
        <w:jc w:val="both"/>
      </w:pPr>
      <w:r>
        <w:t xml:space="preserve">(абзац введен </w:t>
      </w:r>
      <w:hyperlink r:id="rId967">
        <w:r>
          <w:rPr>
            <w:color w:val="0000FF"/>
          </w:rPr>
          <w:t>Постановлением</w:t>
        </w:r>
      </w:hyperlink>
      <w:r>
        <w:t xml:space="preserve"> Правительства РФ от 06.05.2024 N 594)</w:t>
      </w:r>
    </w:p>
    <w:p w:rsidR="006301B4" w:rsidRDefault="006301B4">
      <w:pPr>
        <w:pStyle w:val="ConsPlusNormal"/>
        <w:spacing w:before="240"/>
        <w:ind w:firstLine="540"/>
        <w:jc w:val="both"/>
      </w:pPr>
      <w:r>
        <w:t xml:space="preserve">В случае если для осуществления технологического присоединения энергопринимающих устройств заявителя, максимальная мощность которых составляет свыше 150 кВт (с учетом мощности ранее присоединенных в данной точке присоединения энергопринимающих устройств), сетевой организации необходимо подать заявку на технологическое присоединение в смежную сетевую организацию, инвестиционная составляющая на покрытие расходов смежной сетевой организации,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не подлежит включению в состав платы за технологическое присоединение энергопринимающих устройств такого заявителя (за исключением случаев присоединения объектов по производству электрической энергии, а также случаев, предусмотренных </w:t>
      </w:r>
      <w:hyperlink w:anchor="P1805">
        <w:r>
          <w:rPr>
            <w:color w:val="0000FF"/>
          </w:rPr>
          <w:t>абзацами сорок первым</w:t>
        </w:r>
      </w:hyperlink>
      <w:r>
        <w:t xml:space="preserve"> и </w:t>
      </w:r>
      <w:hyperlink w:anchor="P1807">
        <w:r>
          <w:rPr>
            <w:color w:val="0000FF"/>
          </w:rPr>
          <w:t>сорок вторым</w:t>
        </w:r>
      </w:hyperlink>
      <w:r>
        <w:t xml:space="preserve"> настоящего пункта).</w:t>
      </w:r>
    </w:p>
    <w:p w:rsidR="006301B4" w:rsidRDefault="006301B4">
      <w:pPr>
        <w:pStyle w:val="ConsPlusNormal"/>
        <w:jc w:val="both"/>
      </w:pPr>
      <w:r>
        <w:t xml:space="preserve">(абзац введен </w:t>
      </w:r>
      <w:hyperlink r:id="rId968">
        <w:r>
          <w:rPr>
            <w:color w:val="0000FF"/>
          </w:rPr>
          <w:t>Постановлением</w:t>
        </w:r>
      </w:hyperlink>
      <w:r>
        <w:t xml:space="preserve"> Правительства РФ от 06.05.2024 N 594)</w:t>
      </w:r>
    </w:p>
    <w:p w:rsidR="006301B4" w:rsidRDefault="006301B4">
      <w:pPr>
        <w:pStyle w:val="ConsPlusNormal"/>
        <w:jc w:val="both"/>
      </w:pPr>
      <w:r>
        <w:t xml:space="preserve">(п. 17 в ред. </w:t>
      </w:r>
      <w:hyperlink r:id="rId969">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bookmarkStart w:id="225" w:name="P1814"/>
      <w:bookmarkEnd w:id="225"/>
      <w:r>
        <w:t xml:space="preserve">17(1). При поэтапном технологическом присоединении применительно к каждому из этапов осуществляются мероприятия по технологическому присоединению, предусмотренные </w:t>
      </w:r>
      <w:hyperlink w:anchor="P1847">
        <w:r>
          <w:rPr>
            <w:color w:val="0000FF"/>
          </w:rPr>
          <w:t>подпунктами "б"</w:t>
        </w:r>
      </w:hyperlink>
      <w:r>
        <w:t xml:space="preserve"> - </w:t>
      </w:r>
      <w:hyperlink w:anchor="P1852">
        <w:r>
          <w:rPr>
            <w:color w:val="0000FF"/>
          </w:rPr>
          <w:t>"д(1)" пункта 18</w:t>
        </w:r>
      </w:hyperlink>
      <w:r>
        <w:t xml:space="preserve"> настоящих Правил, а плата за технологическое присоединение рассчитывается (утверждается уполномоченным органом в случае технологического присоединения по индивидуальному проекту с учетом особенностей, установленных </w:t>
      </w:r>
      <w:hyperlink w:anchor="P2046">
        <w:r>
          <w:rPr>
            <w:color w:val="0000FF"/>
          </w:rPr>
          <w:t>разделом III</w:t>
        </w:r>
      </w:hyperlink>
      <w:r>
        <w:t xml:space="preserve"> настоящих Правил) в целом на реализацию всех мероприятий по технологическому </w:t>
      </w:r>
      <w:r>
        <w:lastRenderedPageBreak/>
        <w:t>присоединению, расходы на выполнение которых подлежат включению в состав платы за технологическое присоединение, с разделением их общей стоимости на составляющие, которые предназначены для определения стоимости и оплаты таких мероприятий на предусмотренных техническими условиями и проектной документацией отдельных этапах, в следующих случаях:</w:t>
      </w:r>
    </w:p>
    <w:p w:rsidR="006301B4" w:rsidRDefault="006301B4">
      <w:pPr>
        <w:pStyle w:val="ConsPlusNormal"/>
        <w:spacing w:before="240"/>
        <w:ind w:firstLine="540"/>
        <w:jc w:val="both"/>
      </w:pPr>
      <w:r>
        <w:t xml:space="preserve">в целях заключения договора на основании заявки, содержащей сведения, указанные в </w:t>
      </w:r>
      <w:hyperlink w:anchor="P1366">
        <w:r>
          <w:rPr>
            <w:color w:val="0000FF"/>
          </w:rPr>
          <w:t>подпункте "и(1)" пункта 9</w:t>
        </w:r>
      </w:hyperlink>
      <w:r>
        <w:t xml:space="preserve"> настоящих Правил;</w:t>
      </w:r>
    </w:p>
    <w:p w:rsidR="006301B4" w:rsidRDefault="006301B4">
      <w:pPr>
        <w:pStyle w:val="ConsPlusNormal"/>
        <w:spacing w:before="240"/>
        <w:ind w:firstLine="540"/>
        <w:jc w:val="both"/>
      </w:pPr>
      <w:r>
        <w:t xml:space="preserve">в целях заключения договора на основании заявки, содержащей сведения, указанные в </w:t>
      </w:r>
      <w:hyperlink w:anchor="P1368">
        <w:r>
          <w:rPr>
            <w:color w:val="0000FF"/>
          </w:rPr>
          <w:t>подпункте "и(2)" пункта 9</w:t>
        </w:r>
      </w:hyperlink>
      <w:r>
        <w:t xml:space="preserve"> настоящих Правил, в который по согласованию сетевой организацией планируется включить условия о внесении платы за технологическое присоединение исходя из этапов осуществления мероприятий по такому присоединению.</w:t>
      </w:r>
    </w:p>
    <w:p w:rsidR="006301B4" w:rsidRDefault="006301B4">
      <w:pPr>
        <w:pStyle w:val="ConsPlusNormal"/>
        <w:spacing w:before="240"/>
        <w:ind w:firstLine="540"/>
        <w:jc w:val="both"/>
      </w:pPr>
      <w:r>
        <w:t>При определении платы за технологическое присоединение в соответствии с требованиями настоящего пункта:</w:t>
      </w:r>
    </w:p>
    <w:p w:rsidR="006301B4" w:rsidRDefault="006301B4">
      <w:pPr>
        <w:pStyle w:val="ConsPlusNormal"/>
        <w:spacing w:before="240"/>
        <w:ind w:firstLine="540"/>
        <w:jc w:val="both"/>
      </w:pPr>
      <w:r>
        <w:t>предварительная общая стоимость осуществления мероприятий по всем этапам определяется в ценах года, соответствующего году утверждения или расчета платы;</w:t>
      </w:r>
    </w:p>
    <w:p w:rsidR="006301B4" w:rsidRDefault="006301B4">
      <w:pPr>
        <w:pStyle w:val="ConsPlusNormal"/>
        <w:spacing w:before="240"/>
        <w:ind w:firstLine="540"/>
        <w:jc w:val="both"/>
      </w:pPr>
      <w:r>
        <w:t>составляющие платы, предназначенные для определения стоимости и оплаты осуществления мероприятий по каждому из этапов, определяются по формуле с указанием в числовом выражении стоимости осуществления мероприятий по отдельному этапу в ценах года, соответствующего году утверждения или расчета платы, и переменной, которая применяется для учета совокупности индексов цен производителей по подразделу "Строительство" раздела "Капитальные вложения (инвестиции)", публикуемых Министерством экономического развития Российской Федерации (при отсутствии данного индекса используется индекс потребительских цен), за период до начала реализации соответствующего этапа, начиная с года, следующего за годом утверждения платы;</w:t>
      </w:r>
    </w:p>
    <w:p w:rsidR="006301B4" w:rsidRDefault="006301B4">
      <w:pPr>
        <w:pStyle w:val="ConsPlusNormal"/>
        <w:spacing w:before="240"/>
        <w:ind w:firstLine="540"/>
        <w:jc w:val="both"/>
      </w:pPr>
      <w:r>
        <w:t>условия о составляющих платы, предназначенных для определения стоимости и оплаты осуществления мероприятий по этапам, общий срок реализации которых в соответствии с техническими условиями не превышает 4 лет со дня заключения договора, включаются в договор при его заключении;</w:t>
      </w:r>
    </w:p>
    <w:p w:rsidR="006301B4" w:rsidRDefault="006301B4">
      <w:pPr>
        <w:pStyle w:val="ConsPlusNormal"/>
        <w:spacing w:before="240"/>
        <w:ind w:firstLine="540"/>
        <w:jc w:val="both"/>
      </w:pPr>
      <w:r>
        <w:t>условия о составляющих платы, предназначенных для определения стоимости и оплаты осуществления мероприятий по этапам, реализация которых в соответствии с техническими условиями запланирована после истечения 4 лет со дня заключения договора, включаются в договор на основании дополнительного соглашения сторон, заключаемого перед началом реализации каждого из таких этапов;</w:t>
      </w:r>
    </w:p>
    <w:p w:rsidR="006301B4" w:rsidRDefault="006301B4">
      <w:pPr>
        <w:pStyle w:val="ConsPlusNormal"/>
        <w:spacing w:before="240"/>
        <w:ind w:firstLine="540"/>
        <w:jc w:val="both"/>
      </w:pPr>
      <w:r>
        <w:t>сетевая организация в целях заключения указанного дополнительного соглашения обязана не позднее чем за один месяц до планируемой даты начала реализации этапа осуществления мероприятий по технологическому присоединению направить заявителю расчет соответствующей составляющей платы либо в случае технологического присоединения по индивидуальному проекту не позднее чем за 3 месяца до указанной даты обратиться в уполномоченный орган за установлением такой составляющей и направить заявителю решение данного органа в течение 3 рабочих дней со дня его вступления в силу.</w:t>
      </w:r>
    </w:p>
    <w:p w:rsidR="006301B4" w:rsidRDefault="006301B4">
      <w:pPr>
        <w:pStyle w:val="ConsPlusNormal"/>
        <w:spacing w:before="240"/>
        <w:ind w:firstLine="540"/>
        <w:jc w:val="both"/>
      </w:pPr>
      <w:r>
        <w:t xml:space="preserve">В случае подачи заявки, содержащей сведения, предусмотренные </w:t>
      </w:r>
      <w:hyperlink w:anchor="P1368">
        <w:r>
          <w:rPr>
            <w:color w:val="0000FF"/>
          </w:rPr>
          <w:t>подпунктом "и(2)" пункта 9</w:t>
        </w:r>
      </w:hyperlink>
      <w:r>
        <w:t xml:space="preserve"> настоящих Правил, применение положений настоящего пункта в целях определения обязательств по поэтапной оплате технологического присоединения осуществляется при наличии на это согласия сетевой организации.</w:t>
      </w:r>
    </w:p>
    <w:p w:rsidR="006301B4" w:rsidRDefault="006301B4">
      <w:pPr>
        <w:pStyle w:val="ConsPlusNormal"/>
        <w:jc w:val="both"/>
      </w:pPr>
      <w:r>
        <w:t xml:space="preserve">(п. 17(1) введен </w:t>
      </w:r>
      <w:hyperlink r:id="rId970">
        <w:r>
          <w:rPr>
            <w:color w:val="0000FF"/>
          </w:rPr>
          <w:t>Постановлением</w:t>
        </w:r>
      </w:hyperlink>
      <w:r>
        <w:t xml:space="preserve"> Правительства РФ от 29.12.2021 N 2566)</w:t>
      </w:r>
    </w:p>
    <w:p w:rsidR="006301B4" w:rsidRDefault="006301B4">
      <w:pPr>
        <w:pStyle w:val="ConsPlusNormal"/>
        <w:spacing w:before="240"/>
        <w:ind w:firstLine="540"/>
        <w:jc w:val="both"/>
      </w:pPr>
      <w:bookmarkStart w:id="226" w:name="P1825"/>
      <w:bookmarkEnd w:id="226"/>
      <w:r>
        <w:t xml:space="preserve">17(2). Со дня опубликования в соответствии с </w:t>
      </w:r>
      <w:hyperlink r:id="rId971">
        <w:r>
          <w:rPr>
            <w:color w:val="0000FF"/>
          </w:rPr>
          <w:t>пунктом 30(1)</w:t>
        </w:r>
      </w:hyperlink>
      <w:r>
        <w:t xml:space="preserve"> Правил государственного регулирования (пересмотра, применения) цен (тарифов) в электроэнергетике, 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на официальном сайте исполнительного органа субъекта Российской Федерации в области государственного </w:t>
      </w:r>
      <w:r>
        <w:lastRenderedPageBreak/>
        <w:t>регулирования тарифов информации о том, что в отношении территориальной сетевой организации не устанавливаются (не пересматриваются) цены (тарифы) на услуги по передаче электрической энергии на очередной период регулирования в следующих случаях:</w:t>
      </w:r>
    </w:p>
    <w:p w:rsidR="006301B4" w:rsidRDefault="006301B4">
      <w:pPr>
        <w:pStyle w:val="ConsPlusNormal"/>
        <w:spacing w:before="240"/>
        <w:ind w:firstLine="540"/>
        <w:jc w:val="both"/>
      </w:pPr>
      <w:r>
        <w:t xml:space="preserve">осуществляется технологическое присоединение в соответствии с положениями абзаца второго </w:t>
      </w:r>
      <w:hyperlink r:id="rId972">
        <w:r>
          <w:rPr>
            <w:color w:val="0000FF"/>
          </w:rPr>
          <w:t>пункта 4 статьи 26</w:t>
        </w:r>
      </w:hyperlink>
      <w:r>
        <w:t xml:space="preserve"> Федерального закона "Об электроэнергетике" при обращении в такую территориальную сетевую организацию за технологическим присоединением после прекращения деятельности в качестве территориальной сетевой организации;</w:t>
      </w:r>
    </w:p>
    <w:p w:rsidR="006301B4" w:rsidRDefault="006301B4">
      <w:pPr>
        <w:pStyle w:val="ConsPlusNormal"/>
        <w:spacing w:before="240"/>
        <w:ind w:firstLine="540"/>
        <w:jc w:val="both"/>
      </w:pPr>
      <w:bookmarkStart w:id="227" w:name="P1827"/>
      <w:bookmarkEnd w:id="227"/>
      <w:r>
        <w:t xml:space="preserve">прекращаются обязательства по ранее заключенным такой территориальной сетевой организацией договорам в отношении энергопринимающих устройств максимальной мощностью не более 15 кВт включительно и энергопринимающих устройств максимальной мощностью не более 150 кВт в случаях, когда с учетом действовавших особенностей, предусмотренных требованиями </w:t>
      </w:r>
      <w:hyperlink r:id="rId973">
        <w:r>
          <w:rPr>
            <w:color w:val="0000FF"/>
          </w:rPr>
          <w:t>пункта 2 статьи 23.2</w:t>
        </w:r>
      </w:hyperlink>
      <w:r>
        <w:t xml:space="preserve"> Федерального закона "Об электроэнергетике" и настоящими Правилами для соответствующих категорий заявителей, в плату за технологическое присоединение указанных устройств не включалась полностью инвестиционная составляющая на покрытие расходов на строительство объектов электросетевого хозяйства - от существующих объектов электросетевого хозяйства до присоединяемых энергопринимающих устройств (при условии, что по таким договорам сетевой организацией не произведены фактический прием или подача напряжения либо ей не было составлено уведомление об обеспечении сетевой организацией возможности присоединения к электрическим сетям, при технологическом присоединении в соответствии с </w:t>
      </w:r>
      <w:hyperlink w:anchor="P2617">
        <w:r>
          <w:rPr>
            <w:color w:val="0000FF"/>
          </w:rPr>
          <w:t>разделом X</w:t>
        </w:r>
      </w:hyperlink>
      <w:r>
        <w:t xml:space="preserve"> настоящих Правил).</w:t>
      </w:r>
    </w:p>
    <w:p w:rsidR="006301B4" w:rsidRDefault="006301B4">
      <w:pPr>
        <w:pStyle w:val="ConsPlusNormal"/>
        <w:spacing w:before="240"/>
        <w:ind w:firstLine="540"/>
        <w:jc w:val="both"/>
      </w:pPr>
      <w:r>
        <w:t>Территориальная сетевая организация (в том числе после прекращения деятельности в качестве территориальной сетевой организации) обязана:</w:t>
      </w:r>
    </w:p>
    <w:p w:rsidR="006301B4" w:rsidRDefault="006301B4">
      <w:pPr>
        <w:pStyle w:val="ConsPlusNormal"/>
        <w:spacing w:before="240"/>
        <w:ind w:firstLine="540"/>
        <w:jc w:val="both"/>
      </w:pPr>
      <w:bookmarkStart w:id="228" w:name="P1829"/>
      <w:bookmarkEnd w:id="228"/>
      <w:r>
        <w:t xml:space="preserve">обеспечить в течение 30 календарных дней со дня, указанного в </w:t>
      </w:r>
      <w:hyperlink w:anchor="P1825">
        <w:r>
          <w:rPr>
            <w:color w:val="0000FF"/>
          </w:rPr>
          <w:t>абзаце первом</w:t>
        </w:r>
      </w:hyperlink>
      <w:r>
        <w:t xml:space="preserve"> настоящего пункта, возврат средств, полученных в качестве платы по договорам, обязательства по которым прекратились на основании </w:t>
      </w:r>
      <w:hyperlink w:anchor="P1827">
        <w:r>
          <w:rPr>
            <w:color w:val="0000FF"/>
          </w:rPr>
          <w:t>абзаца третьего</w:t>
        </w:r>
      </w:hyperlink>
      <w:r>
        <w:t xml:space="preserve"> настоящего пункта, при этом такая организация не вправе требовать от лиц, с которыми были заключены указанные договоры, возмещения расходов и (или) убытков, связанных с выполнением мероприятий по технологическому присоединению;</w:t>
      </w:r>
    </w:p>
    <w:p w:rsidR="006301B4" w:rsidRDefault="006301B4">
      <w:pPr>
        <w:pStyle w:val="ConsPlusNormal"/>
        <w:spacing w:before="240"/>
        <w:ind w:firstLine="540"/>
        <w:jc w:val="both"/>
      </w:pPr>
      <w:r>
        <w:t xml:space="preserve">обеспечить исполнение обязательств по ранее заключенным договорам, обязательства по которым не были прекращены на основании </w:t>
      </w:r>
      <w:hyperlink w:anchor="P1827">
        <w:r>
          <w:rPr>
            <w:color w:val="0000FF"/>
          </w:rPr>
          <w:t>абзаца третьего</w:t>
        </w:r>
      </w:hyperlink>
      <w:r>
        <w:t xml:space="preserve"> настоящего пункта, с соблюдением требований настоящих Правил, установленных для сетевых организаций.</w:t>
      </w:r>
    </w:p>
    <w:p w:rsidR="006301B4" w:rsidRDefault="006301B4">
      <w:pPr>
        <w:pStyle w:val="ConsPlusNormal"/>
        <w:spacing w:before="240"/>
        <w:ind w:firstLine="540"/>
        <w:jc w:val="both"/>
      </w:pPr>
      <w:r>
        <w:t>По соглашению сторон договора может быть определен порядок исполнения или прекращения обязательств (в том числе иной, нежели предусмотренный настоящим пунктом) для случаев, когда заключившая такой договор территориальная сетевая организация прекращает свою деятельность в качестве территориальной сетевой организации.</w:t>
      </w:r>
    </w:p>
    <w:p w:rsidR="006301B4" w:rsidRDefault="006301B4">
      <w:pPr>
        <w:pStyle w:val="ConsPlusNormal"/>
        <w:jc w:val="both"/>
      </w:pPr>
      <w:r>
        <w:t xml:space="preserve">(п. 17(2) введен </w:t>
      </w:r>
      <w:hyperlink r:id="rId974">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r>
        <w:t xml:space="preserve">17(3). При подаче заявки в отношении энергопринимающих устройств, обязательства по технологическому присоединению которых были ранее прекращены в соответствии с </w:t>
      </w:r>
      <w:hyperlink w:anchor="P1827">
        <w:r>
          <w:rPr>
            <w:color w:val="0000FF"/>
          </w:rPr>
          <w:t>абзацем третьим пункта 17(2)</w:t>
        </w:r>
      </w:hyperlink>
      <w:r>
        <w:t xml:space="preserve"> настоящих Правил:</w:t>
      </w:r>
    </w:p>
    <w:p w:rsidR="006301B4" w:rsidRDefault="006301B4">
      <w:pPr>
        <w:pStyle w:val="ConsPlusNormal"/>
        <w:spacing w:before="240"/>
        <w:ind w:firstLine="540"/>
        <w:jc w:val="both"/>
      </w:pPr>
      <w:r>
        <w:t xml:space="preserve">плата за такое присоединение рассчитывается исходя из положений нормативных правовых актов Российской Федерации, которые определяют порядок ее расчета со дня заключения договоров, предусматривавших указанные прекращенные обязательства (при условии предоставления сетевой организации копий соответствующих договоров, а если договор заключался в соответствии с </w:t>
      </w:r>
      <w:hyperlink w:anchor="P2617">
        <w:r>
          <w:rPr>
            <w:color w:val="0000FF"/>
          </w:rPr>
          <w:t>разделом X</w:t>
        </w:r>
      </w:hyperlink>
      <w:r>
        <w:t xml:space="preserve"> настоящих Правил, - копий документов, подтверждающих оплату счета, а также копии размещенных в личном кабинете заявителя технических условий);</w:t>
      </w:r>
    </w:p>
    <w:p w:rsidR="006301B4" w:rsidRDefault="006301B4">
      <w:pPr>
        <w:pStyle w:val="ConsPlusNormal"/>
        <w:spacing w:before="240"/>
        <w:ind w:firstLine="540"/>
        <w:jc w:val="both"/>
      </w:pPr>
      <w:bookmarkStart w:id="229" w:name="P1835"/>
      <w:bookmarkEnd w:id="229"/>
      <w:r>
        <w:t xml:space="preserve">со дня заключения на основании такой заявки договора в счет оплаты технологического присоединения по нему к сетевой организации переходит право требовать на основании </w:t>
      </w:r>
      <w:hyperlink w:anchor="P1829">
        <w:r>
          <w:rPr>
            <w:color w:val="0000FF"/>
          </w:rPr>
          <w:t>абзаца пятого пункта 17(2)</w:t>
        </w:r>
      </w:hyperlink>
      <w:r>
        <w:t xml:space="preserve"> настоящих Правил возврата средств, полученных в качестве платы по договорам, обязательства по которым были ранее прекращены на основании </w:t>
      </w:r>
      <w:hyperlink w:anchor="P1827">
        <w:r>
          <w:rPr>
            <w:color w:val="0000FF"/>
          </w:rPr>
          <w:t>абзаца третьего</w:t>
        </w:r>
      </w:hyperlink>
      <w:r>
        <w:t xml:space="preserve"> </w:t>
      </w:r>
      <w:r>
        <w:lastRenderedPageBreak/>
        <w:t>указанного пункта настоящих Правил (при условии, что заявитель выразил намерение уступить соответствующие требования, представив вместе с заявкой оригиналы документов, подтверждающих наличие и размер уступаемых требований). Соответствующее условие об уступке требования включается в пункт договора, регулирующий порядок оплаты.</w:t>
      </w:r>
    </w:p>
    <w:p w:rsidR="006301B4" w:rsidRDefault="006301B4">
      <w:pPr>
        <w:pStyle w:val="ConsPlusNormal"/>
        <w:jc w:val="both"/>
      </w:pPr>
      <w:r>
        <w:t xml:space="preserve">(п. 17(3) введен </w:t>
      </w:r>
      <w:hyperlink r:id="rId975">
        <w:r>
          <w:rPr>
            <w:color w:val="0000FF"/>
          </w:rPr>
          <w:t>Постановлением</w:t>
        </w:r>
      </w:hyperlink>
      <w:r>
        <w:t xml:space="preserve"> Правительства РФ от 31.08.2024 N 1195)</w:t>
      </w:r>
    </w:p>
    <w:p w:rsidR="006301B4" w:rsidRDefault="006301B4">
      <w:pPr>
        <w:pStyle w:val="ConsPlusNormal"/>
        <w:spacing w:before="240"/>
        <w:ind w:firstLine="540"/>
        <w:jc w:val="both"/>
      </w:pPr>
      <w:bookmarkStart w:id="230" w:name="P1837"/>
      <w:bookmarkEnd w:id="230"/>
      <w:r>
        <w:t>17(4). В случае подачи заявки в целях увеличения максимальной мощности ранее присоединенных энергопринимающих устройств без изменения категории надежности электроснабжения заявителем, максимальная мощность энергопринимающих устройств которого в результате такого увеличения максимальной мощности составит не более 150 кВт включительно, в состав платы за технологическое присоединение запрещается включение инвестиционной составляющей на покрытие расходов сетевой организации на строительство объектов электросетевого хозяйства, в том числе на строительство объектов электросетевого хозяйства от существующих объектов электросетевого хозяйства до присоединяемых энергопринимающих устройств.</w:t>
      </w:r>
    </w:p>
    <w:p w:rsidR="006301B4" w:rsidRDefault="006301B4">
      <w:pPr>
        <w:pStyle w:val="ConsPlusNormal"/>
        <w:spacing w:before="240"/>
        <w:ind w:firstLine="540"/>
        <w:jc w:val="both"/>
      </w:pPr>
      <w:bookmarkStart w:id="231" w:name="P1838"/>
      <w:bookmarkEnd w:id="231"/>
      <w:r>
        <w:t xml:space="preserve">В состав платы за технологическое присоединение энергопринимающих устройств заявителей, указанных в </w:t>
      </w:r>
      <w:hyperlink w:anchor="P1837">
        <w:r>
          <w:rPr>
            <w:color w:val="0000FF"/>
          </w:rPr>
          <w:t>абзаце первом</w:t>
        </w:r>
      </w:hyperlink>
      <w:r>
        <w:t xml:space="preserve"> настоящего пункта, а также в целях определения размера платы за технологическое присоединение в соответствии с </w:t>
      </w:r>
      <w:hyperlink w:anchor="P1749">
        <w:r>
          <w:rPr>
            <w:color w:val="0000FF"/>
          </w:rPr>
          <w:t>абзацем третьим пункта 17</w:t>
        </w:r>
      </w:hyperlink>
      <w:r>
        <w:t xml:space="preserve"> настоящих Правил допускается включение:</w:t>
      </w:r>
    </w:p>
    <w:p w:rsidR="006301B4" w:rsidRDefault="006301B4">
      <w:pPr>
        <w:pStyle w:val="ConsPlusNormal"/>
        <w:spacing w:before="240"/>
        <w:ind w:firstLine="540"/>
        <w:jc w:val="both"/>
      </w:pPr>
      <w:bookmarkStart w:id="232" w:name="P1839"/>
      <w:bookmarkEnd w:id="232"/>
      <w:r>
        <w:t>затрат, связанных с подготовкой и выдачей сетевой организацией технических условий заявителю;</w:t>
      </w:r>
    </w:p>
    <w:p w:rsidR="006301B4" w:rsidRDefault="006301B4">
      <w:pPr>
        <w:pStyle w:val="ConsPlusNormal"/>
        <w:spacing w:before="240"/>
        <w:ind w:firstLine="540"/>
        <w:jc w:val="both"/>
      </w:pPr>
      <w:r>
        <w:t>затрат, связанных с проверкой сетевой организацией выполнения заявителем технических условий (в случаях, если в соответствии с настоящими Правилами предусматривается проверка выполнения технических условий заявителем);</w:t>
      </w:r>
    </w:p>
    <w:p w:rsidR="006301B4" w:rsidRDefault="006301B4">
      <w:pPr>
        <w:pStyle w:val="ConsPlusNormal"/>
        <w:spacing w:before="240"/>
        <w:ind w:firstLine="540"/>
        <w:jc w:val="both"/>
      </w:pPr>
      <w:bookmarkStart w:id="233" w:name="P1841"/>
      <w:bookmarkEnd w:id="233"/>
      <w:r>
        <w:t>затрат на обеспечение средствами коммерческого учета электрической энергии (мощности) (в случаях, если техническими условиями предусмотрена замена прибора учета электрической энергии (мощности).</w:t>
      </w:r>
    </w:p>
    <w:p w:rsidR="006301B4" w:rsidRDefault="006301B4">
      <w:pPr>
        <w:pStyle w:val="ConsPlusNormal"/>
        <w:spacing w:before="240"/>
        <w:ind w:firstLine="540"/>
        <w:jc w:val="both"/>
      </w:pPr>
      <w:r>
        <w:t xml:space="preserve">Затраты сетевой организации, подлежащие включению в состав платы за технологическое присоединение в соответствии с </w:t>
      </w:r>
      <w:hyperlink w:anchor="P1839">
        <w:r>
          <w:rPr>
            <w:color w:val="0000FF"/>
          </w:rPr>
          <w:t>абзацами третьим</w:t>
        </w:r>
      </w:hyperlink>
      <w:r>
        <w:t xml:space="preserve"> - </w:t>
      </w:r>
      <w:hyperlink w:anchor="P1841">
        <w:r>
          <w:rPr>
            <w:color w:val="0000FF"/>
          </w:rPr>
          <w:t>пятым</w:t>
        </w:r>
      </w:hyperlink>
      <w:r>
        <w:t xml:space="preserve"> настоящего пункта, рассчитываются сетевой организацией с применением стандартизированных тарифных ставок.</w:t>
      </w:r>
    </w:p>
    <w:p w:rsidR="006301B4" w:rsidRDefault="006301B4">
      <w:pPr>
        <w:pStyle w:val="ConsPlusNormal"/>
        <w:jc w:val="both"/>
      </w:pPr>
      <w:r>
        <w:t xml:space="preserve">(п. 17(4) введен </w:t>
      </w:r>
      <w:hyperlink r:id="rId976">
        <w:r>
          <w:rPr>
            <w:color w:val="0000FF"/>
          </w:rPr>
          <w:t>Постановлением</w:t>
        </w:r>
      </w:hyperlink>
      <w:r>
        <w:t xml:space="preserve"> Правительства РФ от 04.12.2024 N 1709)</w:t>
      </w:r>
    </w:p>
    <w:p w:rsidR="006301B4" w:rsidRDefault="006301B4">
      <w:pPr>
        <w:pStyle w:val="ConsPlusNormal"/>
        <w:spacing w:before="240"/>
        <w:ind w:firstLine="540"/>
        <w:jc w:val="both"/>
      </w:pPr>
      <w:bookmarkStart w:id="234" w:name="P1844"/>
      <w:bookmarkEnd w:id="234"/>
      <w:r>
        <w:t>18. Мероприятия по технологическому присоединению включают в себя:</w:t>
      </w:r>
    </w:p>
    <w:p w:rsidR="006301B4" w:rsidRDefault="006301B4">
      <w:pPr>
        <w:pStyle w:val="ConsPlusNormal"/>
        <w:spacing w:before="240"/>
        <w:ind w:firstLine="540"/>
        <w:jc w:val="both"/>
      </w:pPr>
      <w:r>
        <w:t>а) подготовку, выдачу сетевой организацией технических условий и их согласование с системным оператором, а в случае выдачи технических условий электростанцией - согласование их с системным оператором и со смежными сетевыми организациями;</w:t>
      </w:r>
    </w:p>
    <w:p w:rsidR="006301B4" w:rsidRDefault="006301B4">
      <w:pPr>
        <w:pStyle w:val="ConsPlusNormal"/>
        <w:jc w:val="both"/>
      </w:pPr>
      <w:r>
        <w:t xml:space="preserve">(в ред. Постановлений Правительства РФ от 21.04.2009 </w:t>
      </w:r>
      <w:hyperlink r:id="rId977">
        <w:r>
          <w:rPr>
            <w:color w:val="0000FF"/>
          </w:rPr>
          <w:t>N 334</w:t>
        </w:r>
      </w:hyperlink>
      <w:r>
        <w:t xml:space="preserve">, от 24.09.2010 </w:t>
      </w:r>
      <w:hyperlink r:id="rId978">
        <w:r>
          <w:rPr>
            <w:color w:val="0000FF"/>
          </w:rPr>
          <w:t>N 759</w:t>
        </w:r>
      </w:hyperlink>
      <w:r>
        <w:t xml:space="preserve">, от 18.03.2023 </w:t>
      </w:r>
      <w:hyperlink r:id="rId979">
        <w:r>
          <w:rPr>
            <w:color w:val="0000FF"/>
          </w:rPr>
          <w:t>N 423</w:t>
        </w:r>
      </w:hyperlink>
      <w:r>
        <w:t>)</w:t>
      </w:r>
    </w:p>
    <w:p w:rsidR="006301B4" w:rsidRDefault="006301B4">
      <w:pPr>
        <w:pStyle w:val="ConsPlusNormal"/>
        <w:spacing w:before="240"/>
        <w:ind w:firstLine="540"/>
        <w:jc w:val="both"/>
      </w:pPr>
      <w:bookmarkStart w:id="235" w:name="P1847"/>
      <w:bookmarkEnd w:id="235"/>
      <w:r>
        <w:t>б) разработку сетевой организацией проектной документации согласно обязательствам, предусмотренным техническими условиями;</w:t>
      </w:r>
    </w:p>
    <w:p w:rsidR="006301B4" w:rsidRDefault="006301B4">
      <w:pPr>
        <w:pStyle w:val="ConsPlusNormal"/>
        <w:spacing w:before="240"/>
        <w:ind w:firstLine="540"/>
        <w:jc w:val="both"/>
      </w:pPr>
      <w:bookmarkStart w:id="236" w:name="P1848"/>
      <w:bookmarkEnd w:id="236"/>
      <w:r>
        <w:t>в) разработку заявителем проектной документации в границах его земельного участка согласно обязательствам, предусмотренным техническими условиями, за исключением случаев, когда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w:t>
      </w:r>
    </w:p>
    <w:p w:rsidR="006301B4" w:rsidRDefault="006301B4">
      <w:pPr>
        <w:pStyle w:val="ConsPlusNormal"/>
        <w:jc w:val="both"/>
      </w:pPr>
      <w:r>
        <w:t xml:space="preserve">(в ред. </w:t>
      </w:r>
      <w:hyperlink r:id="rId980">
        <w:r>
          <w:rPr>
            <w:color w:val="0000FF"/>
          </w:rPr>
          <w:t>Постановления</w:t>
        </w:r>
      </w:hyperlink>
      <w:r>
        <w:t xml:space="preserve"> Правительства РФ от 21.04.2009 N 334)</w:t>
      </w:r>
    </w:p>
    <w:p w:rsidR="006301B4" w:rsidRDefault="006301B4">
      <w:pPr>
        <w:pStyle w:val="ConsPlusNormal"/>
        <w:spacing w:before="240"/>
        <w:ind w:firstLine="540"/>
        <w:jc w:val="both"/>
      </w:pPr>
      <w:r>
        <w:t xml:space="preserve">г) выполнение заявителем и сетевой организацией технических условий, включая осуществление сетевой организацией мероприятий по подключению энергопринимающих устройств (объектов микрогенерации) под действие устройств сетевой, противоаварийной и режимной автоматики, а также выполнение заявителем и сетевой организацией требований по </w:t>
      </w:r>
      <w:r>
        <w:lastRenderedPageBreak/>
        <w:t xml:space="preserve">созданию (модернизации) комплексов и устройств релейной защиты и автоматики в порядке, предусмотренном </w:t>
      </w:r>
      <w:hyperlink r:id="rId981">
        <w:r>
          <w:rPr>
            <w:color w:val="0000FF"/>
          </w:rPr>
          <w:t>Правилами</w:t>
        </w:r>
      </w:hyperlink>
      <w:r>
        <w:t xml:space="preserve"> технологического функционирования электроэнергетических систем, утвержденными постановлением Правительства Российской Федерации от 13 августа 2018 г. N 937 "Об утверждении Правил технологического функционирования электроэнергетических систем и о внесении изменений в некоторые акты Правительства Российской Федерации" (далее - Правила технологического функционирования электроэнергетических систем) (за исключением заявителей, указанных в </w:t>
      </w:r>
      <w:hyperlink w:anchor="P1454">
        <w:r>
          <w:rPr>
            <w:color w:val="0000FF"/>
          </w:rPr>
          <w:t>пунктах 12(1)</w:t>
        </w:r>
      </w:hyperlink>
      <w:r>
        <w:t xml:space="preserve"> и </w:t>
      </w:r>
      <w:hyperlink w:anchor="P1543">
        <w:r>
          <w:rPr>
            <w:color w:val="0000FF"/>
          </w:rPr>
          <w:t>14</w:t>
        </w:r>
      </w:hyperlink>
      <w:r>
        <w:t xml:space="preserve"> настоящих Правил, кроме случаев, если технологическое присоединение энергопринимающих устройств (объектов микрогенерации) таких заявителей осуществляется на уровне напряжения выше 0,4 кВ);</w:t>
      </w:r>
    </w:p>
    <w:p w:rsidR="006301B4" w:rsidRDefault="006301B4">
      <w:pPr>
        <w:pStyle w:val="ConsPlusNormal"/>
        <w:jc w:val="both"/>
      </w:pPr>
      <w:r>
        <w:t xml:space="preserve">(в ред. Постановлений Правительства РФ от 13.08.2018 </w:t>
      </w:r>
      <w:hyperlink r:id="rId982">
        <w:r>
          <w:rPr>
            <w:color w:val="0000FF"/>
          </w:rPr>
          <w:t>N 937</w:t>
        </w:r>
      </w:hyperlink>
      <w:r>
        <w:t xml:space="preserve">, от 10.03.2020 </w:t>
      </w:r>
      <w:hyperlink r:id="rId983">
        <w:r>
          <w:rPr>
            <w:color w:val="0000FF"/>
          </w:rPr>
          <w:t>N 262</w:t>
        </w:r>
      </w:hyperlink>
      <w:r>
        <w:t xml:space="preserve">, от 02.03.2021 </w:t>
      </w:r>
      <w:hyperlink r:id="rId984">
        <w:r>
          <w:rPr>
            <w:color w:val="0000FF"/>
          </w:rPr>
          <w:t>N 299</w:t>
        </w:r>
      </w:hyperlink>
      <w:r>
        <w:t>)</w:t>
      </w:r>
    </w:p>
    <w:p w:rsidR="006301B4" w:rsidRDefault="006301B4">
      <w:pPr>
        <w:pStyle w:val="ConsPlusNormal"/>
        <w:spacing w:before="240"/>
        <w:ind w:firstLine="540"/>
        <w:jc w:val="both"/>
      </w:pPr>
      <w:bookmarkStart w:id="237" w:name="P1852"/>
      <w:bookmarkEnd w:id="237"/>
      <w:r>
        <w:t xml:space="preserve">д) проверку выполнения заявителем (за исключением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и сетевой организацией технических условий в соответствии с </w:t>
      </w:r>
      <w:hyperlink w:anchor="P2497">
        <w:r>
          <w:rPr>
            <w:color w:val="0000FF"/>
          </w:rPr>
          <w:t>разделом IX</w:t>
        </w:r>
      </w:hyperlink>
      <w:r>
        <w:t xml:space="preserve"> настоящих Правил;</w:t>
      </w:r>
    </w:p>
    <w:p w:rsidR="006301B4" w:rsidRDefault="006301B4">
      <w:pPr>
        <w:pStyle w:val="ConsPlusNormal"/>
        <w:jc w:val="both"/>
      </w:pPr>
      <w:r>
        <w:t xml:space="preserve">(в ред. Постановлений Правительства РФ от 07.05.2017 </w:t>
      </w:r>
      <w:hyperlink r:id="rId985">
        <w:r>
          <w:rPr>
            <w:color w:val="0000FF"/>
          </w:rPr>
          <w:t>N 542</w:t>
        </w:r>
      </w:hyperlink>
      <w:r>
        <w:t xml:space="preserve">, от 10.03.2020 </w:t>
      </w:r>
      <w:hyperlink r:id="rId986">
        <w:r>
          <w:rPr>
            <w:color w:val="0000FF"/>
          </w:rPr>
          <w:t>N 262</w:t>
        </w:r>
      </w:hyperlink>
      <w:r>
        <w:t xml:space="preserve">, от 02.03.2021 </w:t>
      </w:r>
      <w:hyperlink r:id="rId987">
        <w:r>
          <w:rPr>
            <w:color w:val="0000FF"/>
          </w:rPr>
          <w:t>N 299</w:t>
        </w:r>
      </w:hyperlink>
      <w:r>
        <w:t>)</w:t>
      </w:r>
    </w:p>
    <w:p w:rsidR="006301B4" w:rsidRDefault="006301B4">
      <w:pPr>
        <w:pStyle w:val="ConsPlusNormal"/>
        <w:spacing w:before="240"/>
        <w:ind w:firstLine="540"/>
        <w:jc w:val="both"/>
      </w:pPr>
      <w:r>
        <w:t xml:space="preserve">д(1)) выполнение мероприятий по вводу объектов электроэнергетики заявителя, сетевой организации и иных лиц, построенных (реконструированных, модернизированных) в рамках выполнения мероприятий по технологическому присоединению, а также входящих в их состав оборудования, комплексов и устройств релейной защиты и автоматики, средств диспетчерского и технологического управления в работу в составе электроэнергетической системы в соответствии с </w:t>
      </w:r>
      <w:hyperlink r:id="rId988">
        <w:r>
          <w:rPr>
            <w:color w:val="0000FF"/>
          </w:rPr>
          <w:t>Правилами</w:t>
        </w:r>
      </w:hyperlink>
      <w:r>
        <w:t xml:space="preserve"> технологического функционирования электроэнергетических систем;</w:t>
      </w:r>
    </w:p>
    <w:p w:rsidR="006301B4" w:rsidRDefault="006301B4">
      <w:pPr>
        <w:pStyle w:val="ConsPlusNormal"/>
        <w:jc w:val="both"/>
      </w:pPr>
      <w:r>
        <w:t xml:space="preserve">(пп. "д(1)" введен </w:t>
      </w:r>
      <w:hyperlink r:id="rId989">
        <w:r>
          <w:rPr>
            <w:color w:val="0000FF"/>
          </w:rPr>
          <w:t>Постановлением</w:t>
        </w:r>
      </w:hyperlink>
      <w:r>
        <w:t xml:space="preserve"> Правительства РФ от 13.08.2018 N 937)</w:t>
      </w:r>
    </w:p>
    <w:p w:rsidR="006301B4" w:rsidRDefault="006301B4">
      <w:pPr>
        <w:pStyle w:val="ConsPlusNormal"/>
        <w:spacing w:before="240"/>
        <w:ind w:firstLine="540"/>
        <w:jc w:val="both"/>
      </w:pPr>
      <w:r>
        <w:t>д(2)) выполнение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случае технологического присоединения вновь сооружаемого (реконструируемого) объекта по производству электрической энергии (мощности) заявителя к электрическим сетям той же сетевой организации в целях замещения им такого объекта по производству электрической энергии (мощности);</w:t>
      </w:r>
    </w:p>
    <w:p w:rsidR="006301B4" w:rsidRDefault="006301B4">
      <w:pPr>
        <w:pStyle w:val="ConsPlusNormal"/>
        <w:jc w:val="both"/>
      </w:pPr>
      <w:r>
        <w:t xml:space="preserve">(пп. "д(2)" введен </w:t>
      </w:r>
      <w:hyperlink r:id="rId990">
        <w:r>
          <w:rPr>
            <w:color w:val="0000FF"/>
          </w:rPr>
          <w:t>Постановлением</w:t>
        </w:r>
      </w:hyperlink>
      <w:r>
        <w:t xml:space="preserve"> Правительства РФ от 30.01.2021 N 86)</w:t>
      </w:r>
    </w:p>
    <w:p w:rsidR="006301B4" w:rsidRDefault="006301B4">
      <w:pPr>
        <w:pStyle w:val="ConsPlusNormal"/>
        <w:spacing w:before="240"/>
        <w:ind w:firstLine="540"/>
        <w:jc w:val="both"/>
      </w:pPr>
      <w:r>
        <w:t xml:space="preserve">е) - ж) утратили силу. - </w:t>
      </w:r>
      <w:hyperlink r:id="rId991">
        <w:r>
          <w:rPr>
            <w:color w:val="0000FF"/>
          </w:rPr>
          <w:t>Постановление</w:t>
        </w:r>
      </w:hyperlink>
      <w:r>
        <w:t xml:space="preserve"> Правительства РФ от 07.05.2017 N 542.</w:t>
      </w:r>
    </w:p>
    <w:p w:rsidR="006301B4" w:rsidRDefault="006301B4">
      <w:pPr>
        <w:pStyle w:val="ConsPlusNormal"/>
        <w:spacing w:before="240"/>
        <w:ind w:firstLine="540"/>
        <w:jc w:val="both"/>
      </w:pPr>
      <w:bookmarkStart w:id="238" w:name="P1859"/>
      <w:bookmarkEnd w:id="238"/>
      <w:r>
        <w:t xml:space="preserve">18(1). Заявители, указанные в </w:t>
      </w:r>
      <w:hyperlink w:anchor="P1447">
        <w:r>
          <w:rPr>
            <w:color w:val="0000FF"/>
          </w:rPr>
          <w:t>пункте 12</w:t>
        </w:r>
      </w:hyperlink>
      <w:r>
        <w:t xml:space="preserve"> настоящих Правил, технологическое присоединение объектов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заявители, технологическое присоединение энергопринимающих устройств (максимальной мощностью до 150 кВт включительно с учетом ранее присоединенных в данной точке присоединения энергопринимающих устройств) которых осуществляется по второй категории надежности к электрическим сетям классом напряжения до 20 кВ включительно, и сетевая организация в отношении объектов электросетевого хозяйства классом напряжения до 20 кВ включительно, построенных (реконструированных) ею в рамках исполнения технических условий в целях осуществления технологического присоединения объектов заявителя, оформляют акт о выполнении технических условий по форме согласно </w:t>
      </w:r>
      <w:hyperlink w:anchor="P5852">
        <w:r>
          <w:rPr>
            <w:color w:val="0000FF"/>
          </w:rPr>
          <w:t>приложению N 15</w:t>
        </w:r>
      </w:hyperlink>
      <w:r>
        <w:t xml:space="preserve"> (за исключением заявителей, указанных в </w:t>
      </w:r>
      <w:hyperlink w:anchor="P1454">
        <w:r>
          <w:rPr>
            <w:color w:val="0000FF"/>
          </w:rPr>
          <w:t>пунктах 12(1)</w:t>
        </w:r>
      </w:hyperlink>
      <w:r>
        <w:t xml:space="preserve">, </w:t>
      </w:r>
      <w:hyperlink w:anchor="P1499">
        <w:r>
          <w:rPr>
            <w:color w:val="0000FF"/>
          </w:rPr>
          <w:t>13(3)</w:t>
        </w:r>
      </w:hyperlink>
      <w:r>
        <w:t xml:space="preserve">, </w:t>
      </w:r>
      <w:hyperlink w:anchor="P1517">
        <w:r>
          <w:rPr>
            <w:color w:val="0000FF"/>
          </w:rPr>
          <w:t>13(5)</w:t>
        </w:r>
      </w:hyperlink>
      <w:r>
        <w:t xml:space="preserve"> и </w:t>
      </w:r>
      <w:hyperlink w:anchor="P1543">
        <w:r>
          <w:rPr>
            <w:color w:val="0000FF"/>
          </w:rPr>
          <w:t>14</w:t>
        </w:r>
      </w:hyperlink>
      <w:r>
        <w:t xml:space="preserve"> настоящих Правил, в случае, если технологическое присоединение энергопринимающих устройств таких заявителей осуществляется на уровне напряжения 0,4 кВ и ниже) и направляют в адрес органа федерального государственного энергетического надзора уведомления о готовности на ввод в эксплуатацию объектов, содержащие следующие сведения:</w:t>
      </w:r>
    </w:p>
    <w:p w:rsidR="006301B4" w:rsidRDefault="006301B4">
      <w:pPr>
        <w:pStyle w:val="ConsPlusNormal"/>
        <w:jc w:val="both"/>
      </w:pPr>
      <w:r>
        <w:t xml:space="preserve">(в ред. Постановлений Правительства РФ от 07.05.2017 </w:t>
      </w:r>
      <w:hyperlink r:id="rId992">
        <w:r>
          <w:rPr>
            <w:color w:val="0000FF"/>
          </w:rPr>
          <w:t>N 542</w:t>
        </w:r>
      </w:hyperlink>
      <w:r>
        <w:t xml:space="preserve">, от 30.06.2022 </w:t>
      </w:r>
      <w:hyperlink r:id="rId993">
        <w:r>
          <w:rPr>
            <w:color w:val="0000FF"/>
          </w:rPr>
          <w:t>N 1178</w:t>
        </w:r>
      </w:hyperlink>
      <w:r>
        <w:t>)</w:t>
      </w:r>
    </w:p>
    <w:p w:rsidR="006301B4" w:rsidRDefault="006301B4">
      <w:pPr>
        <w:pStyle w:val="ConsPlusNormal"/>
        <w:spacing w:before="240"/>
        <w:ind w:firstLine="540"/>
        <w:jc w:val="both"/>
      </w:pPr>
      <w:r>
        <w:t xml:space="preserve">а) реквизиты заявителя (для юридических лиц - полное наименование, основной </w:t>
      </w:r>
      <w:r>
        <w:lastRenderedPageBreak/>
        <w:t>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w:t>
      </w:r>
    </w:p>
    <w:p w:rsidR="006301B4" w:rsidRDefault="006301B4">
      <w:pPr>
        <w:pStyle w:val="ConsPlusNormal"/>
        <w:spacing w:before="240"/>
        <w:ind w:firstLine="540"/>
        <w:jc w:val="both"/>
      </w:pPr>
      <w:r>
        <w:t>б) наименование и местонахождение энергопринимающих устройств заявителя, максимальная мощность энергопринимающих устройств и класс напряжения электрических сетей, к которым осуществляется технологическое присоединение энергопринимающих устройств заявителя;</w:t>
      </w:r>
    </w:p>
    <w:p w:rsidR="006301B4" w:rsidRDefault="006301B4">
      <w:pPr>
        <w:pStyle w:val="ConsPlusNormal"/>
        <w:spacing w:before="240"/>
        <w:ind w:firstLine="540"/>
        <w:jc w:val="both"/>
      </w:pPr>
      <w:r>
        <w:t>б(1)) наименование и местонахождение, максимальная мощность и класс напряжения объектов электросетевого хозяйства сетевых организаций, построенных (реконструированных) в рамках исполнения технических условий в целях осуществления технологического присоединения объектов заявителя (указываются лицом, не являющимся заявителем);</w:t>
      </w:r>
    </w:p>
    <w:p w:rsidR="006301B4" w:rsidRDefault="006301B4">
      <w:pPr>
        <w:pStyle w:val="ConsPlusNormal"/>
        <w:jc w:val="both"/>
      </w:pPr>
      <w:r>
        <w:t xml:space="preserve">(пп. "б(1)" введен </w:t>
      </w:r>
      <w:hyperlink r:id="rId994">
        <w:r>
          <w:rPr>
            <w:color w:val="0000FF"/>
          </w:rPr>
          <w:t>Постановлением</w:t>
        </w:r>
      </w:hyperlink>
      <w:r>
        <w:t xml:space="preserve"> Правительства РФ от 30.09.2015 N 1044)</w:t>
      </w:r>
    </w:p>
    <w:p w:rsidR="006301B4" w:rsidRDefault="006301B4">
      <w:pPr>
        <w:pStyle w:val="ConsPlusNormal"/>
        <w:spacing w:before="240"/>
        <w:ind w:firstLine="540"/>
        <w:jc w:val="both"/>
      </w:pPr>
      <w:r>
        <w:t xml:space="preserve">в) утратил силу. - </w:t>
      </w:r>
      <w:hyperlink r:id="rId995">
        <w:r>
          <w:rPr>
            <w:color w:val="0000FF"/>
          </w:rPr>
          <w:t>Постановление</w:t>
        </w:r>
      </w:hyperlink>
      <w:r>
        <w:t xml:space="preserve"> Правительства РФ от 12.10.2013 N 915;</w:t>
      </w:r>
    </w:p>
    <w:p w:rsidR="006301B4" w:rsidRDefault="006301B4">
      <w:pPr>
        <w:pStyle w:val="ConsPlusNormal"/>
        <w:spacing w:before="240"/>
        <w:ind w:firstLine="540"/>
        <w:jc w:val="both"/>
      </w:pPr>
      <w:r>
        <w:t>г) сведения о назначении ответственного за электрохозяйство и (или) его заместителе с указанием фамилии, имени, отчества, группы по электробезопасности и контактной информации.</w:t>
      </w:r>
    </w:p>
    <w:p w:rsidR="006301B4" w:rsidRDefault="006301B4">
      <w:pPr>
        <w:pStyle w:val="ConsPlusNormal"/>
        <w:jc w:val="both"/>
      </w:pPr>
      <w:r>
        <w:t xml:space="preserve">(п. 18(1) введен </w:t>
      </w:r>
      <w:hyperlink r:id="rId996">
        <w:r>
          <w:rPr>
            <w:color w:val="0000FF"/>
          </w:rPr>
          <w:t>Постановлением</w:t>
        </w:r>
      </w:hyperlink>
      <w:r>
        <w:t xml:space="preserve"> Правительства РФ от 20.12.2012 N 1354)</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both"/>
            </w:pPr>
            <w:r>
              <w:rPr>
                <w:color w:val="392C69"/>
              </w:rPr>
              <w:t>КонсультантПлюс: примечание.</w:t>
            </w:r>
          </w:p>
          <w:p w:rsidR="006301B4" w:rsidRDefault="006301B4">
            <w:pPr>
              <w:pStyle w:val="ConsPlusNormal"/>
              <w:jc w:val="both"/>
            </w:pPr>
            <w:r>
              <w:rPr>
                <w:color w:val="392C69"/>
              </w:rPr>
              <w:t xml:space="preserve">По вопросу действия документов о технологическом присоединении, составленных в установленном порядке до дня вступления в силу Постановления Правительства РФ от 07.05.2017 N 542, см. </w:t>
            </w:r>
            <w:hyperlink r:id="rId997">
              <w:r>
                <w:rPr>
                  <w:color w:val="0000FF"/>
                </w:rPr>
                <w:t>пункт 2</w:t>
              </w:r>
            </w:hyperlink>
            <w:r>
              <w:rPr>
                <w:color w:val="392C69"/>
              </w:rPr>
              <w:t xml:space="preserve"> указанного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spacing w:before="300"/>
        <w:ind w:firstLine="540"/>
        <w:jc w:val="both"/>
      </w:pPr>
      <w:r>
        <w:t>18(2). К уведомлению о готовности на ввод в эксплуатацию объектов прилагаются следующие документы:</w:t>
      </w:r>
    </w:p>
    <w:p w:rsidR="006301B4" w:rsidRDefault="006301B4">
      <w:pPr>
        <w:pStyle w:val="ConsPlusNormal"/>
        <w:jc w:val="both"/>
      </w:pPr>
      <w:r>
        <w:t xml:space="preserve">(в ред. </w:t>
      </w:r>
      <w:hyperlink r:id="rId998">
        <w:r>
          <w:rPr>
            <w:color w:val="0000FF"/>
          </w:rPr>
          <w:t>Постановления</w:t>
        </w:r>
      </w:hyperlink>
      <w:r>
        <w:t xml:space="preserve"> Правительства РФ от 30.09.2015 N 1044)</w:t>
      </w:r>
    </w:p>
    <w:p w:rsidR="006301B4" w:rsidRDefault="006301B4">
      <w:pPr>
        <w:pStyle w:val="ConsPlusNormal"/>
        <w:spacing w:before="240"/>
        <w:ind w:firstLine="540"/>
        <w:jc w:val="both"/>
      </w:pPr>
      <w:r>
        <w:t>а) копия технических условий;</w:t>
      </w:r>
    </w:p>
    <w:p w:rsidR="006301B4" w:rsidRDefault="006301B4">
      <w:pPr>
        <w:pStyle w:val="ConsPlusNormal"/>
        <w:spacing w:before="240"/>
        <w:ind w:firstLine="540"/>
        <w:jc w:val="both"/>
      </w:pPr>
      <w:r>
        <w:t xml:space="preserve">б) копия акта о выполнении заявителем технических условий (в случаях технологического присоединения объектов заявителей, указанных в </w:t>
      </w:r>
      <w:hyperlink w:anchor="P1447">
        <w:r>
          <w:rPr>
            <w:color w:val="0000FF"/>
          </w:rPr>
          <w:t>пункте 12</w:t>
        </w:r>
      </w:hyperlink>
      <w:r>
        <w:t xml:space="preserve"> настоящих Правил, технологическое присоединение которых осуществляется по третьей категории надежности (по одному источнику электроснабжения) к электрическим сетям классом напряжения до 20 кВ включительно, заявителей в целях технологического присоединения энергопринимающих устройств к электрическим сетям классом напряжения до 20 кВ включительно,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второй категории надежности) - в случае, если в соответствии с настоящими Правилами установлена необходимость оформления акта о выполнении заявителем технических условий в рамках процедуры технологического присоединения энергопринимающих устройств заявителей;</w:t>
      </w:r>
    </w:p>
    <w:p w:rsidR="006301B4" w:rsidRDefault="006301B4">
      <w:pPr>
        <w:pStyle w:val="ConsPlusNormal"/>
        <w:jc w:val="both"/>
      </w:pPr>
      <w:r>
        <w:t xml:space="preserve">(в ред. Постановлений Правительства РФ от 30.09.2015 </w:t>
      </w:r>
      <w:hyperlink r:id="rId999">
        <w:r>
          <w:rPr>
            <w:color w:val="0000FF"/>
          </w:rPr>
          <w:t>N 1044</w:t>
        </w:r>
      </w:hyperlink>
      <w:r>
        <w:t xml:space="preserve">, от 23.09.2016 </w:t>
      </w:r>
      <w:hyperlink r:id="rId1000">
        <w:r>
          <w:rPr>
            <w:color w:val="0000FF"/>
          </w:rPr>
          <w:t>N 953</w:t>
        </w:r>
      </w:hyperlink>
      <w:r>
        <w:t xml:space="preserve">, от 30.06.2022 </w:t>
      </w:r>
      <w:hyperlink r:id="rId1001">
        <w:r>
          <w:rPr>
            <w:color w:val="0000FF"/>
          </w:rPr>
          <w:t>N 1178</w:t>
        </w:r>
      </w:hyperlink>
      <w:r>
        <w:t>)</w:t>
      </w:r>
    </w:p>
    <w:p w:rsidR="006301B4" w:rsidRDefault="006301B4">
      <w:pPr>
        <w:pStyle w:val="ConsPlusNormal"/>
        <w:spacing w:before="240"/>
        <w:ind w:firstLine="540"/>
        <w:jc w:val="both"/>
      </w:pPr>
      <w:r>
        <w:t xml:space="preserve">в) утратил силу. - </w:t>
      </w:r>
      <w:hyperlink r:id="rId1002">
        <w:r>
          <w:rPr>
            <w:color w:val="0000FF"/>
          </w:rPr>
          <w:t>Постановление</w:t>
        </w:r>
      </w:hyperlink>
      <w:r>
        <w:t xml:space="preserve"> Правительства РФ от 07.05.2017 N 542;</w:t>
      </w:r>
    </w:p>
    <w:p w:rsidR="006301B4" w:rsidRDefault="006301B4">
      <w:pPr>
        <w:pStyle w:val="ConsPlusNormal"/>
        <w:spacing w:before="240"/>
        <w:ind w:firstLine="540"/>
        <w:jc w:val="both"/>
      </w:pPr>
      <w:r>
        <w:t xml:space="preserve">г)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за исключением случаев, когда в соответствии с </w:t>
      </w:r>
      <w:hyperlink r:id="rId1003">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w:t>
      </w:r>
    </w:p>
    <w:p w:rsidR="006301B4" w:rsidRDefault="006301B4">
      <w:pPr>
        <w:pStyle w:val="ConsPlusNormal"/>
        <w:jc w:val="both"/>
      </w:pPr>
      <w:r>
        <w:t xml:space="preserve">(пп. "г" введен </w:t>
      </w:r>
      <w:hyperlink r:id="rId1004">
        <w:r>
          <w:rPr>
            <w:color w:val="0000FF"/>
          </w:rPr>
          <w:t>Постановлением</w:t>
        </w:r>
      </w:hyperlink>
      <w:r>
        <w:t xml:space="preserve"> Правительства РФ от 20.02.2014 N 130)</w:t>
      </w:r>
    </w:p>
    <w:p w:rsidR="006301B4" w:rsidRDefault="006301B4">
      <w:pPr>
        <w:pStyle w:val="ConsPlusNormal"/>
        <w:spacing w:before="240"/>
        <w:ind w:firstLine="540"/>
        <w:jc w:val="both"/>
      </w:pPr>
      <w:r>
        <w:lastRenderedPageBreak/>
        <w:t>д) нормальные (временные нормальные) схемы электрических соединений объектов электроэнергетики (в отношении объектов электросетевого хозяйства сетевых организаций классом напряжения до 20 кВ включительно, построенных (реконструированных) в целях осуществления технологического присоединения объектов заявителя, предусмотренных техническими условиями на технологическое присоединение);</w:t>
      </w:r>
    </w:p>
    <w:p w:rsidR="006301B4" w:rsidRDefault="006301B4">
      <w:pPr>
        <w:pStyle w:val="ConsPlusNormal"/>
        <w:jc w:val="both"/>
      </w:pPr>
      <w:r>
        <w:t xml:space="preserve">(пп. "д" введен </w:t>
      </w:r>
      <w:hyperlink r:id="rId1005">
        <w:r>
          <w:rPr>
            <w:color w:val="0000FF"/>
          </w:rPr>
          <w:t>Постановлением</w:t>
        </w:r>
      </w:hyperlink>
      <w:r>
        <w:t xml:space="preserve"> Правительства РФ от 30.09.2015 N 1044)</w:t>
      </w:r>
    </w:p>
    <w:p w:rsidR="006301B4" w:rsidRDefault="006301B4">
      <w:pPr>
        <w:pStyle w:val="ConsPlusNormal"/>
        <w:spacing w:before="240"/>
        <w:ind w:firstLine="540"/>
        <w:jc w:val="both"/>
      </w:pPr>
      <w:r>
        <w:t xml:space="preserve">е) утратил силу. - </w:t>
      </w:r>
      <w:hyperlink r:id="rId1006">
        <w:r>
          <w:rPr>
            <w:color w:val="0000FF"/>
          </w:rPr>
          <w:t>Постановление</w:t>
        </w:r>
      </w:hyperlink>
      <w:r>
        <w:t xml:space="preserve"> Правительства РФ от 30.09.2015 N 1044 (ред. 07.05.2017).</w:t>
      </w:r>
    </w:p>
    <w:p w:rsidR="006301B4" w:rsidRDefault="006301B4">
      <w:pPr>
        <w:pStyle w:val="ConsPlusNormal"/>
        <w:jc w:val="both"/>
      </w:pPr>
      <w:r>
        <w:t xml:space="preserve">(п. 18(2) введен </w:t>
      </w:r>
      <w:hyperlink r:id="rId1007">
        <w:r>
          <w:rPr>
            <w:color w:val="0000FF"/>
          </w:rPr>
          <w:t>Постановлением</w:t>
        </w:r>
      </w:hyperlink>
      <w:r>
        <w:t xml:space="preserve"> Правительства РФ от 20.12.2012 N 1354)</w:t>
      </w:r>
    </w:p>
    <w:p w:rsidR="006301B4" w:rsidRDefault="006301B4">
      <w:pPr>
        <w:pStyle w:val="ConsPlusNormal"/>
        <w:spacing w:before="240"/>
        <w:ind w:firstLine="540"/>
        <w:jc w:val="both"/>
      </w:pPr>
      <w:r>
        <w:t>18(3). Уведомление о готовности на ввод в эксплуатацию объектов и прилагаемые к нему документы направляются заявителем в отношении построенных им объектов в адрес органа федерального государственного энергетического надзора в течение 5 дней со дня оформления акта о выполнении технических условий (если в соответствии с настоящими Правилами акт о выполнении заявителем технических условий не оформлялся, - в течение 5 дней со дня завершения выполнения мероприятий в соответствии с техническими условиями) способом, позволяющим установить дату отправки и получения уведомления о готовности на ввод в эксплуатацию объектов.</w:t>
      </w:r>
    </w:p>
    <w:p w:rsidR="006301B4" w:rsidRDefault="006301B4">
      <w:pPr>
        <w:pStyle w:val="ConsPlusNormal"/>
        <w:jc w:val="both"/>
      </w:pPr>
      <w:r>
        <w:t xml:space="preserve">(в ред. Постановлений Правительства РФ от 07.05.2017 </w:t>
      </w:r>
      <w:hyperlink r:id="rId1008">
        <w:r>
          <w:rPr>
            <w:color w:val="0000FF"/>
          </w:rPr>
          <w:t>N 542</w:t>
        </w:r>
      </w:hyperlink>
      <w:r>
        <w:t xml:space="preserve">, от 30.06.2022 </w:t>
      </w:r>
      <w:hyperlink r:id="rId1009">
        <w:r>
          <w:rPr>
            <w:color w:val="0000FF"/>
          </w:rPr>
          <w:t>N 1178</w:t>
        </w:r>
      </w:hyperlink>
      <w:r>
        <w:t>)</w:t>
      </w:r>
    </w:p>
    <w:p w:rsidR="006301B4" w:rsidRDefault="006301B4">
      <w:pPr>
        <w:pStyle w:val="ConsPlusNormal"/>
        <w:spacing w:before="240"/>
        <w:ind w:firstLine="540"/>
        <w:jc w:val="both"/>
      </w:pPr>
      <w:r>
        <w:t>Уведомление о готовности на ввод в эксплуатацию объектов и прилагаемые к нему документы направляются сетевой организацией в орган федерального государственного энергетического надзора в отношении объектов электросетевого хозяйства классом напряжения до 20 кВ включительно, построенных (реконструированных) в рамках исполнения технических условий в целях осуществления технологического присоединения объектов заявителя, в срок не позднее 5 дней до дня оформления акта об осуществлении технологического присоединения способом, позволяющим установить дату отправки и получения уведомления о готовности на ввод в эксплуатацию объектов.</w:t>
      </w:r>
    </w:p>
    <w:p w:rsidR="006301B4" w:rsidRDefault="006301B4">
      <w:pPr>
        <w:pStyle w:val="ConsPlusNormal"/>
        <w:jc w:val="both"/>
      </w:pPr>
      <w:r>
        <w:t xml:space="preserve">(в ред. </w:t>
      </w:r>
      <w:hyperlink r:id="rId1010">
        <w:r>
          <w:rPr>
            <w:color w:val="0000FF"/>
          </w:rPr>
          <w:t>Постановления</w:t>
        </w:r>
      </w:hyperlink>
      <w:r>
        <w:t xml:space="preserve"> Правительства РФ от 07.05.2017 N 542)</w:t>
      </w:r>
    </w:p>
    <w:p w:rsidR="006301B4" w:rsidRDefault="006301B4">
      <w:pPr>
        <w:pStyle w:val="ConsPlusNormal"/>
        <w:jc w:val="both"/>
      </w:pPr>
      <w:r>
        <w:t xml:space="preserve">(п. 18(3) в ред. </w:t>
      </w:r>
      <w:hyperlink r:id="rId1011">
        <w:r>
          <w:rPr>
            <w:color w:val="0000FF"/>
          </w:rPr>
          <w:t>Постановления</w:t>
        </w:r>
      </w:hyperlink>
      <w:r>
        <w:t xml:space="preserve"> Правительства РФ от 30.09.2015 N 1044)</w:t>
      </w:r>
    </w:p>
    <w:p w:rsidR="006301B4" w:rsidRDefault="006301B4">
      <w:pPr>
        <w:pStyle w:val="ConsPlusNormal"/>
        <w:spacing w:before="240"/>
        <w:ind w:firstLine="540"/>
        <w:jc w:val="both"/>
      </w:pPr>
      <w:bookmarkStart w:id="239" w:name="P1887"/>
      <w:bookmarkEnd w:id="239"/>
      <w:r>
        <w:t xml:space="preserve">18(4). Объекты, указанные в </w:t>
      </w:r>
      <w:hyperlink w:anchor="P1859">
        <w:r>
          <w:rPr>
            <w:color w:val="0000FF"/>
          </w:rPr>
          <w:t>пункте 18(1)</w:t>
        </w:r>
      </w:hyperlink>
      <w:r>
        <w:t xml:space="preserve"> настоящих Правил, считаются введенными в эксплуатацию с даты направления в орган федерального государственного энергетического надзора уведомления о готовности на ввод в эксплуатацию объектов.</w:t>
      </w:r>
    </w:p>
    <w:p w:rsidR="006301B4" w:rsidRDefault="006301B4">
      <w:pPr>
        <w:pStyle w:val="ConsPlusNormal"/>
        <w:jc w:val="both"/>
      </w:pPr>
      <w:r>
        <w:t xml:space="preserve">(п. 18(4) в ред. </w:t>
      </w:r>
      <w:hyperlink r:id="rId1012">
        <w:r>
          <w:rPr>
            <w:color w:val="0000FF"/>
          </w:rPr>
          <w:t>Постановления</w:t>
        </w:r>
      </w:hyperlink>
      <w:r>
        <w:t xml:space="preserve"> Правительства РФ от 30.09.2015 N 1044)</w:t>
      </w:r>
    </w:p>
    <w:p w:rsidR="006301B4" w:rsidRDefault="006301B4">
      <w:pPr>
        <w:pStyle w:val="ConsPlusNormal"/>
        <w:spacing w:before="240"/>
        <w:ind w:firstLine="540"/>
        <w:jc w:val="both"/>
      </w:pPr>
      <w:r>
        <w:t xml:space="preserve">18(5). Заявитель, максимальная мощность энергопринимающих устройств которого составляет менее 150 кВт включительно, вправе в инициативном порядке представить в сетевую организацию разработанную им в соответствии с </w:t>
      </w:r>
      <w:hyperlink w:anchor="P1848">
        <w:r>
          <w:rPr>
            <w:color w:val="0000FF"/>
          </w:rPr>
          <w:t>подпунктом "в" пункта 18</w:t>
        </w:r>
      </w:hyperlink>
      <w:r>
        <w:t xml:space="preserve"> настоящих Правил проектную документацию на подтверждение ее соответствия техническим условиям.</w:t>
      </w:r>
    </w:p>
    <w:p w:rsidR="006301B4" w:rsidRDefault="006301B4">
      <w:pPr>
        <w:pStyle w:val="ConsPlusNormal"/>
        <w:jc w:val="both"/>
      </w:pPr>
      <w:r>
        <w:t xml:space="preserve">(в ред. </w:t>
      </w:r>
      <w:hyperlink r:id="rId1013">
        <w:r>
          <w:rPr>
            <w:color w:val="0000FF"/>
          </w:rPr>
          <w:t>Постановления</w:t>
        </w:r>
      </w:hyperlink>
      <w:r>
        <w:t xml:space="preserve"> Правительства РФ от 20.02.2014 N 130)</w:t>
      </w:r>
    </w:p>
    <w:p w:rsidR="006301B4" w:rsidRDefault="006301B4">
      <w:pPr>
        <w:pStyle w:val="ConsPlusNormal"/>
        <w:spacing w:before="240"/>
        <w:ind w:firstLine="540"/>
        <w:jc w:val="both"/>
      </w:pPr>
      <w:r>
        <w:t>Сетевая организация, а также субъект оперативно-диспетчерского управления, в случае если технические условия подлежат в соответствии с настоящими Правилами согласованию с таким субъектом оперативно-диспетчерского управления, подтверждают соответствие представленной документации требованиям технических условий или предоставляют заявителю информацию о несоответствии представленной документации требованиям технических условий. Срок подтверждения соответствия документации требованиям технических условий не должен превышать 10 дней со дня получения сетевой организацией документации от заявителя, а в случае если технические условия подлежат в соответствии с настоящими Правилами согласованию с субъектом оперативно-диспетчерского управления, указанный срок не должен превышать 25 дней. При этом действия сетевой организации, а также субъекта оперативно-диспетчерского управления, связанные с подтверждением и (или) предоставлением заявителю информации о соответствии (несоответствии) представленной документации требованиям технических условий, совершаются ими без взимания платы.</w:t>
      </w:r>
    </w:p>
    <w:p w:rsidR="006301B4" w:rsidRDefault="006301B4">
      <w:pPr>
        <w:pStyle w:val="ConsPlusNormal"/>
        <w:jc w:val="both"/>
      </w:pPr>
      <w:r>
        <w:t xml:space="preserve">(в ред. </w:t>
      </w:r>
      <w:hyperlink r:id="rId1014">
        <w:r>
          <w:rPr>
            <w:color w:val="0000FF"/>
          </w:rPr>
          <w:t>Постановления</w:t>
        </w:r>
      </w:hyperlink>
      <w:r>
        <w:t xml:space="preserve"> Правительства РФ от 18.03.2023 N 423)</w:t>
      </w:r>
    </w:p>
    <w:p w:rsidR="006301B4" w:rsidRDefault="006301B4">
      <w:pPr>
        <w:pStyle w:val="ConsPlusNormal"/>
        <w:jc w:val="both"/>
      </w:pPr>
      <w:r>
        <w:t xml:space="preserve">(п. 18(5) введен </w:t>
      </w:r>
      <w:hyperlink r:id="rId1015">
        <w:r>
          <w:rPr>
            <w:color w:val="0000FF"/>
          </w:rPr>
          <w:t>Постановлением</w:t>
        </w:r>
      </w:hyperlink>
      <w:r>
        <w:t xml:space="preserve"> Правительства РФ от 29.07.2013 N 640)</w:t>
      </w:r>
    </w:p>
    <w:p w:rsidR="006301B4" w:rsidRDefault="006301B4">
      <w:pPr>
        <w:pStyle w:val="ConsPlusNormal"/>
        <w:spacing w:before="240"/>
        <w:ind w:firstLine="540"/>
        <w:jc w:val="both"/>
      </w:pPr>
      <w:bookmarkStart w:id="240" w:name="P1894"/>
      <w:bookmarkEnd w:id="240"/>
      <w:r>
        <w:lastRenderedPageBreak/>
        <w:t xml:space="preserve">19. Стороны составляют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не позднее 3 рабочих дней после осуществления сетевой организацией фактического присоединения объектов электроэнергетики (энергопринимающих устройств, объектов микрогенерации) заявителя к электрическим сетям и фактического приема (подачи) напряжения и мощности, за исключением случая, предусмотренного </w:t>
      </w:r>
      <w:hyperlink w:anchor="P1896">
        <w:r>
          <w:rPr>
            <w:color w:val="0000FF"/>
          </w:rPr>
          <w:t>абзацем вторым</w:t>
        </w:r>
      </w:hyperlink>
      <w:r>
        <w:t xml:space="preserve"> настоящего пункта.</w:t>
      </w:r>
    </w:p>
    <w:p w:rsidR="006301B4" w:rsidRDefault="006301B4">
      <w:pPr>
        <w:pStyle w:val="ConsPlusNormal"/>
        <w:jc w:val="both"/>
      </w:pPr>
      <w:r>
        <w:t xml:space="preserve">(в ред. Постановлений Правительства РФ от 07.05.2017 </w:t>
      </w:r>
      <w:hyperlink r:id="rId1016">
        <w:r>
          <w:rPr>
            <w:color w:val="0000FF"/>
          </w:rPr>
          <w:t>N 542</w:t>
        </w:r>
      </w:hyperlink>
      <w:r>
        <w:t xml:space="preserve">, от 02.03.2021 </w:t>
      </w:r>
      <w:hyperlink r:id="rId1017">
        <w:r>
          <w:rPr>
            <w:color w:val="0000FF"/>
          </w:rPr>
          <w:t>N 299</w:t>
        </w:r>
      </w:hyperlink>
      <w:r>
        <w:t xml:space="preserve">, от 30.06.2022 </w:t>
      </w:r>
      <w:hyperlink r:id="rId1018">
        <w:r>
          <w:rPr>
            <w:color w:val="0000FF"/>
          </w:rPr>
          <w:t>N 1178</w:t>
        </w:r>
      </w:hyperlink>
      <w:r>
        <w:t>)</w:t>
      </w:r>
    </w:p>
    <w:p w:rsidR="006301B4" w:rsidRDefault="006301B4">
      <w:pPr>
        <w:pStyle w:val="ConsPlusNormal"/>
        <w:spacing w:before="240"/>
        <w:ind w:firstLine="540"/>
        <w:jc w:val="both"/>
      </w:pPr>
      <w:bookmarkStart w:id="241" w:name="P1896"/>
      <w:bookmarkEnd w:id="241"/>
      <w:r>
        <w:t xml:space="preserve">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0,4 кВ и ниже, сетевая организация в течение одного рабочего дня после выполнения мероприятий по технологическому присоединению в соответствии с техническими условиями составляет уведомление об обеспечении возможности присоединения к электрическим сетям по форме, предусмотренной </w:t>
      </w:r>
      <w:hyperlink w:anchor="P2916">
        <w:r>
          <w:rPr>
            <w:color w:val="0000FF"/>
          </w:rPr>
          <w:t>приложением N 1(1)</w:t>
        </w:r>
      </w:hyperlink>
      <w:r>
        <w:t xml:space="preserve"> к настоящим Правилам, в форме электронного документа, подписанного усиленной квалифицированной электронной подписью, и размещает его на своем официальном сайте (в том числе посредством переадресации на официальный сайт, обеспечивающий возможность направлять заявку и прилагаемые документы) в информационно-телекоммуникационной сети "Интернет" или едином портале (далее - личный кабинет заявителя).</w:t>
      </w:r>
    </w:p>
    <w:p w:rsidR="006301B4" w:rsidRDefault="006301B4">
      <w:pPr>
        <w:pStyle w:val="ConsPlusNormal"/>
        <w:jc w:val="both"/>
      </w:pPr>
      <w:r>
        <w:t xml:space="preserve">(абзац введен </w:t>
      </w:r>
      <w:hyperlink r:id="rId1019">
        <w:r>
          <w:rPr>
            <w:color w:val="0000FF"/>
          </w:rPr>
          <w:t>Постановлением</w:t>
        </w:r>
      </w:hyperlink>
      <w:r>
        <w:t xml:space="preserve"> Правительства РФ от 30.06.2022 N 1178)</w:t>
      </w:r>
    </w:p>
    <w:p w:rsidR="006301B4" w:rsidRDefault="006301B4">
      <w:pPr>
        <w:pStyle w:val="ConsPlusNormal"/>
        <w:spacing w:before="240"/>
        <w:ind w:firstLine="540"/>
        <w:jc w:val="both"/>
      </w:pPr>
      <w:r>
        <w:t xml:space="preserve">Если при поэтапном осуществлении мероприятий по технологическому присоединению плата за технологическое присоединение рассчитывалась (устанавливалась) в соответствии с </w:t>
      </w:r>
      <w:hyperlink w:anchor="P1814">
        <w:r>
          <w:rPr>
            <w:color w:val="0000FF"/>
          </w:rPr>
          <w:t>пунктом 17(1)</w:t>
        </w:r>
      </w:hyperlink>
      <w:r>
        <w:t xml:space="preserve"> настоящих Правил, а также при осуществлении технологического присоединения объектов по производству электрической энергии в случае, если договором предусматривалось поэтапное осуществление мероприятий по технологическому присоединению, акт об осуществлении такого присоединения составляется применительно к каждому из этапов осуществления указанных мероприятий.</w:t>
      </w:r>
    </w:p>
    <w:p w:rsidR="006301B4" w:rsidRDefault="006301B4">
      <w:pPr>
        <w:pStyle w:val="ConsPlusNormal"/>
        <w:jc w:val="both"/>
      </w:pPr>
      <w:r>
        <w:t xml:space="preserve">(абзац введен </w:t>
      </w:r>
      <w:hyperlink r:id="rId1020">
        <w:r>
          <w:rPr>
            <w:color w:val="0000FF"/>
          </w:rPr>
          <w:t>Постановлением</w:t>
        </w:r>
      </w:hyperlink>
      <w:r>
        <w:t xml:space="preserve"> Правительства РФ от 29.12.2021 N 2566; в ред. </w:t>
      </w:r>
      <w:hyperlink r:id="rId1021">
        <w:r>
          <w:rPr>
            <w:color w:val="0000FF"/>
          </w:rPr>
          <w:t>Постановления</w:t>
        </w:r>
      </w:hyperlink>
      <w:r>
        <w:t xml:space="preserve"> Правительства РФ от 18.03.2023 N 423)</w:t>
      </w:r>
    </w:p>
    <w:p w:rsidR="006301B4" w:rsidRDefault="006301B4">
      <w:pPr>
        <w:pStyle w:val="ConsPlusNormal"/>
        <w:spacing w:before="240"/>
        <w:ind w:firstLine="540"/>
        <w:jc w:val="both"/>
      </w:pPr>
      <w:r>
        <w:t xml:space="preserve">По окончании осуществления мероприятий по технологическому присоединению стороны составляют акт согласования технологической и (или) аварийной брони в соответствии с </w:t>
      </w:r>
      <w:hyperlink w:anchor="P1562">
        <w:r>
          <w:rPr>
            <w:color w:val="0000FF"/>
          </w:rPr>
          <w:t>пунктом 14(2)</w:t>
        </w:r>
      </w:hyperlink>
      <w:r>
        <w:t xml:space="preserve"> настоящих Правил.</w:t>
      </w:r>
    </w:p>
    <w:p w:rsidR="006301B4" w:rsidRDefault="006301B4">
      <w:pPr>
        <w:pStyle w:val="ConsPlusNormal"/>
        <w:spacing w:before="240"/>
        <w:ind w:firstLine="540"/>
        <w:jc w:val="both"/>
      </w:pPr>
      <w:r>
        <w:t>Запрещается навязывать заявителю услуги и обязательства, не предусмотренные настоящими Правилами.</w:t>
      </w:r>
    </w:p>
    <w:p w:rsidR="006301B4" w:rsidRDefault="006301B4">
      <w:pPr>
        <w:pStyle w:val="ConsPlusNormal"/>
        <w:jc w:val="both"/>
      </w:pPr>
      <w:r>
        <w:t xml:space="preserve">(п. 19 в ред. </w:t>
      </w:r>
      <w:hyperlink r:id="rId1022">
        <w:r>
          <w:rPr>
            <w:color w:val="0000FF"/>
          </w:rPr>
          <w:t>Постановления</w:t>
        </w:r>
      </w:hyperlink>
      <w:r>
        <w:t xml:space="preserve"> Правительства РФ от 20.02.2014 N 130)</w:t>
      </w:r>
    </w:p>
    <w:p w:rsidR="006301B4" w:rsidRDefault="006301B4">
      <w:pPr>
        <w:pStyle w:val="ConsPlusNormal"/>
        <w:spacing w:before="240"/>
        <w:ind w:firstLine="540"/>
        <w:jc w:val="both"/>
      </w:pPr>
      <w:bookmarkStart w:id="242" w:name="P1903"/>
      <w:bookmarkEnd w:id="242"/>
      <w:r>
        <w:t xml:space="preserve">19(1). Сетевая организация не позднее 2 рабочих дней со дня подписания заявителем и сетевой организацией акта об осуществлении технологического присоединения, а также акта согласования технологической и (или) аварийной брони (для заявителей, указанных в </w:t>
      </w:r>
      <w:hyperlink w:anchor="P1562">
        <w:r>
          <w:rPr>
            <w:color w:val="0000FF"/>
          </w:rPr>
          <w:t>пункте 14(2)</w:t>
        </w:r>
      </w:hyperlink>
      <w:r>
        <w:t xml:space="preserve"> настоящих Правил) направляет в письменном или электронном виде копии указанных актов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отправления - в адрес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Сетевая организация не позднее 3 рабочих дней со дня фактического приема (подачи) напряжения и мощности на объекты заявителя направляет в письменном или электронном виде информацию о дате фактического приема (подачи) напряжения и мощности на объекты заявителя в адрес субъекта розничного рынка, с которым заявителем заключен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либо в случае отсутствия информации у сетевой организации о заключении такого договора на дату направления - в адрес </w:t>
      </w:r>
      <w:r>
        <w:lastRenderedPageBreak/>
        <w:t>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w:t>
      </w:r>
    </w:p>
    <w:p w:rsidR="006301B4" w:rsidRDefault="006301B4">
      <w:pPr>
        <w:pStyle w:val="ConsPlusNormal"/>
        <w:jc w:val="both"/>
      </w:pPr>
      <w:r>
        <w:t xml:space="preserve">(в ред. Постановлений Правительства РФ от 07.05.2017 </w:t>
      </w:r>
      <w:hyperlink r:id="rId1023">
        <w:r>
          <w:rPr>
            <w:color w:val="0000FF"/>
          </w:rPr>
          <w:t>N 542</w:t>
        </w:r>
      </w:hyperlink>
      <w:r>
        <w:t xml:space="preserve">, от 11.05.2017 </w:t>
      </w:r>
      <w:hyperlink r:id="rId1024">
        <w:r>
          <w:rPr>
            <w:color w:val="0000FF"/>
          </w:rPr>
          <w:t>N 557</w:t>
        </w:r>
      </w:hyperlink>
      <w:r>
        <w:t xml:space="preserve">, от 01.04.2020 </w:t>
      </w:r>
      <w:hyperlink r:id="rId1025">
        <w:r>
          <w:rPr>
            <w:color w:val="0000FF"/>
          </w:rPr>
          <w:t>N 403</w:t>
        </w:r>
      </w:hyperlink>
      <w:r>
        <w:t>)</w:t>
      </w:r>
    </w:p>
    <w:p w:rsidR="006301B4" w:rsidRDefault="006301B4">
      <w:pPr>
        <w:pStyle w:val="ConsPlusNormal"/>
        <w:spacing w:before="240"/>
        <w:ind w:firstLine="540"/>
        <w:jc w:val="both"/>
      </w:pPr>
      <w:r>
        <w:t>Подлежащие в соответствии с настоящими Правилами исполнению сетевой организацией действия по передаче копий документов заявителей в адрес соответствующих субъектов розничных рынков, а также по допуску к эксплуатации установленного в процессе технологического присоединения прибора учета электрической энергии совершаются сетевыми организациями без взимания платы за их совершение.</w:t>
      </w:r>
    </w:p>
    <w:p w:rsidR="006301B4" w:rsidRDefault="006301B4">
      <w:pPr>
        <w:pStyle w:val="ConsPlusNormal"/>
        <w:spacing w:before="240"/>
        <w:ind w:firstLine="540"/>
        <w:jc w:val="both"/>
      </w:pPr>
      <w:bookmarkStart w:id="243" w:name="P1906"/>
      <w:bookmarkEnd w:id="243"/>
      <w:r>
        <w:t>В случае если к заявке не приложен подписанный заявителем проект договора энергоснабжения (купли-продажи (поставки) электрической энергии (мощности), оформленный в соответствии с формой договора, размещенной на официальном сайте гарантирующего поставщика, или протокол разногласий к договору, заявитель, получивший от сетевой организации акт об осуществлении технологического присоединения, при его возвращении сетевой организации после подписания со своей стороны вправе приложить к нему надлежащим образом оформленный и подписанный со своей стороны договор, обеспечивающий продажу электрической энергии (мощности) на розничном рынке, ранее надлежащим образом оформленный и подписанный со стороны гарантирующего поставщика. Отсутствие договора, обеспечивающего продажу электрической энергии (мощности) на розничном рынке, не является основанием для невыполнения сетевой организацией обязательств, предусмотренных настоящими Правилами, в части соблюдения процедуры технологического присоединения.</w:t>
      </w:r>
    </w:p>
    <w:p w:rsidR="006301B4" w:rsidRDefault="006301B4">
      <w:pPr>
        <w:pStyle w:val="ConsPlusNormal"/>
        <w:jc w:val="both"/>
      </w:pPr>
      <w:r>
        <w:t xml:space="preserve">(в ред. </w:t>
      </w:r>
      <w:hyperlink r:id="rId1026">
        <w:r>
          <w:rPr>
            <w:color w:val="0000FF"/>
          </w:rPr>
          <w:t>Постановления</w:t>
        </w:r>
      </w:hyperlink>
      <w:r>
        <w:t xml:space="preserve"> Правительства РФ от 11.05.2017 N 557)</w:t>
      </w:r>
    </w:p>
    <w:p w:rsidR="006301B4" w:rsidRDefault="006301B4">
      <w:pPr>
        <w:pStyle w:val="ConsPlusNormal"/>
        <w:spacing w:before="240"/>
        <w:ind w:firstLine="540"/>
        <w:jc w:val="both"/>
      </w:pPr>
      <w:r>
        <w:t xml:space="preserve">Сетевая организация, получившая от заявителя вместе с актом об осуществлении технологического присоединения подписанный с его стороны договор, обеспечивающий продажу электрической энергии (мощности) на розничном рынке, обязана вместе с документами, указанными в </w:t>
      </w:r>
      <w:hyperlink w:anchor="P1903">
        <w:r>
          <w:rPr>
            <w:color w:val="0000FF"/>
          </w:rPr>
          <w:t>первом абзаце</w:t>
        </w:r>
      </w:hyperlink>
      <w:r>
        <w:t xml:space="preserve"> настоящего пункта, направить такой договор гарантирующему поставщику, с которым заявитель намерен заключить указанный договор, не позднее 2 рабочих дней со дня его представления в сетевую организацию.</w:t>
      </w:r>
    </w:p>
    <w:p w:rsidR="006301B4" w:rsidRDefault="006301B4">
      <w:pPr>
        <w:pStyle w:val="ConsPlusNormal"/>
        <w:jc w:val="both"/>
      </w:pPr>
      <w:r>
        <w:t xml:space="preserve">(в ред. Постановлений Правительства РФ от 07.05.2017 </w:t>
      </w:r>
      <w:hyperlink r:id="rId1027">
        <w:r>
          <w:rPr>
            <w:color w:val="0000FF"/>
          </w:rPr>
          <w:t>N 542</w:t>
        </w:r>
      </w:hyperlink>
      <w:r>
        <w:t xml:space="preserve">, от 11.05.2017 </w:t>
      </w:r>
      <w:hyperlink r:id="rId1028">
        <w:r>
          <w:rPr>
            <w:color w:val="0000FF"/>
          </w:rPr>
          <w:t>N 557</w:t>
        </w:r>
      </w:hyperlink>
      <w:r>
        <w:t>)</w:t>
      </w:r>
    </w:p>
    <w:p w:rsidR="006301B4" w:rsidRDefault="006301B4">
      <w:pPr>
        <w:pStyle w:val="ConsPlusNormal"/>
        <w:spacing w:before="240"/>
        <w:ind w:firstLine="540"/>
        <w:jc w:val="both"/>
      </w:pPr>
      <w:bookmarkStart w:id="244" w:name="P1910"/>
      <w:bookmarkEnd w:id="244"/>
      <w:r>
        <w:t>В случае если заявителем на момент направления в адрес сетевой организации акта об осуществлении технологического присоединения надлежащим образом не оформлен со своей стороны ранее полученный от сетевой организации проект договора, обеспечивающий продажу электрической энергии (мощности) на розничном рынке, то после оформления и подписания со своей стороны указанного проекта договора заявитель направляет его самостоятельно гарантирующему поставщику, указанному в заявке, в течение 30 дней со дня получения от сетевой организации акта об осуществлении технологического присоединения. В случае непоступления в течение указанного срока в адрес гарантирующего поставщика подписанного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гарантирующий поставщик в течение 3 рабочих дней по истечении указанного срока обязан уведомить о таком непоступлении заявителя, а заявитель обязан в течение 3 рабочих дней со дня получения указанного уведомления представить гарантирующему поставщику сведения, подтверждающие факт направления гарантирующему поставщику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в адрес гарантирующего поставщика в указанный срок.</w:t>
      </w:r>
    </w:p>
    <w:p w:rsidR="006301B4" w:rsidRDefault="006301B4">
      <w:pPr>
        <w:pStyle w:val="ConsPlusNormal"/>
        <w:jc w:val="both"/>
      </w:pPr>
      <w:r>
        <w:t xml:space="preserve">(в ред. Постановлений Правительства РФ от 07.05.2017 </w:t>
      </w:r>
      <w:hyperlink r:id="rId1029">
        <w:r>
          <w:rPr>
            <w:color w:val="0000FF"/>
          </w:rPr>
          <w:t>N 542</w:t>
        </w:r>
      </w:hyperlink>
      <w:r>
        <w:t xml:space="preserve">, от 01.04.2020 </w:t>
      </w:r>
      <w:hyperlink r:id="rId1030">
        <w:r>
          <w:rPr>
            <w:color w:val="0000FF"/>
          </w:rPr>
          <w:t>N 403</w:t>
        </w:r>
      </w:hyperlink>
      <w:r>
        <w:t>)</w:t>
      </w:r>
    </w:p>
    <w:p w:rsidR="006301B4" w:rsidRDefault="006301B4">
      <w:pPr>
        <w:pStyle w:val="ConsPlusNormal"/>
        <w:spacing w:before="240"/>
        <w:ind w:firstLine="540"/>
        <w:jc w:val="both"/>
      </w:pPr>
      <w:bookmarkStart w:id="245" w:name="P1912"/>
      <w:bookmarkEnd w:id="245"/>
      <w:r>
        <w:t xml:space="preserve">В случае ненаправления заявителем проекта договора (протокола разногласий, дополнительного соглашения к действующему договору, обеспечивающему продажу заявителю электрической энергии (мощности) на розничном рынке) гарантирующему поставщику в предусмотренный </w:t>
      </w:r>
      <w:hyperlink w:anchor="P1910">
        <w:r>
          <w:rPr>
            <w:color w:val="0000FF"/>
          </w:rPr>
          <w:t>абзацем пятым</w:t>
        </w:r>
      </w:hyperlink>
      <w:r>
        <w:t xml:space="preserve"> настоящего пункта срок (за исключением случаев, когда договор, обеспечивающий продажу электрической энергии (мощности) на розничном рынке, был </w:t>
      </w:r>
      <w:r>
        <w:lastRenderedPageBreak/>
        <w:t xml:space="preserve">возвращен заявителем в адрес сетевой организации в порядке, предусмотренном </w:t>
      </w:r>
      <w:hyperlink w:anchor="P1906">
        <w:r>
          <w:rPr>
            <w:color w:val="0000FF"/>
          </w:rPr>
          <w:t>абзацем третьим</w:t>
        </w:r>
      </w:hyperlink>
      <w:r>
        <w:t xml:space="preserve"> настоящего пункта) проект договора, обеспечивающего продажу электрической энергии (мощности)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направленный гарантирующим поставщиком в адрес сетевой организации в соответствии с </w:t>
      </w:r>
      <w:hyperlink r:id="rId1031">
        <w:r>
          <w:rPr>
            <w:color w:val="0000FF"/>
          </w:rPr>
          <w:t>Основными положениями</w:t>
        </w:r>
      </w:hyperlink>
      <w:r>
        <w:t xml:space="preserve"> функционирования розничных рынков электрической энергии, считается отозванным.</w:t>
      </w:r>
    </w:p>
    <w:p w:rsidR="006301B4" w:rsidRDefault="006301B4">
      <w:pPr>
        <w:pStyle w:val="ConsPlusNormal"/>
        <w:jc w:val="both"/>
      </w:pPr>
      <w:r>
        <w:t xml:space="preserve">(абзац введен </w:t>
      </w:r>
      <w:hyperlink r:id="rId1032">
        <w:r>
          <w:rPr>
            <w:color w:val="0000FF"/>
          </w:rPr>
          <w:t>Постановлением</w:t>
        </w:r>
      </w:hyperlink>
      <w:r>
        <w:t xml:space="preserve"> Правительства РФ от 01.04.2020 N 403)</w:t>
      </w:r>
    </w:p>
    <w:p w:rsidR="006301B4" w:rsidRDefault="006301B4">
      <w:pPr>
        <w:pStyle w:val="ConsPlusNormal"/>
        <w:spacing w:before="240"/>
        <w:ind w:firstLine="540"/>
        <w:jc w:val="both"/>
      </w:pPr>
      <w:r>
        <w:t xml:space="preserve">В случае если проект договора, обеспечивающего продажу электрической энергии на розничном рынке (дополнительного соглашения к действующему договору, обеспечивающему продажу заявителю электрической энергии (мощности) на розничном рынке), считается отозванным по основаниям, предусмотренным </w:t>
      </w:r>
      <w:hyperlink w:anchor="P1912">
        <w:r>
          <w:rPr>
            <w:color w:val="0000FF"/>
          </w:rPr>
          <w:t>абзацем шестым</w:t>
        </w:r>
      </w:hyperlink>
      <w:r>
        <w:t xml:space="preserve"> настоящего пункта, потребление электрической энергии объектами (энергопринимающими устройствами) заявителя считается бездоговорным потреблением электрической энергии со дня фактической подачи сетевой организацией напряжения и мощности на указанные объекты. При этом объем бездоговорного потребления электрической энергии определяется по показаниям приборов учета (при невозможности использования показаний прибора учета - расчетным способом учета электрической энергии (мощности) на розничных рынках электрической энергии, предусмотренным </w:t>
      </w:r>
      <w:hyperlink r:id="rId1033">
        <w:r>
          <w:rPr>
            <w:color w:val="0000FF"/>
          </w:rPr>
          <w:t>пунктом 2 приложения N 3</w:t>
        </w:r>
      </w:hyperlink>
      <w:r>
        <w:t xml:space="preserve"> к Основным положениям функционирования розничных рынков электрической энергии), а стоимость объема бездоговорного потребления электрической энергии за весь период его осуществления рассчитывается в порядке, предусмотренном </w:t>
      </w:r>
      <w:hyperlink r:id="rId1034">
        <w:r>
          <w:rPr>
            <w:color w:val="0000FF"/>
          </w:rPr>
          <w:t>пунктом 84</w:t>
        </w:r>
      </w:hyperlink>
      <w:r>
        <w:t xml:space="preserve"> Основных положений функционирования розничных рынков электрической энергии.</w:t>
      </w:r>
    </w:p>
    <w:p w:rsidR="006301B4" w:rsidRDefault="006301B4">
      <w:pPr>
        <w:pStyle w:val="ConsPlusNormal"/>
        <w:jc w:val="both"/>
      </w:pPr>
      <w:r>
        <w:t xml:space="preserve">(абзац введен </w:t>
      </w:r>
      <w:hyperlink r:id="rId1035">
        <w:r>
          <w:rPr>
            <w:color w:val="0000FF"/>
          </w:rPr>
          <w:t>Постановлением</w:t>
        </w:r>
      </w:hyperlink>
      <w:r>
        <w:t xml:space="preserve"> Правительства РФ от 01.04.2020 N 403)</w:t>
      </w:r>
    </w:p>
    <w:p w:rsidR="006301B4" w:rsidRDefault="006301B4">
      <w:pPr>
        <w:pStyle w:val="ConsPlusNormal"/>
        <w:spacing w:before="240"/>
        <w:ind w:firstLine="540"/>
        <w:jc w:val="both"/>
      </w:pPr>
      <w:r>
        <w:t>Гарантирующий поставщик обязан незамедлительно уведомить сетевую организацию о факте выявления им бездоговорного потребления электрической энергии, предусмотренного настоящим пунктом.</w:t>
      </w:r>
    </w:p>
    <w:p w:rsidR="006301B4" w:rsidRDefault="006301B4">
      <w:pPr>
        <w:pStyle w:val="ConsPlusNormal"/>
        <w:jc w:val="both"/>
      </w:pPr>
      <w:r>
        <w:t xml:space="preserve">(абзац введен </w:t>
      </w:r>
      <w:hyperlink r:id="rId1036">
        <w:r>
          <w:rPr>
            <w:color w:val="0000FF"/>
          </w:rPr>
          <w:t>Постановлением</w:t>
        </w:r>
      </w:hyperlink>
      <w:r>
        <w:t xml:space="preserve"> Правительства РФ от 01.04.2020 N 403)</w:t>
      </w:r>
    </w:p>
    <w:p w:rsidR="006301B4" w:rsidRDefault="006301B4">
      <w:pPr>
        <w:pStyle w:val="ConsPlusNormal"/>
        <w:spacing w:before="240"/>
        <w:ind w:firstLine="540"/>
        <w:jc w:val="both"/>
      </w:pPr>
      <w:r>
        <w:t>В случае заключения с гарантирующим поставщиком договора купли-продажи (поставки) электрической энергии (мощности) потребитель обязан не позднее 2 месяцев со дня фактической подачи сетевой организацией напряжения и мощности на объекты заявителя заключить договор оказания услуг по передаче электрической энергии, днем начала исполнения которого является день фактической подачи сетевой организацией напряжения и мощности на объекты заявителя, а также оплатить гарантирующему поставщику стоимость электрической энергии и соответствующих услуг, за исключением услуг по передаче электрической энергии, потребленной со дня фактической подачи сетевой организацией напряжения и мощности на объекты заявителя.</w:t>
      </w:r>
    </w:p>
    <w:p w:rsidR="006301B4" w:rsidRDefault="006301B4">
      <w:pPr>
        <w:pStyle w:val="ConsPlusNormal"/>
        <w:jc w:val="both"/>
      </w:pPr>
      <w:r>
        <w:t xml:space="preserve">(абзац введен </w:t>
      </w:r>
      <w:hyperlink r:id="rId1037">
        <w:r>
          <w:rPr>
            <w:color w:val="0000FF"/>
          </w:rPr>
          <w:t>Постановлением</w:t>
        </w:r>
      </w:hyperlink>
      <w:r>
        <w:t xml:space="preserve"> Правительства РФ от 01.04.2020 N 403)</w:t>
      </w:r>
    </w:p>
    <w:p w:rsidR="006301B4" w:rsidRDefault="006301B4">
      <w:pPr>
        <w:pStyle w:val="ConsPlusNormal"/>
        <w:spacing w:before="240"/>
        <w:ind w:firstLine="540"/>
        <w:jc w:val="both"/>
      </w:pPr>
      <w:bookmarkStart w:id="246" w:name="P1920"/>
      <w:bookmarkEnd w:id="246"/>
      <w:r>
        <w:t xml:space="preserve">При этом сетевая организация в случае обращения к ней потребителя или действующего в его интересах гарантирующего поставщика (энергосбытовой, энергоснабжающей организации) для заключения договора оказания услуг по передаче электрической энергии в течение 2 месяцев со дня фактической подачи сетевой организацией напряжения и мощности на объекты заявителя не вправе при отсутствии оснований для отказа от заключения такого договора, установленных </w:t>
      </w:r>
      <w:hyperlink w:anchor="P93">
        <w:r>
          <w:rPr>
            <w:color w:val="0000FF"/>
          </w:rPr>
          <w:t>Правилами</w:t>
        </w:r>
      </w:hyperlink>
      <w:r>
        <w:t xml:space="preserve"> недискриминационного доступа к услугам по передаче электрической энергии и оказания этих услуг, отказаться от его заключения. В таком случае договор оказания услуг по передаче электрической энергии должен содержать условие об оказании услуг по передаче электрической энергии начиная со дня фактической подачи сетевой организацией напряжения и мощности на объекты заявителя.</w:t>
      </w:r>
    </w:p>
    <w:p w:rsidR="006301B4" w:rsidRDefault="006301B4">
      <w:pPr>
        <w:pStyle w:val="ConsPlusNormal"/>
        <w:jc w:val="both"/>
      </w:pPr>
      <w:r>
        <w:t xml:space="preserve">(абзац введен </w:t>
      </w:r>
      <w:hyperlink r:id="rId1038">
        <w:r>
          <w:rPr>
            <w:color w:val="0000FF"/>
          </w:rPr>
          <w:t>Постановлением</w:t>
        </w:r>
      </w:hyperlink>
      <w:r>
        <w:t xml:space="preserve"> Правительства РФ от 01.04.2020 N 403)</w:t>
      </w:r>
    </w:p>
    <w:p w:rsidR="006301B4" w:rsidRDefault="006301B4">
      <w:pPr>
        <w:pStyle w:val="ConsPlusNormal"/>
        <w:spacing w:before="240"/>
        <w:ind w:firstLine="540"/>
        <w:jc w:val="both"/>
      </w:pPr>
      <w:r>
        <w:t xml:space="preserve">Положения </w:t>
      </w:r>
      <w:hyperlink w:anchor="P1906">
        <w:r>
          <w:rPr>
            <w:color w:val="0000FF"/>
          </w:rPr>
          <w:t>абзацев третьего</w:t>
        </w:r>
      </w:hyperlink>
      <w:r>
        <w:t xml:space="preserve"> - </w:t>
      </w:r>
      <w:hyperlink w:anchor="P1920">
        <w:r>
          <w:rPr>
            <w:color w:val="0000FF"/>
          </w:rPr>
          <w:t>десятого</w:t>
        </w:r>
      </w:hyperlink>
      <w:r>
        <w:t xml:space="preserve"> настоящего пункта не применяются 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w:t>
      </w:r>
    </w:p>
    <w:p w:rsidR="006301B4" w:rsidRDefault="006301B4">
      <w:pPr>
        <w:pStyle w:val="ConsPlusNormal"/>
        <w:jc w:val="both"/>
      </w:pPr>
      <w:r>
        <w:t xml:space="preserve">(абзац введен </w:t>
      </w:r>
      <w:hyperlink r:id="rId1039">
        <w:r>
          <w:rPr>
            <w:color w:val="0000FF"/>
          </w:rPr>
          <w:t>Постановлением</w:t>
        </w:r>
      </w:hyperlink>
      <w:r>
        <w:t xml:space="preserve"> Правительства РФ от 02.03.2021 N 299; в ред. </w:t>
      </w:r>
      <w:hyperlink r:id="rId1040">
        <w:r>
          <w:rPr>
            <w:color w:val="0000FF"/>
          </w:rPr>
          <w:t>Постановления</w:t>
        </w:r>
      </w:hyperlink>
      <w:r>
        <w:t xml:space="preserve"> Правительства РФ от 30.06.2022 N 1178)</w:t>
      </w:r>
    </w:p>
    <w:p w:rsidR="006301B4" w:rsidRDefault="006301B4">
      <w:pPr>
        <w:pStyle w:val="ConsPlusNormal"/>
        <w:jc w:val="both"/>
      </w:pPr>
      <w:r>
        <w:lastRenderedPageBreak/>
        <w:t xml:space="preserve">(п. 19(1) в ред. </w:t>
      </w:r>
      <w:hyperlink r:id="rId1041">
        <w:r>
          <w:rPr>
            <w:color w:val="0000FF"/>
          </w:rPr>
          <w:t>Постановления</w:t>
        </w:r>
      </w:hyperlink>
      <w:r>
        <w:t xml:space="preserve"> Правительства РФ от 22.02.2016 N 128)</w:t>
      </w:r>
    </w:p>
    <w:p w:rsidR="006301B4" w:rsidRDefault="006301B4">
      <w:pPr>
        <w:pStyle w:val="ConsPlusNormal"/>
        <w:spacing w:before="240"/>
        <w:ind w:firstLine="540"/>
        <w:jc w:val="both"/>
      </w:pPr>
      <w:bookmarkStart w:id="247" w:name="P1925"/>
      <w:bookmarkEnd w:id="247"/>
      <w:r>
        <w:t>20. Сетевая организация ежемесячно представляет системному оператору информацию о технологическом присоединении и копии документов о технологическом присоединении в объеме, порядке и сроки, которые установлены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6301B4" w:rsidRDefault="006301B4">
      <w:pPr>
        <w:pStyle w:val="ConsPlusNormal"/>
        <w:jc w:val="both"/>
      </w:pPr>
      <w:r>
        <w:t xml:space="preserve">(п. 20 в ред. </w:t>
      </w:r>
      <w:hyperlink r:id="rId1042">
        <w:r>
          <w:rPr>
            <w:color w:val="0000FF"/>
          </w:rPr>
          <w:t>Постановления</w:t>
        </w:r>
      </w:hyperlink>
      <w:r>
        <w:t xml:space="preserve"> Правительства РФ от 06.05.2024 N 594)</w:t>
      </w:r>
    </w:p>
    <w:p w:rsidR="006301B4" w:rsidRDefault="006301B4">
      <w:pPr>
        <w:pStyle w:val="ConsPlusNormal"/>
        <w:spacing w:before="240"/>
        <w:ind w:firstLine="540"/>
        <w:jc w:val="both"/>
      </w:pPr>
      <w:bookmarkStart w:id="248" w:name="P1927"/>
      <w:bookmarkEnd w:id="248"/>
      <w:r>
        <w:t xml:space="preserve">21. В целях подготовки технических условий сетевая организация в течение 5 рабочих дней с даты получения заявки направляет ее копию на рассмотрение системному оператору (за исключением заявок, поданных заявителями, указанными в </w:t>
      </w:r>
      <w:hyperlink w:anchor="P1454">
        <w:r>
          <w:rPr>
            <w:color w:val="0000FF"/>
          </w:rPr>
          <w:t>пунктах 12(1)</w:t>
        </w:r>
      </w:hyperlink>
      <w:r>
        <w:t xml:space="preserve"> - </w:t>
      </w:r>
      <w:hyperlink w:anchor="P1543">
        <w:r>
          <w:rPr>
            <w:color w:val="0000FF"/>
          </w:rPr>
          <w:t>14</w:t>
        </w:r>
      </w:hyperlink>
      <w:r>
        <w:t xml:space="preserve"> настоящих Правил).</w:t>
      </w:r>
    </w:p>
    <w:p w:rsidR="006301B4" w:rsidRDefault="006301B4">
      <w:pPr>
        <w:pStyle w:val="ConsPlusNormal"/>
        <w:spacing w:before="240"/>
        <w:ind w:firstLine="540"/>
        <w:jc w:val="both"/>
      </w:pPr>
      <w:r>
        <w:t>Системный оператор в течение 10 рабочих дней со дня получения проекта технических условий от сетевой организации рассматривает заявку и осуществляет согласование проекта технических условий либо в тот же срок направляет сетевой организации обоснованные замечания к проекту технических условий в отношении:</w:t>
      </w:r>
    </w:p>
    <w:p w:rsidR="006301B4" w:rsidRDefault="006301B4">
      <w:pPr>
        <w:pStyle w:val="ConsPlusNormal"/>
        <w:spacing w:before="240"/>
        <w:ind w:firstLine="540"/>
        <w:jc w:val="both"/>
      </w:pPr>
      <w:bookmarkStart w:id="249" w:name="P1929"/>
      <w:bookmarkEnd w:id="249"/>
      <w:r>
        <w:t>присоединяемых объектов по производству электрической энергии (объектов электросетевого хозяйства, энергопринимающих устройств потребителей электрической энергии), максимальная мощность которых превышает 5 МВт или увеличивается на 5 МВт и выше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w:t>
      </w:r>
    </w:p>
    <w:p w:rsidR="006301B4" w:rsidRDefault="006301B4">
      <w:pPr>
        <w:pStyle w:val="ConsPlusNormal"/>
        <w:jc w:val="both"/>
      </w:pPr>
      <w:r>
        <w:t xml:space="preserve">(в ред. </w:t>
      </w:r>
      <w:hyperlink r:id="rId1043">
        <w:r>
          <w:rPr>
            <w:color w:val="0000FF"/>
          </w:rPr>
          <w:t>Постановления</w:t>
        </w:r>
      </w:hyperlink>
      <w:r>
        <w:t xml:space="preserve"> Правительства РФ от 26.08.2024 N 1150)</w:t>
      </w:r>
    </w:p>
    <w:p w:rsidR="006301B4" w:rsidRDefault="006301B4">
      <w:pPr>
        <w:pStyle w:val="ConsPlusNormal"/>
        <w:spacing w:before="240"/>
        <w:ind w:firstLine="540"/>
        <w:jc w:val="both"/>
      </w:pPr>
      <w:bookmarkStart w:id="250" w:name="P1931"/>
      <w:bookmarkEnd w:id="250"/>
      <w:r>
        <w:t>ранее присоединенных объектов по производству электрической энергии (энергопринимающих устройств потребителей электрической энергии), максимальная мощность которых превышает 5 МВт в Единой энергетической системе России (превышает 670 кВт или увеличивается на 670 кВт и выше в технологически изолированной территориальной электроэнергетической системе), в случае изменения точек присоединения, категории надежности электроснабжения, видов производственной деятельности, не влекущих пересмотра величины максимальной мощности, но изменяющих схему выдачи мощности (схему внешнего электроснабжения) таких объектов (устройств);</w:t>
      </w:r>
    </w:p>
    <w:p w:rsidR="006301B4" w:rsidRDefault="006301B4">
      <w:pPr>
        <w:pStyle w:val="ConsPlusNormal"/>
        <w:jc w:val="both"/>
      </w:pPr>
      <w:r>
        <w:t xml:space="preserve">(в ред. </w:t>
      </w:r>
      <w:hyperlink r:id="rId1044">
        <w:r>
          <w:rPr>
            <w:color w:val="0000FF"/>
          </w:rPr>
          <w:t>Постановления</w:t>
        </w:r>
      </w:hyperlink>
      <w:r>
        <w:t xml:space="preserve"> Правительства РФ от 26.08.2024 N 1150)</w:t>
      </w:r>
    </w:p>
    <w:p w:rsidR="006301B4" w:rsidRDefault="006301B4">
      <w:pPr>
        <w:pStyle w:val="ConsPlusNormal"/>
        <w:spacing w:before="240"/>
        <w:ind w:firstLine="540"/>
        <w:jc w:val="both"/>
      </w:pPr>
      <w:bookmarkStart w:id="251" w:name="P1933"/>
      <w:bookmarkEnd w:id="251"/>
      <w:r>
        <w:t>присоединяемых объектов электросетевого хозяйства и (или) энергопринимающих устройств потребителей электрической энергии, максимальная мощность которых составляет свыше 150 кВт до 5 МВт включительно, в случае включения сетевой организацией в технические условия мероприятий по строительству объекта электросетевого хозяйства классом напряжения 110 кВ и выше (за исключением строительства объектов электросетевого хозяйства от существующих объектов электросетевого хозяйства до присоединяемых энергопринимающих устройств), и (или) мероприятий по реконструкции объекта электросетевого хозяйства классом напряжения 110 кВ и выше, связанной с увеличением пропускной способности или трансформаторной мощности такого объекта, и (или) мероприятий по реконструкции объекта электросетевого хозяйства классом напряжения 35 кВ и ниже с переводом его на класс напряжения 110 кВ и выше.</w:t>
      </w:r>
    </w:p>
    <w:p w:rsidR="006301B4" w:rsidRDefault="006301B4">
      <w:pPr>
        <w:pStyle w:val="ConsPlusNormal"/>
        <w:spacing w:before="240"/>
        <w:ind w:firstLine="540"/>
        <w:jc w:val="both"/>
      </w:pPr>
      <w:r>
        <w:t xml:space="preserve">Системный оператор в течение 10 рабочих дней со дня получения проекта технических условий рассматривает заявку, поданную в смежную сетевую организацию в соответствии с </w:t>
      </w:r>
      <w:hyperlink w:anchor="P2328">
        <w:r>
          <w:rPr>
            <w:color w:val="0000FF"/>
          </w:rPr>
          <w:t>пунктом 41</w:t>
        </w:r>
      </w:hyperlink>
      <w:r>
        <w:t xml:space="preserve"> настоящих Правил, и осуществляет согласование проекта выдаваемых такой организацией технических условий в отношении объектов, указанных в </w:t>
      </w:r>
      <w:hyperlink w:anchor="P1929">
        <w:r>
          <w:rPr>
            <w:color w:val="0000FF"/>
          </w:rPr>
          <w:t>абзаце третьем</w:t>
        </w:r>
      </w:hyperlink>
      <w:r>
        <w:t xml:space="preserve"> настоящего пункта, и в случаях, указанных в </w:t>
      </w:r>
      <w:hyperlink w:anchor="P1931">
        <w:r>
          <w:rPr>
            <w:color w:val="0000FF"/>
          </w:rPr>
          <w:t>абзацах четвертом</w:t>
        </w:r>
      </w:hyperlink>
      <w:r>
        <w:t xml:space="preserve"> и </w:t>
      </w:r>
      <w:hyperlink w:anchor="P1933">
        <w:r>
          <w:rPr>
            <w:color w:val="0000FF"/>
          </w:rPr>
          <w:t>пятом</w:t>
        </w:r>
      </w:hyperlink>
      <w:r>
        <w:t xml:space="preserve"> настоящего пункта, - в отношении объектов, указанных в этих абзацах, а также в случае, если проект технических условий, которые выданы (будут выданы) сетевой организацией заявителю,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 подлежал (подлежит) согласованию с </w:t>
      </w:r>
      <w:r>
        <w:lastRenderedPageBreak/>
        <w:t>системным оператором в соответствии с требованиями настоящих Правил, либо в тот же срок направляет сетевой организации обоснованные замечания к проекту технических условий, которые подлежат учету сетевой организацией.</w:t>
      </w:r>
    </w:p>
    <w:p w:rsidR="006301B4" w:rsidRDefault="006301B4">
      <w:pPr>
        <w:pStyle w:val="ConsPlusNormal"/>
        <w:spacing w:before="240"/>
        <w:ind w:firstLine="540"/>
        <w:jc w:val="both"/>
      </w:pPr>
      <w:r>
        <w:t xml:space="preserve">Рассмотрение и согласование проекта технических условий, переоформленных технических условий, изменений, вносимых в ранее выданные технические условия, осуществляются системным оператором в части технических решений и требований, включаемых в технические условия в соответствии с </w:t>
      </w:r>
      <w:hyperlink w:anchor="P1954">
        <w:r>
          <w:rPr>
            <w:color w:val="0000FF"/>
          </w:rPr>
          <w:t>подпунктами "а"</w:t>
        </w:r>
      </w:hyperlink>
      <w:r>
        <w:t xml:space="preserve">, </w:t>
      </w:r>
      <w:hyperlink w:anchor="P1955">
        <w:r>
          <w:rPr>
            <w:color w:val="0000FF"/>
          </w:rPr>
          <w:t>"а(1)"</w:t>
        </w:r>
      </w:hyperlink>
      <w:r>
        <w:t xml:space="preserve">, </w:t>
      </w:r>
      <w:hyperlink w:anchor="P1959">
        <w:r>
          <w:rPr>
            <w:color w:val="0000FF"/>
          </w:rPr>
          <w:t>"б"</w:t>
        </w:r>
      </w:hyperlink>
      <w:r>
        <w:t xml:space="preserve"> - </w:t>
      </w:r>
      <w:hyperlink w:anchor="P1965">
        <w:r>
          <w:rPr>
            <w:color w:val="0000FF"/>
          </w:rPr>
          <w:t>"д"</w:t>
        </w:r>
      </w:hyperlink>
      <w:r>
        <w:t xml:space="preserve">, </w:t>
      </w:r>
      <w:hyperlink w:anchor="P1969">
        <w:r>
          <w:rPr>
            <w:color w:val="0000FF"/>
          </w:rPr>
          <w:t>"ж"</w:t>
        </w:r>
      </w:hyperlink>
      <w:r>
        <w:t xml:space="preserve"> и </w:t>
      </w:r>
      <w:hyperlink w:anchor="P1971">
        <w:r>
          <w:rPr>
            <w:color w:val="0000FF"/>
          </w:rPr>
          <w:t>"з" пункта 25</w:t>
        </w:r>
      </w:hyperlink>
      <w:r>
        <w:t xml:space="preserve"> настоящих Правил.</w:t>
      </w:r>
    </w:p>
    <w:p w:rsidR="006301B4" w:rsidRDefault="006301B4">
      <w:pPr>
        <w:pStyle w:val="ConsPlusNormal"/>
        <w:jc w:val="both"/>
      </w:pPr>
      <w:r>
        <w:t xml:space="preserve">(в ред. </w:t>
      </w:r>
      <w:hyperlink r:id="rId1045">
        <w:r>
          <w:rPr>
            <w:color w:val="0000FF"/>
          </w:rPr>
          <w:t>Постановления</w:t>
        </w:r>
      </w:hyperlink>
      <w:r>
        <w:t xml:space="preserve"> Правительства РФ от 27.12.2024 N 1937)</w:t>
      </w:r>
    </w:p>
    <w:p w:rsidR="006301B4" w:rsidRDefault="006301B4">
      <w:pPr>
        <w:pStyle w:val="ConsPlusNormal"/>
        <w:jc w:val="both"/>
      </w:pPr>
      <w:r>
        <w:t xml:space="preserve">(п. 21 в ред. </w:t>
      </w:r>
      <w:hyperlink r:id="rId1046">
        <w:r>
          <w:rPr>
            <w:color w:val="0000FF"/>
          </w:rPr>
          <w:t>Постановления</w:t>
        </w:r>
      </w:hyperlink>
      <w:r>
        <w:t xml:space="preserve"> Правительства РФ от 06.05.2024 N 594)</w:t>
      </w:r>
    </w:p>
    <w:p w:rsidR="006301B4" w:rsidRDefault="006301B4">
      <w:pPr>
        <w:pStyle w:val="ConsPlusNormal"/>
        <w:spacing w:before="240"/>
        <w:ind w:firstLine="540"/>
        <w:jc w:val="both"/>
      </w:pPr>
      <w:r>
        <w:t xml:space="preserve">22. Утратил силу. - </w:t>
      </w:r>
      <w:hyperlink r:id="rId1047">
        <w:r>
          <w:rPr>
            <w:color w:val="0000FF"/>
          </w:rPr>
          <w:t>Постановление</w:t>
        </w:r>
      </w:hyperlink>
      <w:r>
        <w:t xml:space="preserve"> Правительства РФ от 24.09.2010 N 759.</w:t>
      </w:r>
    </w:p>
    <w:p w:rsidR="006301B4" w:rsidRDefault="006301B4">
      <w:pPr>
        <w:pStyle w:val="ConsPlusNormal"/>
        <w:spacing w:before="240"/>
        <w:ind w:firstLine="540"/>
        <w:jc w:val="both"/>
      </w:pPr>
      <w:r>
        <w:t>23. В случае если в ходе проектирования у заявителя возникает необходимость частичного отступления от мероприятий, указанных в технических условиях, такие отступления должны быть согласованы с сетевой организацией, выдавшей технические условия, с последующим внесением изменений в технические условия. Согласование соответствующих изменений в технические условия сетевая организация осуществляет в течение 10 рабочих дней со дня обращения заявителя.</w:t>
      </w:r>
    </w:p>
    <w:p w:rsidR="006301B4" w:rsidRDefault="006301B4">
      <w:pPr>
        <w:pStyle w:val="ConsPlusNormal"/>
        <w:spacing w:before="240"/>
        <w:ind w:firstLine="540"/>
        <w:jc w:val="both"/>
      </w:pPr>
      <w:r>
        <w:t>В случае если в ходе проектирования необходимость частичного отступления от технических условий (в том числе в части мероприятий, выполняемых на объектах электроэнергетики смежных сетевых организаций) возникает у сетевой организации,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6301B4" w:rsidRDefault="006301B4">
      <w:pPr>
        <w:pStyle w:val="ConsPlusNormal"/>
        <w:spacing w:before="240"/>
        <w:ind w:firstLine="540"/>
        <w:jc w:val="both"/>
      </w:pPr>
      <w:r>
        <w:t xml:space="preserve">В случае если в соответствии с </w:t>
      </w:r>
      <w:hyperlink w:anchor="P1946">
        <w:r>
          <w:rPr>
            <w:color w:val="0000FF"/>
          </w:rPr>
          <w:t>абзацем первым пункта 24</w:t>
        </w:r>
      </w:hyperlink>
      <w:r>
        <w:t xml:space="preserve"> настоящих Правил технические условия были выданы на срок, превышающий 6 лет, и по истечении 6 лет требуется частичное отступление от технических условий в части мероприятий, связанных с усилением электрической сети и развитием существующей энергетической инфраструктуры, в том числе электрических связей между объектами территориальных сетевых организаций и объектами единой национальной (общероссийской) электрической сети, сетевая организация вносит соответствующие изменения в технические условия, выданные заявителю, при условии, что такие изменения не повлекут необходимости корректировки указанных в заявке сведений, обязательств заявителя, определенных в технических условиях, а также рассчитанной для него платы за технологическое присоединение.</w:t>
      </w:r>
    </w:p>
    <w:p w:rsidR="006301B4" w:rsidRDefault="006301B4">
      <w:pPr>
        <w:pStyle w:val="ConsPlusNormal"/>
        <w:jc w:val="both"/>
      </w:pPr>
      <w:r>
        <w:t xml:space="preserve">(абзац введен </w:t>
      </w:r>
      <w:hyperlink r:id="rId1048">
        <w:r>
          <w:rPr>
            <w:color w:val="0000FF"/>
          </w:rPr>
          <w:t>Постановлением</w:t>
        </w:r>
      </w:hyperlink>
      <w:r>
        <w:t xml:space="preserve"> Правительства РФ от 29.12.2021 N 2566; в ред. </w:t>
      </w:r>
      <w:hyperlink r:id="rId1049">
        <w:r>
          <w:rPr>
            <w:color w:val="0000FF"/>
          </w:rPr>
          <w:t>Постановления</w:t>
        </w:r>
      </w:hyperlink>
      <w:r>
        <w:t xml:space="preserve"> Правительства РФ от 18.03.2023 N 423)</w:t>
      </w:r>
    </w:p>
    <w:p w:rsidR="006301B4" w:rsidRDefault="006301B4">
      <w:pPr>
        <w:pStyle w:val="ConsPlusNormal"/>
        <w:spacing w:before="24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 Системный оператор в течение 5 рабочих дней со дня получения указанных изменений согласовывает такие изменения либо представляет обоснованные замечания. Системный оператор рассматривает повторно направленные технические условия с учетом внесенных изменений и направляет в сетевую организацию информацию о результатах повторного рассмотрения в течение 5 рабочих дней со дня получения указанных изменений.</w:t>
      </w:r>
    </w:p>
    <w:p w:rsidR="006301B4" w:rsidRDefault="006301B4">
      <w:pPr>
        <w:pStyle w:val="ConsPlusNormal"/>
        <w:jc w:val="both"/>
      </w:pPr>
      <w:r>
        <w:t xml:space="preserve">(в ред. </w:t>
      </w:r>
      <w:hyperlink r:id="rId1050">
        <w:r>
          <w:rPr>
            <w:color w:val="0000FF"/>
          </w:rPr>
          <w:t>Постановления</w:t>
        </w:r>
      </w:hyperlink>
      <w:r>
        <w:t xml:space="preserve"> Правительства РФ от 06.05.2024 N 594)</w:t>
      </w:r>
    </w:p>
    <w:p w:rsidR="006301B4" w:rsidRDefault="006301B4">
      <w:pPr>
        <w:pStyle w:val="ConsPlusNormal"/>
        <w:jc w:val="both"/>
      </w:pPr>
      <w:r>
        <w:t xml:space="preserve">(п. 23 в ред. </w:t>
      </w:r>
      <w:hyperlink r:id="rId1051">
        <w:r>
          <w:rPr>
            <w:color w:val="0000FF"/>
          </w:rPr>
          <w:t>Постановления</w:t>
        </w:r>
      </w:hyperlink>
      <w:r>
        <w:t xml:space="preserve"> Правительства РФ от 29.05.2019 N 682)</w:t>
      </w:r>
    </w:p>
    <w:p w:rsidR="006301B4" w:rsidRDefault="006301B4">
      <w:pPr>
        <w:pStyle w:val="ConsPlusNormal"/>
        <w:spacing w:before="240"/>
        <w:ind w:firstLine="540"/>
        <w:jc w:val="both"/>
      </w:pPr>
      <w:bookmarkStart w:id="252" w:name="P1946"/>
      <w:bookmarkEnd w:id="252"/>
      <w:r>
        <w:t xml:space="preserve">24. Срок действия технических условий не может составлять менее 2 лет и более 6 лет. При технологическом присоединении к объектам территориальных сетевых организаций срок действия технических условий исчисляется с даты заключения договора. В случаях если в соответствии с </w:t>
      </w:r>
      <w:hyperlink w:anchor="P1672">
        <w:r>
          <w:rPr>
            <w:color w:val="0000FF"/>
          </w:rPr>
          <w:t>абзацами восемнадцатым</w:t>
        </w:r>
      </w:hyperlink>
      <w:r>
        <w:t xml:space="preserve"> и </w:t>
      </w:r>
      <w:hyperlink w:anchor="P1674">
        <w:r>
          <w:rPr>
            <w:color w:val="0000FF"/>
          </w:rPr>
          <w:t>девятнадцатым подпункта "б" пункта 16</w:t>
        </w:r>
      </w:hyperlink>
      <w:r>
        <w:t xml:space="preserve"> настоящих Правил договором могут быть установлены сроки технологического присоединения, превышающие сроки, которые </w:t>
      </w:r>
      <w:r>
        <w:lastRenderedPageBreak/>
        <w:t xml:space="preserve">предусмотрены указанным </w:t>
      </w:r>
      <w:hyperlink w:anchor="P1637">
        <w:r>
          <w:rPr>
            <w:color w:val="0000FF"/>
          </w:rPr>
          <w:t>подпунктом</w:t>
        </w:r>
      </w:hyperlink>
      <w:r>
        <w:t>, срок действия технических условий может превышать 6 лет.</w:t>
      </w:r>
    </w:p>
    <w:p w:rsidR="006301B4" w:rsidRDefault="006301B4">
      <w:pPr>
        <w:pStyle w:val="ConsPlusNormal"/>
        <w:jc w:val="both"/>
      </w:pPr>
      <w:r>
        <w:t xml:space="preserve">(в ред. Постановлений Правительства РФ от 29.12.2021 </w:t>
      </w:r>
      <w:hyperlink r:id="rId1052">
        <w:r>
          <w:rPr>
            <w:color w:val="0000FF"/>
          </w:rPr>
          <w:t>N 2566</w:t>
        </w:r>
      </w:hyperlink>
      <w:r>
        <w:t xml:space="preserve">, от 18.03.2023 </w:t>
      </w:r>
      <w:hyperlink r:id="rId1053">
        <w:r>
          <w:rPr>
            <w:color w:val="0000FF"/>
          </w:rPr>
          <w:t>N 423</w:t>
        </w:r>
      </w:hyperlink>
      <w:r>
        <w:t xml:space="preserve">, от 06.05.2024 </w:t>
      </w:r>
      <w:hyperlink r:id="rId1054">
        <w:r>
          <w:rPr>
            <w:color w:val="0000FF"/>
          </w:rPr>
          <w:t>N 594</w:t>
        </w:r>
      </w:hyperlink>
      <w:r>
        <w:t>)</w:t>
      </w:r>
    </w:p>
    <w:p w:rsidR="006301B4" w:rsidRDefault="006301B4">
      <w:pPr>
        <w:pStyle w:val="ConsPlusNormal"/>
        <w:spacing w:before="240"/>
        <w:ind w:firstLine="540"/>
        <w:jc w:val="both"/>
      </w:pPr>
      <w:r>
        <w:t xml:space="preserve">При заключении договора срок действия технических условий, направляемых сетевой организацией заявителю, должен определяться в пределах, указанных в </w:t>
      </w:r>
      <w:hyperlink w:anchor="P1946">
        <w:r>
          <w:rPr>
            <w:color w:val="0000FF"/>
          </w:rPr>
          <w:t>абзаце первом</w:t>
        </w:r>
      </w:hyperlink>
      <w:r>
        <w:t xml:space="preserve"> настоящего пункта, но быть не менее планируемого заявителем срока введения в эксплуатацию энергопринимающих устройств (в том числе по этапам и очередям).</w:t>
      </w:r>
    </w:p>
    <w:p w:rsidR="006301B4" w:rsidRDefault="006301B4">
      <w:pPr>
        <w:pStyle w:val="ConsPlusNormal"/>
        <w:jc w:val="both"/>
      </w:pPr>
      <w:r>
        <w:t xml:space="preserve">(абзац введен </w:t>
      </w:r>
      <w:hyperlink r:id="rId1055">
        <w:r>
          <w:rPr>
            <w:color w:val="0000FF"/>
          </w:rPr>
          <w:t>Постановлением</w:t>
        </w:r>
      </w:hyperlink>
      <w:r>
        <w:t xml:space="preserve"> Правительства РФ от 18.03.2023 N 423)</w:t>
      </w:r>
    </w:p>
    <w:p w:rsidR="006301B4" w:rsidRDefault="006301B4">
      <w:pPr>
        <w:pStyle w:val="ConsPlusNormal"/>
        <w:spacing w:before="240"/>
        <w:ind w:firstLine="540"/>
        <w:jc w:val="both"/>
      </w:pPr>
      <w:r>
        <w:t>В случае если технические условия в соответствии с настоящими Правилами подлежат согласованию с системным оператором, а также в случае отступления от выданных заявителю технических условий сетевая организация обязана согласовать с системным оператором представленную заявителем сетевой организации на согласование проектную документацию по выполнению технических условий. При этом сетевая организация направляет системному оператору копию проектной документации, представленной в сетевую организацию заявителем в течение 2 дней со дня получения указанной проектной документации.</w:t>
      </w:r>
    </w:p>
    <w:p w:rsidR="006301B4" w:rsidRDefault="006301B4">
      <w:pPr>
        <w:pStyle w:val="ConsPlusNormal"/>
        <w:jc w:val="both"/>
      </w:pPr>
      <w:r>
        <w:t xml:space="preserve">(в ред. </w:t>
      </w:r>
      <w:hyperlink r:id="rId1056">
        <w:r>
          <w:rPr>
            <w:color w:val="0000FF"/>
          </w:rPr>
          <w:t>Постановления</w:t>
        </w:r>
      </w:hyperlink>
      <w:r>
        <w:t xml:space="preserve"> Правительства РФ от 18.03.2023 N 423)</w:t>
      </w:r>
    </w:p>
    <w:p w:rsidR="006301B4" w:rsidRDefault="006301B4">
      <w:pPr>
        <w:pStyle w:val="ConsPlusNormal"/>
        <w:spacing w:before="240"/>
        <w:ind w:firstLine="540"/>
        <w:jc w:val="both"/>
      </w:pPr>
      <w:bookmarkStart w:id="253" w:name="P1952"/>
      <w:bookmarkEnd w:id="253"/>
      <w:r>
        <w:t xml:space="preserve">25. В технических условиях для заявителей, за исключением лиц,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w:t>
      </w:r>
      <w:hyperlink w:anchor="P1537">
        <w:r>
          <w:rPr>
            <w:color w:val="0000FF"/>
          </w:rPr>
          <w:t>13(8)</w:t>
        </w:r>
      </w:hyperlink>
      <w:r>
        <w:t xml:space="preserve"> и </w:t>
      </w:r>
      <w:hyperlink w:anchor="P1543">
        <w:r>
          <w:rPr>
            <w:color w:val="0000FF"/>
          </w:rPr>
          <w:t>14</w:t>
        </w:r>
      </w:hyperlink>
      <w:r>
        <w:t xml:space="preserve"> настоящих Правил, должны быть указаны:</w:t>
      </w:r>
    </w:p>
    <w:p w:rsidR="006301B4" w:rsidRDefault="006301B4">
      <w:pPr>
        <w:pStyle w:val="ConsPlusNormal"/>
        <w:jc w:val="both"/>
      </w:pPr>
      <w:r>
        <w:t xml:space="preserve">(в ред. Постановлений Правительства РФ от 21.04.2009 </w:t>
      </w:r>
      <w:hyperlink r:id="rId1057">
        <w:r>
          <w:rPr>
            <w:color w:val="0000FF"/>
          </w:rPr>
          <w:t>N 334</w:t>
        </w:r>
      </w:hyperlink>
      <w:r>
        <w:t xml:space="preserve">, от 02.03.2021 </w:t>
      </w:r>
      <w:hyperlink r:id="rId1058">
        <w:r>
          <w:rPr>
            <w:color w:val="0000FF"/>
          </w:rPr>
          <w:t>N 299</w:t>
        </w:r>
      </w:hyperlink>
      <w:r>
        <w:t xml:space="preserve">, от 24.03.2023 </w:t>
      </w:r>
      <w:hyperlink r:id="rId1059">
        <w:r>
          <w:rPr>
            <w:color w:val="0000FF"/>
          </w:rPr>
          <w:t>N 457</w:t>
        </w:r>
      </w:hyperlink>
      <w:r>
        <w:t>)</w:t>
      </w:r>
    </w:p>
    <w:p w:rsidR="006301B4" w:rsidRDefault="006301B4">
      <w:pPr>
        <w:pStyle w:val="ConsPlusNormal"/>
        <w:spacing w:before="240"/>
        <w:ind w:firstLine="540"/>
        <w:jc w:val="both"/>
      </w:pPr>
      <w:bookmarkStart w:id="254" w:name="P1954"/>
      <w:bookmarkEnd w:id="254"/>
      <w:r>
        <w:t>а) схемы выдачи или приема мощности и точки присоединения (вводные распределительные устройства, линии электропередачи, базовые подстанции, генераторы);</w:t>
      </w:r>
    </w:p>
    <w:p w:rsidR="006301B4" w:rsidRDefault="006301B4">
      <w:pPr>
        <w:pStyle w:val="ConsPlusNormal"/>
        <w:spacing w:before="240"/>
        <w:ind w:firstLine="540"/>
        <w:jc w:val="both"/>
      </w:pPr>
      <w:bookmarkStart w:id="255" w:name="P1955"/>
      <w:bookmarkEnd w:id="255"/>
      <w:r>
        <w:t>а(1)) максимальная мощность в соответствии с заявкой и ее распределение по каждой точке присоединения к объектам электросетевого хозяйства;</w:t>
      </w:r>
    </w:p>
    <w:p w:rsidR="006301B4" w:rsidRDefault="006301B4">
      <w:pPr>
        <w:pStyle w:val="ConsPlusNormal"/>
        <w:jc w:val="both"/>
      </w:pPr>
      <w:r>
        <w:t xml:space="preserve">(пп. "а(1)" в ред. </w:t>
      </w:r>
      <w:hyperlink r:id="rId1060">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а(2)) распределение обязанностей между сторонами по исполнению технических условий (мероприятия по технологическому присоединению в пределах границ участка, на котором расположены энергопринимающие устройства заявителя, осуществляются заявителем, а мероприятия по технологическому присоединению до границы участка, на котором расположены энергопринимающие устройства заявителя, включая урегулирование отношений с иными лицами, осуществляются сетевой организацией);</w:t>
      </w:r>
    </w:p>
    <w:p w:rsidR="006301B4" w:rsidRDefault="006301B4">
      <w:pPr>
        <w:pStyle w:val="ConsPlusNormal"/>
        <w:jc w:val="both"/>
      </w:pPr>
      <w:r>
        <w:t xml:space="preserve">(пп. "а(2)" введен </w:t>
      </w:r>
      <w:hyperlink r:id="rId1061">
        <w:r>
          <w:rPr>
            <w:color w:val="0000FF"/>
          </w:rPr>
          <w:t>Постановлением</w:t>
        </w:r>
      </w:hyperlink>
      <w:r>
        <w:t xml:space="preserve"> Правительства РФ от 04.05.2012 N 442)</w:t>
      </w:r>
    </w:p>
    <w:p w:rsidR="006301B4" w:rsidRDefault="006301B4">
      <w:pPr>
        <w:pStyle w:val="ConsPlusNormal"/>
        <w:spacing w:before="240"/>
        <w:ind w:firstLine="540"/>
        <w:jc w:val="both"/>
      </w:pPr>
      <w:bookmarkStart w:id="256" w:name="P1959"/>
      <w:bookmarkEnd w:id="256"/>
      <w:r>
        <w:t xml:space="preserve">б) обоснованные требования к усилению существующей электрической сети сетевых организаций, а также смежных сетевых организаций в связи с присоединением новых мощностей (включая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компенсации реактивной мощности для обеспечения надежности и качества электроснабжения), а также обоснованные требования к строительству (реконструкции) объектов по производству электрической энергии в связи с присоединением новых мощностей (включая увеличение сечения проводов и кабелей, замену или увеличение мощности трансформаторов, установку устройств регулирования напряжения, компенсации реактивной мощности, расширение распределительных устройств на объектах по производству электрической энергии). Указанные требования к усилению существующей электрической сети смежных сетевых организаций подлежат включению в технические условия в случае, если технические условия подлежат согласованию в соответствии с </w:t>
      </w:r>
      <w:hyperlink w:anchor="P1927">
        <w:r>
          <w:rPr>
            <w:color w:val="0000FF"/>
          </w:rPr>
          <w:t>пунктом 21</w:t>
        </w:r>
      </w:hyperlink>
      <w:r>
        <w:t xml:space="preserve"> настоящих Правил с системным оператором.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6301B4" w:rsidRDefault="006301B4">
      <w:pPr>
        <w:pStyle w:val="ConsPlusNormal"/>
        <w:jc w:val="both"/>
      </w:pPr>
      <w:r>
        <w:t xml:space="preserve">(в ред. Постановлений Правительства РФ от 29.05.2019 </w:t>
      </w:r>
      <w:hyperlink r:id="rId1062">
        <w:r>
          <w:rPr>
            <w:color w:val="0000FF"/>
          </w:rPr>
          <w:t>N 682</w:t>
        </w:r>
      </w:hyperlink>
      <w:r>
        <w:t xml:space="preserve">, от 18.03.2023 </w:t>
      </w:r>
      <w:hyperlink r:id="rId1063">
        <w:r>
          <w:rPr>
            <w:color w:val="0000FF"/>
          </w:rPr>
          <w:t>N 423</w:t>
        </w:r>
      </w:hyperlink>
      <w:r>
        <w:t xml:space="preserve">, от 06.05.2024 </w:t>
      </w:r>
      <w:hyperlink r:id="rId1064">
        <w:r>
          <w:rPr>
            <w:color w:val="0000FF"/>
          </w:rPr>
          <w:t xml:space="preserve">N </w:t>
        </w:r>
        <w:r>
          <w:rPr>
            <w:color w:val="0000FF"/>
          </w:rPr>
          <w:lastRenderedPageBreak/>
          <w:t>594</w:t>
        </w:r>
      </w:hyperlink>
      <w:r>
        <w:t>)</w:t>
      </w:r>
    </w:p>
    <w:p w:rsidR="006301B4" w:rsidRDefault="006301B4">
      <w:pPr>
        <w:pStyle w:val="ConsPlusNormal"/>
        <w:spacing w:before="240"/>
        <w:ind w:firstLine="540"/>
        <w:jc w:val="both"/>
      </w:pPr>
      <w:bookmarkStart w:id="257" w:name="P1961"/>
      <w:bookmarkEnd w:id="257"/>
      <w:r>
        <w:t xml:space="preserve">в) требования к устройствам релейной защиты, сетевой, противоаварийной и режимной автоматики, регистрации аварийных событий и процессов, телемеханике, связи, изоляции и защите от перенапряжения, к контролю и поддержанию качества электрической энергии, а также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6301B4" w:rsidRDefault="006301B4">
      <w:pPr>
        <w:pStyle w:val="ConsPlusNormal"/>
        <w:jc w:val="both"/>
      </w:pPr>
      <w:r>
        <w:t xml:space="preserve">(в ред. Постановлений Правительства РФ от 29.05.2019 </w:t>
      </w:r>
      <w:hyperlink r:id="rId1065">
        <w:r>
          <w:rPr>
            <w:color w:val="0000FF"/>
          </w:rPr>
          <w:t>N 682</w:t>
        </w:r>
      </w:hyperlink>
      <w:r>
        <w:t xml:space="preserve">, от 18.04.2020 </w:t>
      </w:r>
      <w:hyperlink r:id="rId1066">
        <w:r>
          <w:rPr>
            <w:color w:val="0000FF"/>
          </w:rPr>
          <w:t>N 554</w:t>
        </w:r>
      </w:hyperlink>
      <w:r>
        <w:t>)</w:t>
      </w:r>
    </w:p>
    <w:p w:rsidR="006301B4" w:rsidRDefault="006301B4">
      <w:pPr>
        <w:pStyle w:val="ConsPlusNormal"/>
        <w:spacing w:before="240"/>
        <w:ind w:firstLine="540"/>
        <w:jc w:val="both"/>
      </w:pPr>
      <w:r>
        <w:t xml:space="preserve">г) требования по подключению энергопринимающих устройств под действие устройств сетевой, противоаварийной и режимной автоматики, требования к мощности энергопринимающих устройств, подключаемой под действие устройств сетевой, противоаварийной и режимной автоматики.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6301B4" w:rsidRDefault="006301B4">
      <w:pPr>
        <w:pStyle w:val="ConsPlusNormal"/>
        <w:jc w:val="both"/>
      </w:pPr>
      <w:r>
        <w:t xml:space="preserve">(пп. "г" в ред. </w:t>
      </w:r>
      <w:hyperlink r:id="rId1067">
        <w:r>
          <w:rPr>
            <w:color w:val="0000FF"/>
          </w:rPr>
          <w:t>Постановления</w:t>
        </w:r>
      </w:hyperlink>
      <w:r>
        <w:t xml:space="preserve"> Правительства РФ от 29.05.2019 N 682)</w:t>
      </w:r>
    </w:p>
    <w:p w:rsidR="006301B4" w:rsidRDefault="006301B4">
      <w:pPr>
        <w:pStyle w:val="ConsPlusNormal"/>
        <w:spacing w:before="240"/>
        <w:ind w:firstLine="540"/>
        <w:jc w:val="both"/>
      </w:pPr>
      <w:bookmarkStart w:id="258" w:name="P1965"/>
      <w:bookmarkEnd w:id="258"/>
      <w:r>
        <w:t xml:space="preserve">д) требования к оснащению энергопринимающих устройств устройствами релейной защиты, сетевой, противоаварийной и режимной автоматики, регистрации аварийных событий и процессов, организации (модернизации) каналов связи для функционирования релейной защиты и автоматики, размещению устройств, обеспечивающих дистанционный ввод графиков временного отключения потребления в соответствии с требованиями системного оператора.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6301B4" w:rsidRDefault="006301B4">
      <w:pPr>
        <w:pStyle w:val="ConsPlusNormal"/>
        <w:jc w:val="both"/>
      </w:pPr>
      <w:r>
        <w:t xml:space="preserve">(в ред. Постановлений Правительства РФ от 29.05.2019 </w:t>
      </w:r>
      <w:hyperlink r:id="rId1068">
        <w:r>
          <w:rPr>
            <w:color w:val="0000FF"/>
          </w:rPr>
          <w:t>N 682</w:t>
        </w:r>
      </w:hyperlink>
      <w:r>
        <w:t xml:space="preserve">, от 18.03.2023 </w:t>
      </w:r>
      <w:hyperlink r:id="rId1069">
        <w:r>
          <w:rPr>
            <w:color w:val="0000FF"/>
          </w:rPr>
          <w:t>N 423</w:t>
        </w:r>
      </w:hyperlink>
      <w:r>
        <w:t>)</w:t>
      </w:r>
    </w:p>
    <w:p w:rsidR="006301B4" w:rsidRDefault="006301B4">
      <w:pPr>
        <w:pStyle w:val="ConsPlusNormal"/>
        <w:spacing w:before="240"/>
        <w:ind w:firstLine="540"/>
        <w:jc w:val="both"/>
      </w:pPr>
      <w:r>
        <w:t xml:space="preserve">е) требования по установке автономного резервного источника питания в случаях присоединения энергопринимающих устройств по особой категории первой категории надежности, а также в случае временного технологического присоединения, если для его осуществления необходима установка таких источников в соответствии с </w:t>
      </w:r>
      <w:hyperlink w:anchor="P2365">
        <w:r>
          <w:rPr>
            <w:color w:val="0000FF"/>
          </w:rPr>
          <w:t>пунктом 53</w:t>
        </w:r>
      </w:hyperlink>
      <w:r>
        <w:t xml:space="preserve"> настоящих Правил, и (или) в случае наличия энергопринимающих устройств аварийной брони;</w:t>
      </w:r>
    </w:p>
    <w:p w:rsidR="006301B4" w:rsidRDefault="006301B4">
      <w:pPr>
        <w:pStyle w:val="ConsPlusNormal"/>
        <w:jc w:val="both"/>
      </w:pPr>
      <w:r>
        <w:t xml:space="preserve">(в ред. Постановлений Правительства РФ от 26.08.2013 </w:t>
      </w:r>
      <w:hyperlink r:id="rId1070">
        <w:r>
          <w:rPr>
            <w:color w:val="0000FF"/>
          </w:rPr>
          <w:t>N 737</w:t>
        </w:r>
      </w:hyperlink>
      <w:r>
        <w:t xml:space="preserve">, от 07.07.2015 </w:t>
      </w:r>
      <w:hyperlink r:id="rId1071">
        <w:r>
          <w:rPr>
            <w:color w:val="0000FF"/>
          </w:rPr>
          <w:t>N 679</w:t>
        </w:r>
      </w:hyperlink>
      <w:r>
        <w:t xml:space="preserve">, от 17.09.2018 </w:t>
      </w:r>
      <w:hyperlink r:id="rId1072">
        <w:r>
          <w:rPr>
            <w:color w:val="0000FF"/>
          </w:rPr>
          <w:t>N 1096</w:t>
        </w:r>
      </w:hyperlink>
      <w:r>
        <w:t>)</w:t>
      </w:r>
    </w:p>
    <w:p w:rsidR="006301B4" w:rsidRDefault="006301B4">
      <w:pPr>
        <w:pStyle w:val="ConsPlusNormal"/>
        <w:spacing w:before="240"/>
        <w:ind w:firstLine="540"/>
        <w:jc w:val="both"/>
      </w:pPr>
      <w:bookmarkStart w:id="259" w:name="P1969"/>
      <w:bookmarkEnd w:id="259"/>
      <w:r>
        <w:t xml:space="preserve">ж) требования к параметрам работы и характеристикам линий электропередачи, оборудования и устройств объектов электроэнергетики, обеспечивающим функционирование объектов заявителя в составе энергосистемы и их участие в режимном и противоаварийном управлении, в том числе в регулировании частоты электрического тока, регулировании напряжения и реактивной мощности, в соответствии с </w:t>
      </w:r>
      <w:hyperlink r:id="rId1073">
        <w:r>
          <w:rPr>
            <w:color w:val="0000FF"/>
          </w:rPr>
          <w:t>Правилами</w:t>
        </w:r>
      </w:hyperlink>
      <w:r>
        <w:t xml:space="preserve"> технологического функционирования электроэнергетических систем и иными обязательными требованиями, установленными нормативными правовыми актами Российской Федерации, регулирующими отношения в сфере электроэнергетики.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6301B4" w:rsidRDefault="006301B4">
      <w:pPr>
        <w:pStyle w:val="ConsPlusNormal"/>
        <w:jc w:val="both"/>
      </w:pPr>
      <w:r>
        <w:t xml:space="preserve">(в ред. Постановлений Правительства РФ от 29.05.2019 </w:t>
      </w:r>
      <w:hyperlink r:id="rId1074">
        <w:r>
          <w:rPr>
            <w:color w:val="0000FF"/>
          </w:rPr>
          <w:t>N 682</w:t>
        </w:r>
      </w:hyperlink>
      <w:r>
        <w:t xml:space="preserve">, от 18.03.2023 </w:t>
      </w:r>
      <w:hyperlink r:id="rId1075">
        <w:r>
          <w:rPr>
            <w:color w:val="0000FF"/>
          </w:rPr>
          <w:t>N 423</w:t>
        </w:r>
      </w:hyperlink>
      <w:r>
        <w:t>)</w:t>
      </w:r>
    </w:p>
    <w:p w:rsidR="006301B4" w:rsidRDefault="006301B4">
      <w:pPr>
        <w:pStyle w:val="ConsPlusNormal"/>
        <w:spacing w:before="240"/>
        <w:ind w:firstLine="540"/>
        <w:jc w:val="both"/>
      </w:pPr>
      <w:bookmarkStart w:id="260" w:name="P1971"/>
      <w:bookmarkEnd w:id="260"/>
      <w:r>
        <w:t xml:space="preserve">з) требования о реализации мероприятий по обеспечению возможности вывода из эксплуатации объекта по производству электрической энергии (мощности) заявителя, присоединенного к электрическим сетям этой сетевой организации, в целях замещения его другим объектом по производству электрической энергии (мощности) заявителя, технологическое присоединение которого к электрическим сетям той же сетевой организации осуществляется в соответствии с указанными техническими условиями, обеспечивающие исключение наступления в результате такого вывода негативных последствий, предусмотренных </w:t>
      </w:r>
      <w:hyperlink r:id="rId1076">
        <w:r>
          <w:rPr>
            <w:color w:val="0000FF"/>
          </w:rPr>
          <w:t>пунктами 33</w:t>
        </w:r>
      </w:hyperlink>
      <w:r>
        <w:t xml:space="preserve"> и </w:t>
      </w:r>
      <w:hyperlink r:id="rId1077">
        <w:r>
          <w:rPr>
            <w:color w:val="0000FF"/>
          </w:rPr>
          <w:t>56</w:t>
        </w:r>
      </w:hyperlink>
      <w:r>
        <w:t xml:space="preserve"> Правил </w:t>
      </w:r>
      <w:r>
        <w:lastRenderedPageBreak/>
        <w:t xml:space="preserve">вывода объектов электроэнергетики в ремонт и из эксплуатации. В целях выполнения указанных требований сетевая организация осуществляет в том числе урегулирование отношений со смежными сетевыми организациями в порядке, предусмотренном </w:t>
      </w:r>
      <w:hyperlink w:anchor="P2328">
        <w:r>
          <w:rPr>
            <w:color w:val="0000FF"/>
          </w:rPr>
          <w:t>пунктами 41</w:t>
        </w:r>
      </w:hyperlink>
      <w:r>
        <w:t xml:space="preserve"> и </w:t>
      </w:r>
      <w:hyperlink w:anchor="P2336">
        <w:r>
          <w:rPr>
            <w:color w:val="0000FF"/>
          </w:rPr>
          <w:t>42</w:t>
        </w:r>
      </w:hyperlink>
      <w:r>
        <w:t xml:space="preserve"> настоящих Правил.</w:t>
      </w:r>
    </w:p>
    <w:p w:rsidR="006301B4" w:rsidRDefault="006301B4">
      <w:pPr>
        <w:pStyle w:val="ConsPlusNormal"/>
        <w:jc w:val="both"/>
      </w:pPr>
      <w:r>
        <w:t xml:space="preserve">(пп. "з" введен </w:t>
      </w:r>
      <w:hyperlink r:id="rId1078">
        <w:r>
          <w:rPr>
            <w:color w:val="0000FF"/>
          </w:rPr>
          <w:t>Постановлением</w:t>
        </w:r>
      </w:hyperlink>
      <w:r>
        <w:t xml:space="preserve"> Правительства РФ от 30.01.2021 N 86)</w:t>
      </w:r>
    </w:p>
    <w:p w:rsidR="006301B4" w:rsidRDefault="006301B4">
      <w:pPr>
        <w:pStyle w:val="ConsPlusNormal"/>
        <w:spacing w:before="240"/>
        <w:ind w:firstLine="540"/>
        <w:jc w:val="both"/>
      </w:pPr>
      <w:r>
        <w:t xml:space="preserve">В технических условиях для заявителей, указанных в </w:t>
      </w:r>
      <w:hyperlink w:anchor="P1527">
        <w:r>
          <w:rPr>
            <w:color w:val="0000FF"/>
          </w:rPr>
          <w:t>пункте 13(6)</w:t>
        </w:r>
      </w:hyperlink>
      <w:r>
        <w:t xml:space="preserve"> настоящих Правил, кроме сведений, указанных в </w:t>
      </w:r>
      <w:hyperlink w:anchor="P1954">
        <w:r>
          <w:rPr>
            <w:color w:val="0000FF"/>
          </w:rPr>
          <w:t>подпунктах "а"</w:t>
        </w:r>
      </w:hyperlink>
      <w:r>
        <w:t xml:space="preserve"> - </w:t>
      </w:r>
      <w:hyperlink w:anchor="P1969">
        <w:r>
          <w:rPr>
            <w:color w:val="0000FF"/>
          </w:rPr>
          <w:t>"ж"</w:t>
        </w:r>
      </w:hyperlink>
      <w:r>
        <w:t xml:space="preserve"> настоящего пункта дополнительно указываются:</w:t>
      </w:r>
    </w:p>
    <w:p w:rsidR="006301B4" w:rsidRDefault="006301B4">
      <w:pPr>
        <w:pStyle w:val="ConsPlusNormal"/>
        <w:jc w:val="both"/>
      </w:pPr>
      <w:r>
        <w:t xml:space="preserve">(абзац введен </w:t>
      </w:r>
      <w:hyperlink r:id="rId1079">
        <w:r>
          <w:rPr>
            <w:color w:val="0000FF"/>
          </w:rPr>
          <w:t>Постановлением</w:t>
        </w:r>
      </w:hyperlink>
      <w:r>
        <w:t xml:space="preserve"> Правительства РФ от 02.03.2021 N 299)</w:t>
      </w:r>
    </w:p>
    <w:p w:rsidR="006301B4" w:rsidRDefault="006301B4">
      <w:pPr>
        <w:pStyle w:val="ConsPlusNormal"/>
        <w:spacing w:before="240"/>
        <w:ind w:firstLine="540"/>
        <w:jc w:val="both"/>
      </w:pPr>
      <w:r>
        <w:t>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6301B4" w:rsidRDefault="006301B4">
      <w:pPr>
        <w:pStyle w:val="ConsPlusNormal"/>
        <w:jc w:val="both"/>
      </w:pPr>
      <w:r>
        <w:t xml:space="preserve">(абзац введен </w:t>
      </w:r>
      <w:hyperlink r:id="rId1080">
        <w:r>
          <w:rPr>
            <w:color w:val="0000FF"/>
          </w:rPr>
          <w:t>Постановлением</w:t>
        </w:r>
      </w:hyperlink>
      <w:r>
        <w:t xml:space="preserve"> Правительства РФ от 02.03.2021 N 299)</w:t>
      </w:r>
    </w:p>
    <w:p w:rsidR="006301B4" w:rsidRDefault="006301B4">
      <w:pPr>
        <w:pStyle w:val="ConsPlusNormal"/>
        <w:spacing w:before="240"/>
        <w:ind w:firstLine="540"/>
        <w:jc w:val="both"/>
      </w:pPr>
      <w:r>
        <w:t>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6301B4" w:rsidRDefault="006301B4">
      <w:pPr>
        <w:pStyle w:val="ConsPlusNormal"/>
        <w:jc w:val="both"/>
      </w:pPr>
      <w:r>
        <w:t xml:space="preserve">(абзац введен </w:t>
      </w:r>
      <w:hyperlink r:id="rId1081">
        <w:r>
          <w:rPr>
            <w:color w:val="0000FF"/>
          </w:rPr>
          <w:t>Постановлением</w:t>
        </w:r>
      </w:hyperlink>
      <w:r>
        <w:t xml:space="preserve"> Правительства РФ от 02.03.2021 N 299)</w:t>
      </w:r>
    </w:p>
    <w:p w:rsidR="006301B4" w:rsidRDefault="006301B4">
      <w:pPr>
        <w:pStyle w:val="ConsPlusNormal"/>
        <w:spacing w:before="240"/>
        <w:ind w:firstLine="540"/>
        <w:jc w:val="both"/>
      </w:pPr>
      <w:r>
        <w:t xml:space="preserve">Для заявителей, указанных в </w:t>
      </w:r>
      <w:hyperlink w:anchor="P1527">
        <w:r>
          <w:rPr>
            <w:color w:val="0000FF"/>
          </w:rPr>
          <w:t>пункте 13(6)</w:t>
        </w:r>
      </w:hyperlink>
      <w:r>
        <w:t xml:space="preserve"> настоящих Правил, требования, указанные в </w:t>
      </w:r>
      <w:hyperlink w:anchor="P1959">
        <w:r>
          <w:rPr>
            <w:color w:val="0000FF"/>
          </w:rPr>
          <w:t>подпункте "б"</w:t>
        </w:r>
      </w:hyperlink>
      <w:r>
        <w:t xml:space="preserve"> настоящего пункта, должны обеспечивать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w:t>
      </w:r>
    </w:p>
    <w:p w:rsidR="006301B4" w:rsidRDefault="006301B4">
      <w:pPr>
        <w:pStyle w:val="ConsPlusNormal"/>
        <w:jc w:val="both"/>
      </w:pPr>
      <w:r>
        <w:t xml:space="preserve">(абзац введен </w:t>
      </w:r>
      <w:hyperlink r:id="rId1082">
        <w:r>
          <w:rPr>
            <w:color w:val="0000FF"/>
          </w:rPr>
          <w:t>Постановлением</w:t>
        </w:r>
      </w:hyperlink>
      <w:r>
        <w:t xml:space="preserve"> Правительства РФ от 02.03.2021 N 299)</w:t>
      </w:r>
    </w:p>
    <w:p w:rsidR="006301B4" w:rsidRDefault="006301B4">
      <w:pPr>
        <w:pStyle w:val="ConsPlusNormal"/>
        <w:spacing w:before="240"/>
        <w:ind w:firstLine="540"/>
        <w:jc w:val="both"/>
      </w:pPr>
      <w:bookmarkStart w:id="261" w:name="P1981"/>
      <w:bookmarkEnd w:id="261"/>
      <w:r>
        <w:t xml:space="preserve">25(1). В технических условиях для заявителей, предусмотренных </w:t>
      </w:r>
      <w:hyperlink w:anchor="P1454">
        <w:r>
          <w:rPr>
            <w:color w:val="0000FF"/>
          </w:rPr>
          <w:t>пунктами 12.1</w:t>
        </w:r>
      </w:hyperlink>
      <w:r>
        <w:t xml:space="preserve"> и </w:t>
      </w:r>
      <w:hyperlink w:anchor="P1543">
        <w:r>
          <w:rPr>
            <w:color w:val="0000FF"/>
          </w:rPr>
          <w:t>14</w:t>
        </w:r>
      </w:hyperlink>
      <w:r>
        <w:t xml:space="preserve"> настоящих Правил, должны быть указаны:</w:t>
      </w:r>
    </w:p>
    <w:p w:rsidR="006301B4" w:rsidRDefault="006301B4">
      <w:pPr>
        <w:pStyle w:val="ConsPlusNormal"/>
        <w:spacing w:before="240"/>
        <w:ind w:firstLine="540"/>
        <w:jc w:val="both"/>
      </w:pPr>
      <w:r>
        <w:t>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когда такое расположение точки присоединения не налагает на заявителя обязанности по урегулированию отношений с иными лицами, включая сетевые организации, в том числе по оформлению земельно-имущественных отношений в соответствии с законодательством Российской Федерации;</w:t>
      </w:r>
    </w:p>
    <w:p w:rsidR="006301B4" w:rsidRDefault="006301B4">
      <w:pPr>
        <w:pStyle w:val="ConsPlusNormal"/>
        <w:jc w:val="both"/>
      </w:pPr>
      <w:r>
        <w:t xml:space="preserve">(в ред. Постановлений Правительства РФ от 01.04.2020 </w:t>
      </w:r>
      <w:hyperlink r:id="rId1083">
        <w:r>
          <w:rPr>
            <w:color w:val="0000FF"/>
          </w:rPr>
          <w:t>N 403</w:t>
        </w:r>
      </w:hyperlink>
      <w:r>
        <w:t xml:space="preserve">, от 30.06.2022 </w:t>
      </w:r>
      <w:hyperlink r:id="rId1084">
        <w:r>
          <w:rPr>
            <w:color w:val="0000FF"/>
          </w:rPr>
          <w:t>N 1178</w:t>
        </w:r>
      </w:hyperlink>
      <w:r>
        <w:t>)</w:t>
      </w:r>
    </w:p>
    <w:p w:rsidR="006301B4" w:rsidRDefault="006301B4">
      <w:pPr>
        <w:pStyle w:val="ConsPlusNormal"/>
        <w:spacing w:before="240"/>
        <w:ind w:firstLine="540"/>
        <w:jc w:val="both"/>
      </w:pPr>
      <w:r>
        <w:t>а(1)) максимальная мощность в соответствии с заявкой и ее распределение по каждой точке присоединения к объектам электросетевого хозяйства;</w:t>
      </w:r>
    </w:p>
    <w:p w:rsidR="006301B4" w:rsidRDefault="006301B4">
      <w:pPr>
        <w:pStyle w:val="ConsPlusNormal"/>
        <w:jc w:val="both"/>
      </w:pPr>
      <w:r>
        <w:t xml:space="preserve">(пп. "а(1)" введен </w:t>
      </w:r>
      <w:hyperlink r:id="rId1085">
        <w:r>
          <w:rPr>
            <w:color w:val="0000FF"/>
          </w:rPr>
          <w:t>Постановлением</w:t>
        </w:r>
      </w:hyperlink>
      <w:r>
        <w:t xml:space="preserve"> Правительства РФ от 04.05.2012 N 442)</w:t>
      </w:r>
    </w:p>
    <w:p w:rsidR="006301B4" w:rsidRDefault="006301B4">
      <w:pPr>
        <w:pStyle w:val="ConsPlusNormal"/>
        <w:spacing w:before="240"/>
        <w:ind w:firstLine="540"/>
        <w:jc w:val="both"/>
      </w:pPr>
      <w:r>
        <w:t>б) обоснованные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обязательные для исполнения сетевой организацией за счет ее средств;</w:t>
      </w:r>
    </w:p>
    <w:p w:rsidR="006301B4" w:rsidRDefault="006301B4">
      <w:pPr>
        <w:pStyle w:val="ConsPlusNormal"/>
        <w:spacing w:before="240"/>
        <w:ind w:firstLine="540"/>
        <w:jc w:val="both"/>
      </w:pPr>
      <w:r>
        <w:t xml:space="preserve">в)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w:t>
      </w:r>
      <w:r>
        <w:lastRenderedPageBreak/>
        <w:t>мощности;</w:t>
      </w:r>
    </w:p>
    <w:p w:rsidR="006301B4" w:rsidRDefault="006301B4">
      <w:pPr>
        <w:pStyle w:val="ConsPlusNormal"/>
        <w:jc w:val="both"/>
      </w:pPr>
      <w:r>
        <w:t xml:space="preserve">(в ред. </w:t>
      </w:r>
      <w:hyperlink r:id="rId1086">
        <w:r>
          <w:rPr>
            <w:color w:val="0000FF"/>
          </w:rPr>
          <w:t>Постановления</w:t>
        </w:r>
      </w:hyperlink>
      <w:r>
        <w:t xml:space="preserve"> Правительства РФ от 18.04.2020 N 554)</w:t>
      </w:r>
    </w:p>
    <w:p w:rsidR="006301B4" w:rsidRDefault="006301B4">
      <w:pPr>
        <w:pStyle w:val="ConsPlusNormal"/>
        <w:spacing w:before="240"/>
        <w:ind w:firstLine="540"/>
        <w:jc w:val="both"/>
      </w:pPr>
      <w:r>
        <w:t>г)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6301B4" w:rsidRDefault="006301B4">
      <w:pPr>
        <w:pStyle w:val="ConsPlusNormal"/>
        <w:jc w:val="both"/>
      </w:pPr>
      <w:r>
        <w:t xml:space="preserve">(пп. "г" в ред. </w:t>
      </w:r>
      <w:hyperlink r:id="rId1087">
        <w:r>
          <w:rPr>
            <w:color w:val="0000FF"/>
          </w:rPr>
          <w:t>Постановления</w:t>
        </w:r>
      </w:hyperlink>
      <w:r>
        <w:t xml:space="preserve"> Правительства РФ от 01.04.2020 N 403)</w:t>
      </w:r>
    </w:p>
    <w:p w:rsidR="006301B4" w:rsidRDefault="006301B4">
      <w:pPr>
        <w:pStyle w:val="ConsPlusNormal"/>
        <w:jc w:val="both"/>
      </w:pPr>
      <w:r>
        <w:t xml:space="preserve">(п. 25(1) введен </w:t>
      </w:r>
      <w:hyperlink r:id="rId1088">
        <w:r>
          <w:rPr>
            <w:color w:val="0000FF"/>
          </w:rPr>
          <w:t>Постановлением</w:t>
        </w:r>
      </w:hyperlink>
      <w:r>
        <w:t xml:space="preserve"> Правительства РФ от 21.04.2009 N 334)</w:t>
      </w:r>
    </w:p>
    <w:p w:rsidR="006301B4" w:rsidRDefault="006301B4">
      <w:pPr>
        <w:pStyle w:val="ConsPlusNormal"/>
        <w:spacing w:before="240"/>
        <w:ind w:firstLine="540"/>
        <w:jc w:val="both"/>
      </w:pPr>
      <w:r>
        <w:t>25(2). В случае технологического присоединения энергопринимающих устройств, принадлежащих гражданам, осуществляющим ведение садоводства или огородничества на земельных участках, расположенных в границах территории садоводства или огородничества, или иным правообладателям объектов недвижимости, расположенных в границах территории садоводства или огородничества, сетевой организацией при разработке технических условий должна предусматриваться возможность введения ограничения режима потребления заявителя в предусмотренных законодательством Российской Федерации случаях при обеспечении поставки электрической энергии другим потребителям без ограничения режима их потребления.</w:t>
      </w:r>
    </w:p>
    <w:p w:rsidR="006301B4" w:rsidRDefault="006301B4">
      <w:pPr>
        <w:pStyle w:val="ConsPlusNormal"/>
        <w:jc w:val="both"/>
      </w:pPr>
      <w:r>
        <w:t xml:space="preserve">(п. 25(2) в ред. </w:t>
      </w:r>
      <w:hyperlink r:id="rId1089">
        <w:r>
          <w:rPr>
            <w:color w:val="0000FF"/>
          </w:rPr>
          <w:t>Постановления</w:t>
        </w:r>
      </w:hyperlink>
      <w:r>
        <w:t xml:space="preserve"> Правительства РФ от 21.12.2018 N 1622)</w:t>
      </w:r>
    </w:p>
    <w:p w:rsidR="006301B4" w:rsidRDefault="006301B4">
      <w:pPr>
        <w:pStyle w:val="ConsPlusNormal"/>
        <w:spacing w:before="240"/>
        <w:ind w:firstLine="540"/>
        <w:jc w:val="both"/>
      </w:pPr>
      <w:r>
        <w:t xml:space="preserve">25(3). Определение требований, включаемых в технические условия на технологическое присоединение, и разработка заявителем (за исключением заявителей, указанных в </w:t>
      </w:r>
      <w:hyperlink w:anchor="P1454">
        <w:r>
          <w:rPr>
            <w:color w:val="0000FF"/>
          </w:rPr>
          <w:t>пунктах 12(1)</w:t>
        </w:r>
      </w:hyperlink>
      <w:r>
        <w:t xml:space="preserve">, </w:t>
      </w:r>
      <w:hyperlink w:anchor="P1464">
        <w:r>
          <w:rPr>
            <w:color w:val="0000FF"/>
          </w:rPr>
          <w:t>12(2)</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и сетевой организацией проектной документации в рамках выполнения мероприятий по технологическому присоединению должны осуществляться с соблюдением требований, установленных </w:t>
      </w:r>
      <w:hyperlink r:id="rId1090">
        <w:r>
          <w:rPr>
            <w:color w:val="0000FF"/>
          </w:rPr>
          <w:t>Правилами</w:t>
        </w:r>
      </w:hyperlink>
      <w:r>
        <w:t xml:space="preserve"> технологического функционирования электроэнергетических систем.</w:t>
      </w:r>
    </w:p>
    <w:p w:rsidR="006301B4" w:rsidRDefault="006301B4">
      <w:pPr>
        <w:pStyle w:val="ConsPlusNormal"/>
        <w:spacing w:before="240"/>
        <w:ind w:firstLine="540"/>
        <w:jc w:val="both"/>
      </w:pPr>
      <w:r>
        <w:t xml:space="preserve">В случаях, указанных в </w:t>
      </w:r>
      <w:hyperlink w:anchor="P1431">
        <w:r>
          <w:rPr>
            <w:color w:val="0000FF"/>
          </w:rPr>
          <w:t>пункте 10(2)</w:t>
        </w:r>
      </w:hyperlink>
      <w:r>
        <w:t xml:space="preserve"> настоящих Правил, мероприятия по технологическому присоединению, включаемые в технические условия, определяются с учетом технических решений, предусмотренных схемой выдачи мощности или схемой внешнего электроснабжения, согласованными и утвержденными в соответствии с </w:t>
      </w:r>
      <w:hyperlink w:anchor="P1437">
        <w:r>
          <w:rPr>
            <w:color w:val="0000FF"/>
          </w:rPr>
          <w:t>пунктами 10(3)</w:t>
        </w:r>
      </w:hyperlink>
      <w:r>
        <w:t xml:space="preserve"> - </w:t>
      </w:r>
      <w:hyperlink w:anchor="P1443">
        <w:r>
          <w:rPr>
            <w:color w:val="0000FF"/>
          </w:rPr>
          <w:t>10(5)</w:t>
        </w:r>
      </w:hyperlink>
      <w:r>
        <w:t xml:space="preserve"> настоящих Правил, и необходимости выполнения требований к обеспечению технической возможности технологического присоединения, предусмотренных </w:t>
      </w:r>
      <w:hyperlink w:anchor="P2052">
        <w:r>
          <w:rPr>
            <w:color w:val="0000FF"/>
          </w:rPr>
          <w:t>пунктом 28</w:t>
        </w:r>
      </w:hyperlink>
      <w:r>
        <w:t xml:space="preserve"> настоящих Правил.</w:t>
      </w:r>
    </w:p>
    <w:p w:rsidR="006301B4" w:rsidRDefault="006301B4">
      <w:pPr>
        <w:pStyle w:val="ConsPlusNormal"/>
        <w:jc w:val="both"/>
      </w:pPr>
      <w:r>
        <w:t xml:space="preserve">(абзац введен </w:t>
      </w:r>
      <w:hyperlink r:id="rId1091">
        <w:r>
          <w:rPr>
            <w:color w:val="0000FF"/>
          </w:rPr>
          <w:t>Постановлением</w:t>
        </w:r>
      </w:hyperlink>
      <w:r>
        <w:t xml:space="preserve"> Правительства РФ от 18.03.2023 N 423)</w:t>
      </w:r>
    </w:p>
    <w:p w:rsidR="006301B4" w:rsidRDefault="006301B4">
      <w:pPr>
        <w:pStyle w:val="ConsPlusNormal"/>
        <w:jc w:val="both"/>
      </w:pPr>
      <w:r>
        <w:t xml:space="preserve">(п. 25(3) введен </w:t>
      </w:r>
      <w:hyperlink r:id="rId1092">
        <w:r>
          <w:rPr>
            <w:color w:val="0000FF"/>
          </w:rPr>
          <w:t>Постановлением</w:t>
        </w:r>
      </w:hyperlink>
      <w:r>
        <w:t xml:space="preserve"> Правительства РФ от 13.08.2018 N 937; в ред. </w:t>
      </w:r>
      <w:hyperlink r:id="rId1093">
        <w:r>
          <w:rPr>
            <w:color w:val="0000FF"/>
          </w:rPr>
          <w:t>Постановления</w:t>
        </w:r>
      </w:hyperlink>
      <w:r>
        <w:t xml:space="preserve"> Правительства РФ от 02.03.2021 N 299)</w:t>
      </w:r>
    </w:p>
    <w:p w:rsidR="006301B4" w:rsidRDefault="006301B4">
      <w:pPr>
        <w:pStyle w:val="ConsPlusNormal"/>
        <w:spacing w:before="240"/>
        <w:ind w:firstLine="540"/>
        <w:jc w:val="both"/>
      </w:pPr>
      <w:r>
        <w:t xml:space="preserve">25(4). В технических условиях для заявителей - сетевых организаций, которые подают заявки в соответствии с </w:t>
      </w:r>
      <w:hyperlink w:anchor="P1477">
        <w:r>
          <w:rPr>
            <w:color w:val="0000FF"/>
          </w:rPr>
          <w:t>пунктом 13(1)</w:t>
        </w:r>
      </w:hyperlink>
      <w:r>
        <w:t xml:space="preserve"> настоящих Правил, должны быть указаны:</w:t>
      </w:r>
    </w:p>
    <w:p w:rsidR="006301B4" w:rsidRDefault="006301B4">
      <w:pPr>
        <w:pStyle w:val="ConsPlusNormal"/>
        <w:spacing w:before="240"/>
        <w:ind w:firstLine="540"/>
        <w:jc w:val="both"/>
      </w:pPr>
      <w:bookmarkStart w:id="262" w:name="P1999"/>
      <w:bookmarkEnd w:id="262"/>
      <w:r>
        <w:t>схемы выдачи или приема мощности и точки присоединения;</w:t>
      </w:r>
    </w:p>
    <w:p w:rsidR="006301B4" w:rsidRDefault="006301B4">
      <w:pPr>
        <w:pStyle w:val="ConsPlusNormal"/>
        <w:spacing w:before="240"/>
        <w:ind w:firstLine="540"/>
        <w:jc w:val="both"/>
      </w:pPr>
      <w:bookmarkStart w:id="263" w:name="P2000"/>
      <w:bookmarkEnd w:id="263"/>
      <w:r>
        <w:t>максимальная мощность в соответствии с заявкой и ее распределение по каждой точке присоединения к объектам электросетевого хозяйства;</w:t>
      </w:r>
    </w:p>
    <w:p w:rsidR="006301B4" w:rsidRDefault="006301B4">
      <w:pPr>
        <w:pStyle w:val="ConsPlusNormal"/>
        <w:spacing w:before="240"/>
        <w:ind w:firstLine="540"/>
        <w:jc w:val="both"/>
      </w:pPr>
      <w:r>
        <w:t>распределение обязанностей между сторонами по исполнению технических условий;</w:t>
      </w:r>
    </w:p>
    <w:p w:rsidR="006301B4" w:rsidRDefault="006301B4">
      <w:pPr>
        <w:pStyle w:val="ConsPlusNormal"/>
        <w:spacing w:before="240"/>
        <w:ind w:firstLine="540"/>
        <w:jc w:val="both"/>
      </w:pPr>
      <w:bookmarkStart w:id="264" w:name="P2002"/>
      <w:bookmarkEnd w:id="264"/>
      <w:r>
        <w:t>обоснованные требования к усилению электрической сети смежной сетевой организации, в которую подана заявка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электроснабжения);</w:t>
      </w:r>
    </w:p>
    <w:p w:rsidR="006301B4" w:rsidRDefault="006301B4">
      <w:pPr>
        <w:pStyle w:val="ConsPlusNormal"/>
        <w:spacing w:before="240"/>
        <w:ind w:firstLine="540"/>
        <w:jc w:val="both"/>
      </w:pPr>
      <w:bookmarkStart w:id="265" w:name="P2003"/>
      <w:bookmarkEnd w:id="265"/>
      <w:r>
        <w:t xml:space="preserve">требования, указанные в </w:t>
      </w:r>
      <w:hyperlink w:anchor="P1961">
        <w:r>
          <w:rPr>
            <w:color w:val="0000FF"/>
          </w:rPr>
          <w:t>подпунктах "в"</w:t>
        </w:r>
      </w:hyperlink>
      <w:r>
        <w:t xml:space="preserve"> - </w:t>
      </w:r>
      <w:hyperlink w:anchor="P1965">
        <w:r>
          <w:rPr>
            <w:color w:val="0000FF"/>
          </w:rPr>
          <w:t>"д"</w:t>
        </w:r>
      </w:hyperlink>
      <w:r>
        <w:t xml:space="preserve"> и </w:t>
      </w:r>
      <w:hyperlink w:anchor="P1969">
        <w:r>
          <w:rPr>
            <w:color w:val="0000FF"/>
          </w:rPr>
          <w:t>"ж" пункта 25</w:t>
        </w:r>
      </w:hyperlink>
      <w:r>
        <w:t xml:space="preserve"> настоящих Правил.</w:t>
      </w:r>
    </w:p>
    <w:p w:rsidR="006301B4" w:rsidRDefault="006301B4">
      <w:pPr>
        <w:pStyle w:val="ConsPlusNormal"/>
        <w:spacing w:before="240"/>
        <w:ind w:firstLine="540"/>
        <w:jc w:val="both"/>
      </w:pPr>
      <w:r>
        <w:t xml:space="preserve">Сведения, указанные в </w:t>
      </w:r>
      <w:hyperlink w:anchor="P1999">
        <w:r>
          <w:rPr>
            <w:color w:val="0000FF"/>
          </w:rPr>
          <w:t>абзацах втором</w:t>
        </w:r>
      </w:hyperlink>
      <w:r>
        <w:t xml:space="preserve"> и </w:t>
      </w:r>
      <w:hyperlink w:anchor="P2000">
        <w:r>
          <w:rPr>
            <w:color w:val="0000FF"/>
          </w:rPr>
          <w:t>третьем</w:t>
        </w:r>
      </w:hyperlink>
      <w:r>
        <w:t xml:space="preserve"> настоящего пункта, указываются только для случаев, предусмотренных </w:t>
      </w:r>
      <w:hyperlink w:anchor="P2329">
        <w:r>
          <w:rPr>
            <w:color w:val="0000FF"/>
          </w:rPr>
          <w:t>абзацем вторым пункта 41</w:t>
        </w:r>
      </w:hyperlink>
      <w:r>
        <w:t xml:space="preserve"> настоящих Правил.</w:t>
      </w:r>
    </w:p>
    <w:p w:rsidR="006301B4" w:rsidRDefault="006301B4">
      <w:pPr>
        <w:pStyle w:val="ConsPlusNormal"/>
        <w:spacing w:before="240"/>
        <w:ind w:firstLine="540"/>
        <w:jc w:val="both"/>
      </w:pPr>
      <w:r>
        <w:lastRenderedPageBreak/>
        <w:t xml:space="preserve">Требования, указанные в </w:t>
      </w:r>
      <w:hyperlink w:anchor="P2002">
        <w:r>
          <w:rPr>
            <w:color w:val="0000FF"/>
          </w:rPr>
          <w:t>абзацах пятом</w:t>
        </w:r>
      </w:hyperlink>
      <w:r>
        <w:t xml:space="preserve"> и </w:t>
      </w:r>
      <w:hyperlink w:anchor="P2003">
        <w:r>
          <w:rPr>
            <w:color w:val="0000FF"/>
          </w:rPr>
          <w:t>шестом</w:t>
        </w:r>
      </w:hyperlink>
      <w:r>
        <w:t xml:space="preserve"> настоящего пункта, определяются исходя из требований технических условий (их проекта) для заявителя, технологическое присоединение энергопринимающих устройств которого послужило основанием для обращения сетевой организации в смежную сетевую организацию.</w:t>
      </w:r>
    </w:p>
    <w:p w:rsidR="006301B4" w:rsidRDefault="006301B4">
      <w:pPr>
        <w:pStyle w:val="ConsPlusNormal"/>
        <w:jc w:val="both"/>
      </w:pPr>
      <w:r>
        <w:t xml:space="preserve">(п. 25(4) введен </w:t>
      </w:r>
      <w:hyperlink r:id="rId1094">
        <w:r>
          <w:rPr>
            <w:color w:val="0000FF"/>
          </w:rPr>
          <w:t>Постановлением</w:t>
        </w:r>
      </w:hyperlink>
      <w:r>
        <w:t xml:space="preserve"> Правительства РФ от 29.05.2019 N 682)</w:t>
      </w:r>
    </w:p>
    <w:p w:rsidR="006301B4" w:rsidRDefault="006301B4">
      <w:pPr>
        <w:pStyle w:val="ConsPlusNormal"/>
        <w:spacing w:before="240"/>
        <w:ind w:firstLine="540"/>
        <w:jc w:val="both"/>
      </w:pPr>
      <w:r>
        <w:t>25(5). При выполнении сторонами договора мероприятий по технологическому присоединению, предусмотренных договором, мероприятия по обеспечению учета электрической энергии (мощности), за исключением обеспечения учета в отношении многоквартирного дома, подлежат исполнению сетевой организацией.</w:t>
      </w:r>
    </w:p>
    <w:p w:rsidR="006301B4" w:rsidRDefault="006301B4">
      <w:pPr>
        <w:pStyle w:val="ConsPlusNormal"/>
        <w:jc w:val="both"/>
      </w:pPr>
      <w:r>
        <w:t xml:space="preserve">(в ред. </w:t>
      </w:r>
      <w:hyperlink r:id="rId1095">
        <w:r>
          <w:rPr>
            <w:color w:val="0000FF"/>
          </w:rPr>
          <w:t>Постановления</w:t>
        </w:r>
      </w:hyperlink>
      <w:r>
        <w:t xml:space="preserve"> Правительства РФ от 21.12.2020 N 2184)</w:t>
      </w:r>
    </w:p>
    <w:p w:rsidR="006301B4" w:rsidRDefault="006301B4">
      <w:pPr>
        <w:pStyle w:val="ConsPlusNormal"/>
        <w:spacing w:before="240"/>
        <w:ind w:firstLine="540"/>
        <w:jc w:val="both"/>
      </w:pPr>
      <w:r>
        <w:t>В случаях если в соответствии с законодательством Российской Федерации расположение приборов учета электрической энергии и (или) иного оборудования, необходимого для обеспечения коммерческого учета электрической энергии, возможно только на объектах заявителя, заявитель обязан на безвозмездной основе обеспечить предоставление сетевой организации мест размещения приборов учета электрической энергии и (или) иного оборудования, необходимого для обеспечения коммерческого учета электрической энергии, и доступа к таким местам размещения приборов учета и указанного оборудования для их установки.</w:t>
      </w:r>
    </w:p>
    <w:p w:rsidR="006301B4" w:rsidRDefault="006301B4">
      <w:pPr>
        <w:pStyle w:val="ConsPlusNormal"/>
        <w:jc w:val="both"/>
      </w:pPr>
      <w:r>
        <w:t xml:space="preserve">(п. 25(5) введен </w:t>
      </w:r>
      <w:hyperlink r:id="rId1096">
        <w:r>
          <w:rPr>
            <w:color w:val="0000FF"/>
          </w:rPr>
          <w:t>Постановлением</w:t>
        </w:r>
      </w:hyperlink>
      <w:r>
        <w:t xml:space="preserve"> Правительства РФ от 18.04.2020 N 554)</w:t>
      </w:r>
    </w:p>
    <w:p w:rsidR="006301B4" w:rsidRDefault="006301B4">
      <w:pPr>
        <w:pStyle w:val="ConsPlusNormal"/>
        <w:spacing w:before="240"/>
        <w:ind w:firstLine="540"/>
        <w:jc w:val="both"/>
      </w:pPr>
      <w:bookmarkStart w:id="266" w:name="P2011"/>
      <w:bookmarkEnd w:id="266"/>
      <w:r>
        <w:t xml:space="preserve">25(6). В технических условиях для заявителей, предусмотренных </w:t>
      </w:r>
      <w:hyperlink w:anchor="P1491">
        <w:r>
          <w:rPr>
            <w:color w:val="0000FF"/>
          </w:rPr>
          <w:t>пунктами 13(2)</w:t>
        </w:r>
      </w:hyperlink>
      <w:r>
        <w:t xml:space="preserve"> и </w:t>
      </w:r>
      <w:hyperlink w:anchor="P1507">
        <w:r>
          <w:rPr>
            <w:color w:val="0000FF"/>
          </w:rPr>
          <w:t>13(4)</w:t>
        </w:r>
      </w:hyperlink>
      <w:r>
        <w:t xml:space="preserve"> настоящих Правил, должны быть указаны:</w:t>
      </w:r>
    </w:p>
    <w:p w:rsidR="006301B4" w:rsidRDefault="006301B4">
      <w:pPr>
        <w:pStyle w:val="ConsPlusNormal"/>
        <w:spacing w:before="240"/>
        <w:ind w:firstLine="540"/>
        <w:jc w:val="both"/>
      </w:pPr>
      <w:r>
        <w:t>а) точки присоединения, которые соответствуют точкам присоединения ранее присоединенных энергопринимающих устройств заявителя;</w:t>
      </w:r>
    </w:p>
    <w:p w:rsidR="006301B4" w:rsidRDefault="006301B4">
      <w:pPr>
        <w:pStyle w:val="ConsPlusNormal"/>
        <w:spacing w:before="240"/>
        <w:ind w:firstLine="540"/>
        <w:jc w:val="both"/>
      </w:pPr>
      <w:r>
        <w:t>б)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6301B4" w:rsidRDefault="006301B4">
      <w:pPr>
        <w:pStyle w:val="ConsPlusNormal"/>
        <w:spacing w:before="240"/>
        <w:ind w:firstLine="540"/>
        <w:jc w:val="both"/>
      </w:pPr>
      <w:r>
        <w:t>в) требования по обеспечению технического ограничения выдачи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6301B4" w:rsidRDefault="006301B4">
      <w:pPr>
        <w:pStyle w:val="ConsPlusNormal"/>
        <w:spacing w:before="240"/>
        <w:ind w:firstLine="540"/>
        <w:jc w:val="both"/>
      </w:pPr>
      <w:r>
        <w:t>г)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w:t>
      </w:r>
    </w:p>
    <w:p w:rsidR="006301B4" w:rsidRDefault="006301B4">
      <w:pPr>
        <w:pStyle w:val="ConsPlusNormal"/>
        <w:spacing w:before="240"/>
        <w:ind w:firstLine="540"/>
        <w:jc w:val="both"/>
      </w:pPr>
      <w:r>
        <w:t>д)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6301B4" w:rsidRDefault="006301B4">
      <w:pPr>
        <w:pStyle w:val="ConsPlusNormal"/>
        <w:jc w:val="both"/>
      </w:pPr>
      <w:r>
        <w:t xml:space="preserve">(п. 25(6) введен </w:t>
      </w:r>
      <w:hyperlink r:id="rId1097">
        <w:r>
          <w:rPr>
            <w:color w:val="0000FF"/>
          </w:rPr>
          <w:t>Постановлением</w:t>
        </w:r>
      </w:hyperlink>
      <w:r>
        <w:t xml:space="preserve"> Правительства РФ от 02.03.2021 N 299)</w:t>
      </w:r>
    </w:p>
    <w:p w:rsidR="006301B4" w:rsidRDefault="006301B4">
      <w:pPr>
        <w:pStyle w:val="ConsPlusNormal"/>
        <w:spacing w:before="240"/>
        <w:ind w:firstLine="540"/>
        <w:jc w:val="both"/>
      </w:pPr>
      <w:bookmarkStart w:id="267" w:name="P2018"/>
      <w:bookmarkEnd w:id="267"/>
      <w:r>
        <w:t xml:space="preserve">25(7). В технических условиях для заявителей, предусмотренных </w:t>
      </w:r>
      <w:hyperlink w:anchor="P1499">
        <w:r>
          <w:rPr>
            <w:color w:val="0000FF"/>
          </w:rPr>
          <w:t>пунктами 13(3)</w:t>
        </w:r>
      </w:hyperlink>
      <w:r>
        <w:t xml:space="preserve"> и </w:t>
      </w:r>
      <w:hyperlink w:anchor="P1517">
        <w:r>
          <w:rPr>
            <w:color w:val="0000FF"/>
          </w:rPr>
          <w:t>13(5)</w:t>
        </w:r>
      </w:hyperlink>
      <w:r>
        <w:t xml:space="preserve"> настоящих Правил, должны быть указаны:</w:t>
      </w:r>
    </w:p>
    <w:p w:rsidR="006301B4" w:rsidRDefault="006301B4">
      <w:pPr>
        <w:pStyle w:val="ConsPlusNormal"/>
        <w:spacing w:before="240"/>
        <w:ind w:firstLine="540"/>
        <w:jc w:val="both"/>
      </w:pPr>
      <w:r>
        <w:t xml:space="preserve">а) точки присоединения, которые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 При этом определение точки присоединения вне границ участка, на котором располагаются (будут располагаться) присоединяемые объекты заявителя, возможно исключительно в случае, если такое расположение точки присоединения не налагает на заявителя обязанности по урегулированию отношений с иными лицами, в том числе по оформлению </w:t>
      </w:r>
      <w:r>
        <w:lastRenderedPageBreak/>
        <w:t>земельно-имущественных отношений в соответствии с законодательством Российской Федерации;</w:t>
      </w:r>
    </w:p>
    <w:p w:rsidR="006301B4" w:rsidRDefault="006301B4">
      <w:pPr>
        <w:pStyle w:val="ConsPlusNormal"/>
        <w:spacing w:before="240"/>
        <w:ind w:firstLine="540"/>
        <w:jc w:val="both"/>
      </w:pPr>
      <w:r>
        <w:t>б) максимальная мощность в соответствии с заявкой и ее распределение по каждой точке присоединения к объектам электросетевого хозяйства;</w:t>
      </w:r>
    </w:p>
    <w:p w:rsidR="006301B4" w:rsidRDefault="006301B4">
      <w:pPr>
        <w:pStyle w:val="ConsPlusNormal"/>
        <w:spacing w:before="240"/>
        <w:ind w:firstLine="540"/>
        <w:jc w:val="both"/>
      </w:pPr>
      <w:r>
        <w:t>в) максимальная мощность объектов микрогенерации в соответствии с заявкой и ее распределение по каждой точке присоединения к объектам электросетевого хозяйства;</w:t>
      </w:r>
    </w:p>
    <w:p w:rsidR="006301B4" w:rsidRDefault="006301B4">
      <w:pPr>
        <w:pStyle w:val="ConsPlusNormal"/>
        <w:spacing w:before="240"/>
        <w:ind w:firstLine="540"/>
        <w:jc w:val="both"/>
      </w:pPr>
      <w:r>
        <w:t>г) требования к усилению существующей электрической сети в связи с присоединением новых мощностей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модернизация оборудования, реконструкция объектов электросетевого хозяйства, установка устройств регулирования напряжения для обеспечения надежности и качества электрической энергии), обеспечивающие потребление электрической энергии присоединяемыми энергопринимающими устройствами без учета выработки электрической энергии объектами микрогенерации, а также по обеспечению технического ограничения выдачи объектами микрогенерации электрической энергии в сеть с максимальной мощностью, не превышающей величину максимальной мощности энергопринимающих устройств потребителя электрической энергии, которому принадлежат на праве собственности или на ином законном основании объекты микрогенерации, и составляющей не более 15 кВт, установке устройств регулирования напряжения для обеспечения надежности и качества электрической энергии в связи с присоединением объектов микрогенерации, требования по обеспечению возможности дистанционного отключения объектов микрогенерации, обязательные для исполнения сетевой организацией за счет ее средств;</w:t>
      </w:r>
    </w:p>
    <w:p w:rsidR="006301B4" w:rsidRDefault="006301B4">
      <w:pPr>
        <w:pStyle w:val="ConsPlusNormal"/>
        <w:spacing w:before="240"/>
        <w:ind w:firstLine="540"/>
        <w:jc w:val="both"/>
      </w:pPr>
      <w:r>
        <w:t>д) требования к приборам учета электрической энергии (мощности) и иному оборудованию, которые необходимы для обеспечения коммерческого учета электрической энергии (мощности), устройствам релейной защиты и устройствам, обеспечивающим контроль величины максимальной мощности;</w:t>
      </w:r>
    </w:p>
    <w:p w:rsidR="006301B4" w:rsidRDefault="006301B4">
      <w:pPr>
        <w:pStyle w:val="ConsPlusNormal"/>
        <w:spacing w:before="240"/>
        <w:ind w:firstLine="540"/>
        <w:jc w:val="both"/>
      </w:pPr>
      <w:r>
        <w:t>е) распределение обязанностей между сторонами по исполнению технических условий (выполнению каждой из сторон мероприятий по технологическому присоединению до точки присоединения, при этом урегулирование отношений с иными лицами осуществляется сетевой организацией).</w:t>
      </w:r>
    </w:p>
    <w:p w:rsidR="006301B4" w:rsidRDefault="006301B4">
      <w:pPr>
        <w:pStyle w:val="ConsPlusNormal"/>
        <w:jc w:val="both"/>
      </w:pPr>
      <w:r>
        <w:t xml:space="preserve">(п. 25(7) введен </w:t>
      </w:r>
      <w:hyperlink r:id="rId1098">
        <w:r>
          <w:rPr>
            <w:color w:val="0000FF"/>
          </w:rPr>
          <w:t>Постановлением</w:t>
        </w:r>
      </w:hyperlink>
      <w:r>
        <w:t xml:space="preserve"> Правительства РФ от 02.03.2021 N 299)</w:t>
      </w:r>
    </w:p>
    <w:p w:rsidR="006301B4" w:rsidRDefault="006301B4">
      <w:pPr>
        <w:pStyle w:val="ConsPlusNormal"/>
        <w:spacing w:before="240"/>
        <w:ind w:firstLine="540"/>
        <w:jc w:val="both"/>
      </w:pPr>
      <w:bookmarkStart w:id="268" w:name="P2026"/>
      <w:bookmarkEnd w:id="268"/>
      <w:r>
        <w:t xml:space="preserve">25(8). В технических условиях для заявителей, предусмотренных </w:t>
      </w:r>
      <w:hyperlink w:anchor="P1537">
        <w:r>
          <w:rPr>
            <w:color w:val="0000FF"/>
          </w:rPr>
          <w:t>пунктом 13(8)</w:t>
        </w:r>
      </w:hyperlink>
      <w:r>
        <w:t xml:space="preserve"> настоящих Правил, должны быть указаны:</w:t>
      </w:r>
    </w:p>
    <w:p w:rsidR="006301B4" w:rsidRDefault="006301B4">
      <w:pPr>
        <w:pStyle w:val="ConsPlusNormal"/>
        <w:spacing w:before="240"/>
        <w:ind w:firstLine="540"/>
        <w:jc w:val="both"/>
      </w:pPr>
      <w:r>
        <w:t>а) точки присоединения;</w:t>
      </w:r>
    </w:p>
    <w:p w:rsidR="006301B4" w:rsidRDefault="006301B4">
      <w:pPr>
        <w:pStyle w:val="ConsPlusNormal"/>
        <w:spacing w:before="240"/>
        <w:ind w:firstLine="540"/>
        <w:jc w:val="both"/>
      </w:pPr>
      <w:r>
        <w:t>б) максимальная мощность присоединяемых энергопринимающих устройств, принадлежащих третьим лицам (определяется сетевой организацией);</w:t>
      </w:r>
    </w:p>
    <w:p w:rsidR="006301B4" w:rsidRDefault="006301B4">
      <w:pPr>
        <w:pStyle w:val="ConsPlusNormal"/>
        <w:spacing w:before="240"/>
        <w:ind w:firstLine="540"/>
        <w:jc w:val="both"/>
      </w:pPr>
      <w:r>
        <w:t xml:space="preserve">в) распределение обязанностей между сторонами по исполнению технических условий (за исключением мероприятий по технологическому присоединению энергопринимающих устройств, принадлежащих третьим лицам, указанных в </w:t>
      </w:r>
      <w:hyperlink w:anchor="P1540">
        <w:r>
          <w:rPr>
            <w:color w:val="0000FF"/>
          </w:rPr>
          <w:t>подпункте "в" пункта 13(8)</w:t>
        </w:r>
      </w:hyperlink>
      <w:r>
        <w:t xml:space="preserve"> настоящих Правил, включая урегулирование отношений со смежными сетевыми организациями и собственниками объектов электросетевого хозяйства, которые осуществляются сетевой организацией);</w:t>
      </w:r>
    </w:p>
    <w:p w:rsidR="006301B4" w:rsidRDefault="006301B4">
      <w:pPr>
        <w:pStyle w:val="ConsPlusNormal"/>
        <w:spacing w:before="240"/>
        <w:ind w:firstLine="540"/>
        <w:jc w:val="both"/>
      </w:pPr>
      <w:r>
        <w:t>г) обоснованные требования к усилению существующей электрической сети сетевой организации, в которую подана заявка, а также смежных сетевых организаций (строительство новых линий электропередачи, подстанций, увеличение сечения проводов и кабелей, замена или увеличение мощности трансформаторов, расширение распределительных устройств, установка устройств регулирования напряжения для обеспечения надежности и качества электрической энергии);</w:t>
      </w:r>
    </w:p>
    <w:p w:rsidR="006301B4" w:rsidRDefault="006301B4">
      <w:pPr>
        <w:pStyle w:val="ConsPlusNormal"/>
        <w:spacing w:before="240"/>
        <w:ind w:firstLine="540"/>
        <w:jc w:val="both"/>
      </w:pPr>
      <w:r>
        <w:t xml:space="preserve">д) требования к приборам учета электрической энергии (мощности) и иному оборудованию, </w:t>
      </w:r>
      <w:r>
        <w:lastRenderedPageBreak/>
        <w:t>которые необходимы для обеспечения коммерческого учета электрической энергии (мощности), устройствам релейной защиты.</w:t>
      </w:r>
    </w:p>
    <w:p w:rsidR="006301B4" w:rsidRDefault="006301B4">
      <w:pPr>
        <w:pStyle w:val="ConsPlusNormal"/>
        <w:jc w:val="both"/>
      </w:pPr>
      <w:r>
        <w:t xml:space="preserve">(п. 25(8) введен </w:t>
      </w:r>
      <w:hyperlink r:id="rId1099">
        <w:r>
          <w:rPr>
            <w:color w:val="0000FF"/>
          </w:rPr>
          <w:t>Постановлением</w:t>
        </w:r>
      </w:hyperlink>
      <w:r>
        <w:t xml:space="preserve"> Правительства РФ от 24.03.2023 N 457)</w:t>
      </w:r>
    </w:p>
    <w:p w:rsidR="006301B4" w:rsidRDefault="006301B4">
      <w:pPr>
        <w:pStyle w:val="ConsPlusNormal"/>
        <w:spacing w:before="240"/>
        <w:ind w:firstLine="540"/>
        <w:jc w:val="both"/>
      </w:pPr>
      <w:r>
        <w:t xml:space="preserve">26. Требования, указанные в </w:t>
      </w:r>
      <w:hyperlink w:anchor="P1961">
        <w:r>
          <w:rPr>
            <w:color w:val="0000FF"/>
          </w:rPr>
          <w:t>подпунктах "в"</w:t>
        </w:r>
      </w:hyperlink>
      <w:r>
        <w:t xml:space="preserve"> - </w:t>
      </w:r>
      <w:hyperlink w:anchor="P1965">
        <w:r>
          <w:rPr>
            <w:color w:val="0000FF"/>
          </w:rPr>
          <w:t>"д" пункта 25</w:t>
        </w:r>
      </w:hyperlink>
      <w:r>
        <w:t xml:space="preserve"> настоящих Правил, обязательны для выполнения как заявителем, так и сетевой организацией. При этом разграничение обязательств по выполнению этих требований определяется в договоре и учитывается соответственно при расчете платы за технологическое присоединение.</w:t>
      </w:r>
    </w:p>
    <w:p w:rsidR="006301B4" w:rsidRDefault="006301B4">
      <w:pPr>
        <w:pStyle w:val="ConsPlusNormal"/>
        <w:spacing w:before="240"/>
        <w:ind w:firstLine="540"/>
        <w:jc w:val="both"/>
      </w:pPr>
      <w:r>
        <w:t xml:space="preserve">Для заявителей (за исключением лиц, указанных в </w:t>
      </w:r>
      <w:hyperlink w:anchor="P1454">
        <w:r>
          <w:rPr>
            <w:color w:val="0000FF"/>
          </w:rPr>
          <w:t>пунктах 12.1</w:t>
        </w:r>
      </w:hyperlink>
      <w:r>
        <w:t xml:space="preserve"> и </w:t>
      </w:r>
      <w:hyperlink w:anchor="P1543">
        <w:r>
          <w:rPr>
            <w:color w:val="0000FF"/>
          </w:rPr>
          <w:t>14</w:t>
        </w:r>
      </w:hyperlink>
      <w:r>
        <w:t xml:space="preserve"> настоящих Правил), максимальная мощность энергопринимающих устройств которых свыше 150 кВт и менее 670 кВт, указываются сведения, предусмотренные </w:t>
      </w:r>
      <w:hyperlink w:anchor="P1954">
        <w:r>
          <w:rPr>
            <w:color w:val="0000FF"/>
          </w:rPr>
          <w:t>подпунктами "а"</w:t>
        </w:r>
      </w:hyperlink>
      <w:r>
        <w:t xml:space="preserve"> - </w:t>
      </w:r>
      <w:hyperlink w:anchor="P1961">
        <w:r>
          <w:rPr>
            <w:color w:val="0000FF"/>
          </w:rPr>
          <w:t>"в"</w:t>
        </w:r>
      </w:hyperlink>
      <w:r>
        <w:t xml:space="preserve"> и </w:t>
      </w:r>
      <w:hyperlink w:anchor="P1965">
        <w:r>
          <w:rPr>
            <w:color w:val="0000FF"/>
          </w:rPr>
          <w:t>"д" пункта 25</w:t>
        </w:r>
      </w:hyperlink>
      <w:r>
        <w:t xml:space="preserve"> настоящих Правил.</w:t>
      </w:r>
    </w:p>
    <w:p w:rsidR="006301B4" w:rsidRDefault="006301B4">
      <w:pPr>
        <w:pStyle w:val="ConsPlusNormal"/>
        <w:jc w:val="both"/>
      </w:pPr>
      <w:r>
        <w:t xml:space="preserve">(в ред. Постановлений Правительства РФ от 21.04.2009 </w:t>
      </w:r>
      <w:hyperlink r:id="rId1100">
        <w:r>
          <w:rPr>
            <w:color w:val="0000FF"/>
          </w:rPr>
          <w:t>N 334</w:t>
        </w:r>
      </w:hyperlink>
      <w:r>
        <w:t xml:space="preserve">, от 04.05.2012 </w:t>
      </w:r>
      <w:hyperlink r:id="rId1101">
        <w:r>
          <w:rPr>
            <w:color w:val="0000FF"/>
          </w:rPr>
          <w:t>N 442</w:t>
        </w:r>
      </w:hyperlink>
      <w:r>
        <w:t xml:space="preserve">, от 26.08.2013 </w:t>
      </w:r>
      <w:hyperlink r:id="rId1102">
        <w:r>
          <w:rPr>
            <w:color w:val="0000FF"/>
          </w:rPr>
          <w:t>N 737</w:t>
        </w:r>
      </w:hyperlink>
      <w:r>
        <w:t>)</w:t>
      </w:r>
    </w:p>
    <w:p w:rsidR="006301B4" w:rsidRDefault="006301B4">
      <w:pPr>
        <w:pStyle w:val="ConsPlusNormal"/>
        <w:spacing w:before="240"/>
        <w:ind w:firstLine="540"/>
        <w:jc w:val="both"/>
      </w:pPr>
      <w:r>
        <w:t xml:space="preserve">Требования, предъявляемые к приборам учета электрической энергии и иному оборудованию, которые необходимы для обеспечения коммерческого учета электрической энергии (мощности), в соответствии с </w:t>
      </w:r>
      <w:hyperlink w:anchor="P1952">
        <w:r>
          <w:rPr>
            <w:color w:val="0000FF"/>
          </w:rPr>
          <w:t>пунктами 25</w:t>
        </w:r>
      </w:hyperlink>
      <w:r>
        <w:t xml:space="preserve">, </w:t>
      </w:r>
      <w:hyperlink w:anchor="P1981">
        <w:r>
          <w:rPr>
            <w:color w:val="0000FF"/>
          </w:rPr>
          <w:t>25(1)</w:t>
        </w:r>
      </w:hyperlink>
      <w:r>
        <w:t xml:space="preserve"> и </w:t>
      </w:r>
      <w:hyperlink w:anchor="P2011">
        <w:r>
          <w:rPr>
            <w:color w:val="0000FF"/>
          </w:rPr>
          <w:t>25(6)</w:t>
        </w:r>
      </w:hyperlink>
      <w:r>
        <w:t xml:space="preserve"> - </w:t>
      </w:r>
      <w:hyperlink w:anchor="P2026">
        <w:r>
          <w:rPr>
            <w:color w:val="0000FF"/>
          </w:rPr>
          <w:t>25(8)</w:t>
        </w:r>
      </w:hyperlink>
      <w:r>
        <w:t xml:space="preserve"> настоящих Правил, включая требования к местам их установки, а также разграничение обязательств по выполнению этих требований должны соответствовать требованиям, установленным Основными положениями функционирования розничных рынков электрической энергии.</w:t>
      </w:r>
    </w:p>
    <w:p w:rsidR="006301B4" w:rsidRDefault="006301B4">
      <w:pPr>
        <w:pStyle w:val="ConsPlusNormal"/>
        <w:jc w:val="both"/>
      </w:pPr>
      <w:r>
        <w:t xml:space="preserve">(в ред. Постановлений Правительства РФ от 18.04.2020 </w:t>
      </w:r>
      <w:hyperlink r:id="rId1103">
        <w:r>
          <w:rPr>
            <w:color w:val="0000FF"/>
          </w:rPr>
          <w:t>N 554</w:t>
        </w:r>
      </w:hyperlink>
      <w:r>
        <w:t xml:space="preserve">, от 02.03.2021 </w:t>
      </w:r>
      <w:hyperlink r:id="rId1104">
        <w:r>
          <w:rPr>
            <w:color w:val="0000FF"/>
          </w:rPr>
          <w:t>N 299</w:t>
        </w:r>
      </w:hyperlink>
      <w:r>
        <w:t xml:space="preserve">, от 24.03.2023 </w:t>
      </w:r>
      <w:hyperlink r:id="rId1105">
        <w:r>
          <w:rPr>
            <w:color w:val="0000FF"/>
          </w:rPr>
          <w:t>N 457</w:t>
        </w:r>
      </w:hyperlink>
      <w:r>
        <w:t>)</w:t>
      </w:r>
    </w:p>
    <w:p w:rsidR="006301B4" w:rsidRDefault="006301B4">
      <w:pPr>
        <w:pStyle w:val="ConsPlusNormal"/>
        <w:spacing w:before="240"/>
        <w:ind w:firstLine="540"/>
        <w:jc w:val="both"/>
      </w:pPr>
      <w:bookmarkStart w:id="269" w:name="P2038"/>
      <w:bookmarkEnd w:id="269"/>
      <w:r>
        <w:t>27.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сетевая организация по обращению заявителя вправе продлить срок действия ранее выданных технических условий. При этом дополнительная плата не взимается.</w:t>
      </w:r>
    </w:p>
    <w:p w:rsidR="006301B4" w:rsidRDefault="006301B4">
      <w:pPr>
        <w:pStyle w:val="ConsPlusNormal"/>
        <w:spacing w:before="240"/>
        <w:ind w:firstLine="540"/>
        <w:jc w:val="both"/>
      </w:pPr>
      <w:bookmarkStart w:id="270" w:name="P2039"/>
      <w:bookmarkEnd w:id="270"/>
      <w:r>
        <w:t>При изменении условий технологического присоединения по окончании срока действия технических условий сетевая организация вправе внести изменения в ранее выданные технические условия или выдать заявителю новые технические условия, учитывающие выполненные по ранее выданным техническим условиям мероприятия. В этом случае выдача новых технических условий не влечет за собой недействительность договора при условии согласования сроков выполнения сторонами мероприятий по технологическому присоединению.</w:t>
      </w:r>
    </w:p>
    <w:p w:rsidR="006301B4" w:rsidRDefault="006301B4">
      <w:pPr>
        <w:pStyle w:val="ConsPlusNormal"/>
        <w:jc w:val="both"/>
      </w:pPr>
      <w:r>
        <w:t xml:space="preserve">(в ред. </w:t>
      </w:r>
      <w:hyperlink r:id="rId1106">
        <w:r>
          <w:rPr>
            <w:color w:val="0000FF"/>
          </w:rPr>
          <w:t>Постановления</w:t>
        </w:r>
      </w:hyperlink>
      <w:r>
        <w:t xml:space="preserve"> Правительства РФ от 18.03.2023 N 423)</w:t>
      </w:r>
    </w:p>
    <w:p w:rsidR="006301B4" w:rsidRDefault="006301B4">
      <w:pPr>
        <w:pStyle w:val="ConsPlusNormal"/>
        <w:spacing w:before="240"/>
        <w:ind w:firstLine="540"/>
        <w:jc w:val="both"/>
      </w:pPr>
      <w:r>
        <w:t>Выдача новых технических условий в рамках действующего договора заявителям - физическим лицам осуществляется без взимания дополнительной платы.</w:t>
      </w:r>
    </w:p>
    <w:p w:rsidR="006301B4" w:rsidRDefault="006301B4">
      <w:pPr>
        <w:pStyle w:val="ConsPlusNormal"/>
        <w:spacing w:before="240"/>
        <w:ind w:firstLine="540"/>
        <w:jc w:val="both"/>
      </w:pPr>
      <w:r>
        <w:t xml:space="preserve">Абзацы четвертый - восьмой утратили силу с 25 марта 2014 года. - </w:t>
      </w:r>
      <w:hyperlink r:id="rId1107">
        <w:r>
          <w:rPr>
            <w:color w:val="0000FF"/>
          </w:rPr>
          <w:t>Постановление</w:t>
        </w:r>
      </w:hyperlink>
      <w:r>
        <w:t xml:space="preserve"> Правительства РФ от 20.02.2014 N 130.</w:t>
      </w:r>
    </w:p>
    <w:p w:rsidR="006301B4" w:rsidRDefault="006301B4">
      <w:pPr>
        <w:pStyle w:val="ConsPlusNormal"/>
        <w:spacing w:before="240"/>
        <w:ind w:firstLine="540"/>
        <w:jc w:val="both"/>
      </w:pPr>
      <w:r>
        <w:t xml:space="preserve">Продление срока действия ранее выданных технических условий, вносимые в них изменения или выданные заявителю в соответствии с </w:t>
      </w:r>
      <w:hyperlink w:anchor="P2039">
        <w:r>
          <w:rPr>
            <w:color w:val="0000FF"/>
          </w:rPr>
          <w:t>абзацем вторым</w:t>
        </w:r>
      </w:hyperlink>
      <w:r>
        <w:t xml:space="preserve"> настоящего пункта новые технические условия подлежат согласованию с системным оператором (в технологически изолированных территориальных электроэнергетических системах до 31 декабря 2023 г. - с субъектом оперативно-диспетчерского управления) в случае, если ранее выданные технические условия были согласованы системным оператором или субъектом оперативно-диспетчерского управления в соответствии с настоящими Правилами.</w:t>
      </w:r>
    </w:p>
    <w:p w:rsidR="006301B4" w:rsidRDefault="006301B4">
      <w:pPr>
        <w:pStyle w:val="ConsPlusNormal"/>
        <w:jc w:val="both"/>
      </w:pPr>
      <w:r>
        <w:t xml:space="preserve">(абзац введен </w:t>
      </w:r>
      <w:hyperlink r:id="rId1108">
        <w:r>
          <w:rPr>
            <w:color w:val="0000FF"/>
          </w:rPr>
          <w:t>Постановлением</w:t>
        </w:r>
      </w:hyperlink>
      <w:r>
        <w:t xml:space="preserve"> Правительства РФ от 18.03.2023 N 423)</w:t>
      </w:r>
    </w:p>
    <w:p w:rsidR="006301B4" w:rsidRDefault="006301B4">
      <w:pPr>
        <w:pStyle w:val="ConsPlusNormal"/>
        <w:ind w:firstLine="540"/>
        <w:jc w:val="both"/>
      </w:pPr>
    </w:p>
    <w:p w:rsidR="006301B4" w:rsidRDefault="006301B4">
      <w:pPr>
        <w:pStyle w:val="ConsPlusTitle"/>
        <w:jc w:val="center"/>
        <w:outlineLvl w:val="1"/>
      </w:pPr>
      <w:bookmarkStart w:id="271" w:name="P2046"/>
      <w:bookmarkEnd w:id="271"/>
      <w:r>
        <w:t>III. Критерии наличия (отсутствия)</w:t>
      </w:r>
    </w:p>
    <w:p w:rsidR="006301B4" w:rsidRDefault="006301B4">
      <w:pPr>
        <w:pStyle w:val="ConsPlusTitle"/>
        <w:jc w:val="center"/>
      </w:pPr>
      <w:r>
        <w:t>технической возможности технологического присоединения</w:t>
      </w:r>
    </w:p>
    <w:p w:rsidR="006301B4" w:rsidRDefault="006301B4">
      <w:pPr>
        <w:pStyle w:val="ConsPlusTitle"/>
        <w:jc w:val="center"/>
      </w:pPr>
      <w:r>
        <w:t>и особенности осуществления технологического присоединения</w:t>
      </w:r>
    </w:p>
    <w:p w:rsidR="006301B4" w:rsidRDefault="006301B4">
      <w:pPr>
        <w:pStyle w:val="ConsPlusTitle"/>
        <w:jc w:val="center"/>
      </w:pPr>
      <w:r>
        <w:t>по индивидуальному проекту</w:t>
      </w:r>
    </w:p>
    <w:p w:rsidR="006301B4" w:rsidRDefault="006301B4">
      <w:pPr>
        <w:pStyle w:val="ConsPlusNormal"/>
        <w:jc w:val="center"/>
      </w:pPr>
      <w:r>
        <w:lastRenderedPageBreak/>
        <w:t xml:space="preserve">(в ред. </w:t>
      </w:r>
      <w:hyperlink r:id="rId1109">
        <w:r>
          <w:rPr>
            <w:color w:val="0000FF"/>
          </w:rPr>
          <w:t>Постановления</w:t>
        </w:r>
      </w:hyperlink>
      <w:r>
        <w:t xml:space="preserve"> Правительства РФ от 24.09.2010 N 759)</w:t>
      </w:r>
    </w:p>
    <w:p w:rsidR="006301B4" w:rsidRDefault="006301B4">
      <w:pPr>
        <w:pStyle w:val="ConsPlusNormal"/>
        <w:ind w:firstLine="540"/>
        <w:jc w:val="both"/>
      </w:pPr>
    </w:p>
    <w:p w:rsidR="006301B4" w:rsidRDefault="006301B4">
      <w:pPr>
        <w:pStyle w:val="ConsPlusNormal"/>
        <w:ind w:firstLine="540"/>
        <w:jc w:val="both"/>
      </w:pPr>
      <w:bookmarkStart w:id="272" w:name="P2052"/>
      <w:bookmarkEnd w:id="272"/>
      <w:r>
        <w:t>28. Критериями наличия технической возможности технологического присоединения являются:</w:t>
      </w:r>
    </w:p>
    <w:p w:rsidR="006301B4" w:rsidRDefault="006301B4">
      <w:pPr>
        <w:pStyle w:val="ConsPlusNormal"/>
        <w:spacing w:before="240"/>
        <w:ind w:firstLine="540"/>
        <w:jc w:val="both"/>
      </w:pPr>
      <w:bookmarkStart w:id="273" w:name="P2053"/>
      <w:bookmarkEnd w:id="273"/>
      <w:r>
        <w:t>а) сохранение условий электроснабжения (установленной категории надежности электроснабжения и сохранения качества электроэнергии) для прочих потребителей, энергопринимающие установки которых на момент подачи заявки заявителя присоединены к электрическим сетям сетевой организации или смежных сетевых организаций, а также неухудшение условий работы объектов электроэнергетики, ранее присоединенных к объектам электросетевого хозяйства;</w:t>
      </w:r>
    </w:p>
    <w:p w:rsidR="006301B4" w:rsidRDefault="006301B4">
      <w:pPr>
        <w:pStyle w:val="ConsPlusNormal"/>
        <w:jc w:val="both"/>
      </w:pPr>
      <w:r>
        <w:t xml:space="preserve">(в ред. </w:t>
      </w:r>
      <w:hyperlink r:id="rId1110">
        <w:r>
          <w:rPr>
            <w:color w:val="0000FF"/>
          </w:rPr>
          <w:t>Постановления</w:t>
        </w:r>
      </w:hyperlink>
      <w:r>
        <w:t xml:space="preserve"> Правительства РФ от 13.08.2018 N 937)</w:t>
      </w:r>
    </w:p>
    <w:p w:rsidR="006301B4" w:rsidRDefault="006301B4">
      <w:pPr>
        <w:pStyle w:val="ConsPlusNormal"/>
        <w:spacing w:before="240"/>
        <w:ind w:firstLine="540"/>
        <w:jc w:val="both"/>
      </w:pPr>
      <w:r>
        <w:t>б) отсутствие ограничений на максимальную мощность в объектах электросетевого хозяйства, к которым надлежит произвести технологическое присоединение;</w:t>
      </w:r>
    </w:p>
    <w:p w:rsidR="006301B4" w:rsidRDefault="006301B4">
      <w:pPr>
        <w:pStyle w:val="ConsPlusNormal"/>
        <w:jc w:val="both"/>
      </w:pPr>
      <w:r>
        <w:t xml:space="preserve">(в ред. </w:t>
      </w:r>
      <w:hyperlink r:id="rId1111">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в) отсутствие необходимости реконструкции или расширения (сооружения новых) объектов электросетевого хозяйства смежных сетевых организаций либо строительства (реконструкции) генерирующих объектов для удовлетворения потребности заявителя;</w:t>
      </w:r>
    </w:p>
    <w:p w:rsidR="006301B4" w:rsidRDefault="006301B4">
      <w:pPr>
        <w:pStyle w:val="ConsPlusNormal"/>
        <w:jc w:val="both"/>
      </w:pPr>
      <w:r>
        <w:t xml:space="preserve">(в ред. </w:t>
      </w:r>
      <w:hyperlink r:id="rId1112">
        <w:r>
          <w:rPr>
            <w:color w:val="0000FF"/>
          </w:rPr>
          <w:t>Постановления</w:t>
        </w:r>
      </w:hyperlink>
      <w:r>
        <w:t xml:space="preserve"> Правительства РФ от 12.08.2013 N 691)</w:t>
      </w:r>
    </w:p>
    <w:p w:rsidR="006301B4" w:rsidRDefault="006301B4">
      <w:pPr>
        <w:pStyle w:val="ConsPlusNormal"/>
        <w:spacing w:before="240"/>
        <w:ind w:firstLine="540"/>
        <w:jc w:val="both"/>
      </w:pPr>
      <w:bookmarkStart w:id="274" w:name="P2059"/>
      <w:bookmarkEnd w:id="274"/>
      <w:r>
        <w:t xml:space="preserve">г) обеспечение в случае технологического присоединения энергопринимающих устройств заявителя допустимых параметров электроэнергетического режима энергосистемы, в том числе с учетом нормативных возмущений, определяемых в соответствии с </w:t>
      </w:r>
      <w:hyperlink r:id="rId1113">
        <w:r>
          <w:rPr>
            <w:color w:val="0000FF"/>
          </w:rPr>
          <w:t>методическими указаниями</w:t>
        </w:r>
      </w:hyperlink>
      <w:r>
        <w:t xml:space="preserve"> по устойчивости энергосистем,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6301B4" w:rsidRDefault="006301B4">
      <w:pPr>
        <w:pStyle w:val="ConsPlusNormal"/>
        <w:jc w:val="both"/>
      </w:pPr>
      <w:r>
        <w:t xml:space="preserve">(пп. "г" введен </w:t>
      </w:r>
      <w:hyperlink r:id="rId1114">
        <w:r>
          <w:rPr>
            <w:color w:val="0000FF"/>
          </w:rPr>
          <w:t>Постановлением</w:t>
        </w:r>
      </w:hyperlink>
      <w:r>
        <w:t xml:space="preserve"> Правительства РФ от 13.08.2018 N 937)</w:t>
      </w:r>
    </w:p>
    <w:p w:rsidR="006301B4" w:rsidRDefault="006301B4">
      <w:pPr>
        <w:pStyle w:val="ConsPlusNormal"/>
        <w:spacing w:before="240"/>
        <w:ind w:firstLine="540"/>
        <w:jc w:val="both"/>
      </w:pPr>
      <w:bookmarkStart w:id="275" w:name="P2061"/>
      <w:bookmarkEnd w:id="275"/>
      <w:r>
        <w:t xml:space="preserve">29. В случае несоблюдения любого из указанных в </w:t>
      </w:r>
      <w:hyperlink w:anchor="P2052">
        <w:r>
          <w:rPr>
            <w:color w:val="0000FF"/>
          </w:rPr>
          <w:t>пункте 28</w:t>
        </w:r>
      </w:hyperlink>
      <w:r>
        <w:t xml:space="preserve"> настоящих Правил критериев считается, что техническая возможность технологического присоединения отсутствует.</w:t>
      </w:r>
    </w:p>
    <w:p w:rsidR="006301B4" w:rsidRDefault="006301B4">
      <w:pPr>
        <w:pStyle w:val="ConsPlusNormal"/>
        <w:spacing w:before="240"/>
        <w:ind w:firstLine="540"/>
        <w:jc w:val="both"/>
      </w:pPr>
      <w:r>
        <w:t xml:space="preserve">Включение мероприятий по реконструкции или расширению (сооружению новых) объектов электросетевого хозяйства (за исключением объектов заявителей, указанных в </w:t>
      </w:r>
      <w:hyperlink w:anchor="P1467">
        <w:r>
          <w:rPr>
            <w:color w:val="0000FF"/>
          </w:rPr>
          <w:t>пункте 13</w:t>
        </w:r>
      </w:hyperlink>
      <w:r>
        <w:t xml:space="preserve"> настоящих Правил) и (или) мероприятий по строительству (реконструкции) генерирующих объектов, проведение которых необходимо для обеспечения присоединения объектов заявителя, в инвестиционные программы сетевых организаций, в том числе смежных сетевых организаций, и (или) наличие обязательств производителей электрической энергии по предоставлению мощности, предусматривающих осуществление указанных мероприятий, означают наличие технической возможности технологического присоединения и являются основанием для заключения договора независимо от соответствия критериям, указанным в </w:t>
      </w:r>
      <w:hyperlink w:anchor="P2053">
        <w:r>
          <w:rPr>
            <w:color w:val="0000FF"/>
          </w:rPr>
          <w:t>подпунктах "а"</w:t>
        </w:r>
      </w:hyperlink>
      <w:r>
        <w:t xml:space="preserve"> - </w:t>
      </w:r>
      <w:hyperlink w:anchor="P2059">
        <w:r>
          <w:rPr>
            <w:color w:val="0000FF"/>
          </w:rPr>
          <w:t>"г" пункта 28</w:t>
        </w:r>
      </w:hyperlink>
      <w:r>
        <w:t xml:space="preserve"> настоящих Правил.</w:t>
      </w:r>
    </w:p>
    <w:p w:rsidR="006301B4" w:rsidRDefault="006301B4">
      <w:pPr>
        <w:pStyle w:val="ConsPlusNormal"/>
        <w:jc w:val="both"/>
      </w:pPr>
      <w:r>
        <w:t xml:space="preserve">(в ред. Постановлений Правительства РФ от 12.08.2013 </w:t>
      </w:r>
      <w:hyperlink r:id="rId1115">
        <w:r>
          <w:rPr>
            <w:color w:val="0000FF"/>
          </w:rPr>
          <w:t>N 691</w:t>
        </w:r>
      </w:hyperlink>
      <w:r>
        <w:t xml:space="preserve">, от 13.08.2018 </w:t>
      </w:r>
      <w:hyperlink r:id="rId1116">
        <w:r>
          <w:rPr>
            <w:color w:val="0000FF"/>
          </w:rPr>
          <w:t>N 937</w:t>
        </w:r>
      </w:hyperlink>
      <w:r>
        <w:t>)</w:t>
      </w:r>
    </w:p>
    <w:p w:rsidR="006301B4" w:rsidRDefault="006301B4">
      <w:pPr>
        <w:pStyle w:val="ConsPlusNormal"/>
        <w:spacing w:before="240"/>
        <w:ind w:firstLine="540"/>
        <w:jc w:val="both"/>
      </w:pPr>
      <w:r>
        <w:t>30. В случае если у сетевой организации отсутствует техническая возможность технологического присоединения энергопринимающих устройств, указанных в заявке, технологическое присоединение осуществляется по индивидуальному проекту в порядке, установленном настоящими Правилами, с учетом особенностей, установленных настоящим разделом.</w:t>
      </w:r>
    </w:p>
    <w:p w:rsidR="006301B4" w:rsidRDefault="006301B4">
      <w:pPr>
        <w:pStyle w:val="ConsPlusNormal"/>
        <w:jc w:val="both"/>
      </w:pPr>
      <w:r>
        <w:t xml:space="preserve">(п. 30 в ред. </w:t>
      </w:r>
      <w:hyperlink r:id="rId1117">
        <w:r>
          <w:rPr>
            <w:color w:val="0000FF"/>
          </w:rPr>
          <w:t>Постановления</w:t>
        </w:r>
      </w:hyperlink>
      <w:r>
        <w:t xml:space="preserve"> Правительства РФ от 24.09.2010 N 759)</w:t>
      </w:r>
    </w:p>
    <w:p w:rsidR="006301B4" w:rsidRDefault="006301B4">
      <w:pPr>
        <w:pStyle w:val="ConsPlusNormal"/>
        <w:spacing w:before="240"/>
        <w:ind w:firstLine="540"/>
        <w:jc w:val="both"/>
      </w:pPr>
      <w:bookmarkStart w:id="276" w:name="P2066"/>
      <w:bookmarkEnd w:id="276"/>
      <w:r>
        <w:t xml:space="preserve">30(1). Если присоединение энергопринимающих устройств требует строительства объекта электросетевого хозяйства, за исключением строительства такого объекта от существующих объектов электросетевого хозяйства до присоединяемых энергопринимающих устройств и (или) объектов электроэнергетики, или реконструкции объекта электросетевого хозяйства, не </w:t>
      </w:r>
      <w:r>
        <w:lastRenderedPageBreak/>
        <w:t xml:space="preserve">включенного в указанные в </w:t>
      </w:r>
      <w:hyperlink w:anchor="P2061">
        <w:r>
          <w:rPr>
            <w:color w:val="0000FF"/>
          </w:rPr>
          <w:t>пункте 29</w:t>
        </w:r>
      </w:hyperlink>
      <w:r>
        <w:t xml:space="preserve"> настоящих Правил инвестиционные программы на очередной период регулирования, и (или) строительства (реконструкции) генерирующего объекта, не включенного в обязательства производителей электрической энергии по предоставлению мощности, сетевая организация не позднее 180 дней (в случае, если в соответствии с настоящими Правилами указанный в договоре срок осуществления мероприятий по технологическому присоединению превышает 1 год, - не позднее 360 дней) после заключения договора направляет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(далее - заявление об установлении платы). В случае технологического присоединения к объектам единой национальной (общероссийской) электрической сети сетевая организация обращается в уполномоченный орган исполнительной власти в области государственного регулирования тарифов для расчета платы за технологическое присоединение по индивидуальному проекту не позднее 15 месяцев с даты заключения соглашения о порядке взаимодействия заявителя и сетевой организации в целях выполнения мероприятий по технологическому присоединению по индивидуальному проекту (далее - соглашение о порядке взаимодействия), заключенного в соответствии с </w:t>
      </w:r>
      <w:hyperlink w:anchor="P2082">
        <w:r>
          <w:rPr>
            <w:color w:val="0000FF"/>
          </w:rPr>
          <w:t>пунктом 30(1-2)</w:t>
        </w:r>
      </w:hyperlink>
      <w:r>
        <w:t xml:space="preserve"> настоящих Правил. К заявлению об установлении платы прилагаются следующие материалы:</w:t>
      </w:r>
    </w:p>
    <w:p w:rsidR="006301B4" w:rsidRDefault="006301B4">
      <w:pPr>
        <w:pStyle w:val="ConsPlusNormal"/>
        <w:jc w:val="both"/>
      </w:pPr>
      <w:r>
        <w:t xml:space="preserve">(в ред. Постановлений Правительства РФ от 12.08.2013 </w:t>
      </w:r>
      <w:hyperlink r:id="rId1118">
        <w:r>
          <w:rPr>
            <w:color w:val="0000FF"/>
          </w:rPr>
          <w:t>N 691</w:t>
        </w:r>
      </w:hyperlink>
      <w:r>
        <w:t xml:space="preserve">, от 13.04.2015 </w:t>
      </w:r>
      <w:hyperlink r:id="rId1119">
        <w:r>
          <w:rPr>
            <w:color w:val="0000FF"/>
          </w:rPr>
          <w:t>N 350</w:t>
        </w:r>
      </w:hyperlink>
      <w:r>
        <w:t xml:space="preserve">, от 19.04.2019 </w:t>
      </w:r>
      <w:hyperlink r:id="rId1120">
        <w:r>
          <w:rPr>
            <w:color w:val="0000FF"/>
          </w:rPr>
          <w:t>N 470</w:t>
        </w:r>
      </w:hyperlink>
      <w:r>
        <w:t xml:space="preserve">, от 06.05.2024 </w:t>
      </w:r>
      <w:hyperlink r:id="rId1121">
        <w:r>
          <w:rPr>
            <w:color w:val="0000FF"/>
          </w:rPr>
          <w:t>N 594</w:t>
        </w:r>
      </w:hyperlink>
      <w:r>
        <w:t>)</w:t>
      </w:r>
    </w:p>
    <w:p w:rsidR="006301B4" w:rsidRDefault="006301B4">
      <w:pPr>
        <w:pStyle w:val="ConsPlusNormal"/>
        <w:spacing w:before="240"/>
        <w:ind w:firstLine="540"/>
        <w:jc w:val="both"/>
      </w:pPr>
      <w:r>
        <w:t xml:space="preserve">а) проект договора (в случае заключения договора между организацией по управлению единой национальной (общероссийской) электрической сетью и смежной сетевой организацией - копия заявки, предусмотренной </w:t>
      </w:r>
      <w:hyperlink w:anchor="P1477">
        <w:r>
          <w:rPr>
            <w:color w:val="0000FF"/>
          </w:rPr>
          <w:t>пунктом 13(1)</w:t>
        </w:r>
      </w:hyperlink>
      <w:r>
        <w:t xml:space="preserve"> настоящих Правил, и проект договора);</w:t>
      </w:r>
    </w:p>
    <w:p w:rsidR="006301B4" w:rsidRDefault="006301B4">
      <w:pPr>
        <w:pStyle w:val="ConsPlusNormal"/>
        <w:jc w:val="both"/>
      </w:pPr>
      <w:r>
        <w:t xml:space="preserve">(в ред. </w:t>
      </w:r>
      <w:hyperlink r:id="rId1122">
        <w:r>
          <w:rPr>
            <w:color w:val="0000FF"/>
          </w:rPr>
          <w:t>Постановления</w:t>
        </w:r>
      </w:hyperlink>
      <w:r>
        <w:t xml:space="preserve"> Правительства РФ от 06.05.2024 N 594)</w:t>
      </w:r>
    </w:p>
    <w:p w:rsidR="006301B4" w:rsidRDefault="006301B4">
      <w:pPr>
        <w:pStyle w:val="ConsPlusNormal"/>
        <w:spacing w:before="240"/>
        <w:ind w:firstLine="540"/>
        <w:jc w:val="both"/>
      </w:pPr>
      <w:r>
        <w:t>б) проектная документация;</w:t>
      </w:r>
    </w:p>
    <w:p w:rsidR="006301B4" w:rsidRDefault="006301B4">
      <w:pPr>
        <w:pStyle w:val="ConsPlusNormal"/>
        <w:jc w:val="both"/>
      </w:pPr>
      <w:r>
        <w:t xml:space="preserve">(в ред. </w:t>
      </w:r>
      <w:hyperlink r:id="rId1123">
        <w:r>
          <w:rPr>
            <w:color w:val="0000FF"/>
          </w:rPr>
          <w:t>Постановления</w:t>
        </w:r>
      </w:hyperlink>
      <w:r>
        <w:t xml:space="preserve"> Правительства РФ от 06.05.2024 N 594)</w:t>
      </w:r>
    </w:p>
    <w:p w:rsidR="006301B4" w:rsidRDefault="006301B4">
      <w:pPr>
        <w:pStyle w:val="ConsPlusNormal"/>
        <w:spacing w:before="240"/>
        <w:ind w:firstLine="540"/>
        <w:jc w:val="both"/>
      </w:pPr>
      <w:r>
        <w:t>в) индивидуальные технические условия, являющиеся неотъемлемым приложением к договору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w:t>
      </w:r>
    </w:p>
    <w:p w:rsidR="006301B4" w:rsidRDefault="006301B4">
      <w:pPr>
        <w:pStyle w:val="ConsPlusNormal"/>
        <w:spacing w:before="240"/>
        <w:ind w:firstLine="540"/>
        <w:jc w:val="both"/>
      </w:pPr>
      <w:r>
        <w:t>г) калькуляция затрат на технологическое присоединение с выделением стоимости каждого мероприятия, необходимого для осуществления сетевой организацией технологического присоединения по индивидуальному проекту;</w:t>
      </w:r>
    </w:p>
    <w:p w:rsidR="006301B4" w:rsidRDefault="006301B4">
      <w:pPr>
        <w:pStyle w:val="ConsPlusNormal"/>
        <w:spacing w:before="240"/>
        <w:ind w:firstLine="540"/>
        <w:jc w:val="both"/>
      </w:pPr>
      <w:r>
        <w:t>д) расчет необходимой валовой выручки по технологическому присоединению с приложением экономического обоснования исходных данных (с указанием применяемых норм и нормативов расчета), выполненный в соответствии с методическими указаниями, утверждаемыми Федеральной антимонопольной службой.</w:t>
      </w:r>
    </w:p>
    <w:p w:rsidR="006301B4" w:rsidRDefault="006301B4">
      <w:pPr>
        <w:pStyle w:val="ConsPlusNormal"/>
        <w:jc w:val="both"/>
      </w:pPr>
      <w:r>
        <w:t xml:space="preserve">(в ред. </w:t>
      </w:r>
      <w:hyperlink r:id="rId1124">
        <w:r>
          <w:rPr>
            <w:color w:val="0000FF"/>
          </w:rPr>
          <w:t>Постановления</w:t>
        </w:r>
      </w:hyperlink>
      <w:r>
        <w:t xml:space="preserve"> Правительства РФ от 04.09.2015 N 941)</w:t>
      </w:r>
    </w:p>
    <w:p w:rsidR="006301B4" w:rsidRDefault="006301B4">
      <w:pPr>
        <w:pStyle w:val="ConsPlusNormal"/>
        <w:jc w:val="both"/>
      </w:pPr>
      <w:r>
        <w:t xml:space="preserve">(п. 30.1 введен </w:t>
      </w:r>
      <w:hyperlink r:id="rId1125">
        <w:r>
          <w:rPr>
            <w:color w:val="0000FF"/>
          </w:rPr>
          <w:t>Постановлением</w:t>
        </w:r>
      </w:hyperlink>
      <w:r>
        <w:t xml:space="preserve"> Правительства РФ от 24.09.2010 N 759)</w:t>
      </w:r>
    </w:p>
    <w:p w:rsidR="006301B4" w:rsidRDefault="006301B4">
      <w:pPr>
        <w:pStyle w:val="ConsPlusNormal"/>
        <w:spacing w:before="240"/>
        <w:ind w:firstLine="540"/>
        <w:jc w:val="both"/>
      </w:pPr>
      <w:r>
        <w:t>30(1-1). В случае нарушения по вине сетевой организации установленных сроков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6301B4" w:rsidRDefault="006301B4">
      <w:pPr>
        <w:pStyle w:val="ConsPlusNormal"/>
        <w:spacing w:before="240"/>
        <w:ind w:firstLine="540"/>
        <w:jc w:val="both"/>
      </w:pPr>
      <w:bookmarkStart w:id="277" w:name="P2078"/>
      <w:bookmarkEnd w:id="277"/>
      <w:r>
        <w:t xml:space="preserve">в соответствии с условиями соглашения о порядке взаимодействия уплатить заявителю не позднее наступления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w:t>
      </w:r>
      <w:hyperlink r:id="rId1126">
        <w:r>
          <w:rPr>
            <w:color w:val="0000FF"/>
          </w:rPr>
          <w:t>ставки</w:t>
        </w:r>
      </w:hyperlink>
      <w:r>
        <w:t xml:space="preserve">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случае, если заявка была подана на технологическое присоединение к объектам единой национальной (общероссийской) электрической сети), в размере, указанном в </w:t>
      </w:r>
      <w:r>
        <w:lastRenderedPageBreak/>
        <w:t>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6301B4" w:rsidRDefault="006301B4">
      <w:pPr>
        <w:pStyle w:val="ConsPlusNormal"/>
        <w:spacing w:before="240"/>
        <w:ind w:firstLine="540"/>
        <w:jc w:val="both"/>
      </w:pPr>
      <w:r>
        <w:t xml:space="preserve">возместить заявителю понесенные им расходы, связанные с необходимостью принудительного взыскания неустойки, предусмотренной </w:t>
      </w:r>
      <w:hyperlink w:anchor="P2078">
        <w:r>
          <w:rPr>
            <w:color w:val="0000FF"/>
          </w:rPr>
          <w:t>абзацем вторым</w:t>
        </w:r>
      </w:hyperlink>
      <w:r>
        <w:t xml:space="preserve"> настоящего пункта, в размере и порядке, которые определяются в судебном акте.</w:t>
      </w:r>
    </w:p>
    <w:p w:rsidR="006301B4" w:rsidRDefault="006301B4">
      <w:pPr>
        <w:pStyle w:val="ConsPlusNormal"/>
        <w:spacing w:before="240"/>
        <w:ind w:firstLine="540"/>
        <w:jc w:val="both"/>
      </w:pPr>
      <w:r>
        <w:t xml:space="preserve">Совокупный размер неустойки не может превышать размер неустойки, предусмотренный </w:t>
      </w:r>
      <w:hyperlink w:anchor="P2078">
        <w:r>
          <w:rPr>
            <w:color w:val="0000FF"/>
          </w:rPr>
          <w:t>абзацем вторым</w:t>
        </w:r>
      </w:hyperlink>
      <w:r>
        <w:t xml:space="preserve"> настоящего пункта, за год просрочки.</w:t>
      </w:r>
    </w:p>
    <w:p w:rsidR="006301B4" w:rsidRDefault="006301B4">
      <w:pPr>
        <w:pStyle w:val="ConsPlusNormal"/>
        <w:jc w:val="both"/>
      </w:pPr>
      <w:r>
        <w:t xml:space="preserve">(п. 30(1-1) в ред. </w:t>
      </w:r>
      <w:hyperlink r:id="rId1127">
        <w:r>
          <w:rPr>
            <w:color w:val="0000FF"/>
          </w:rPr>
          <w:t>Постановления</w:t>
        </w:r>
      </w:hyperlink>
      <w:r>
        <w:t xml:space="preserve"> Правительства РФ от 19.04.2019 N 470)</w:t>
      </w:r>
    </w:p>
    <w:p w:rsidR="006301B4" w:rsidRDefault="006301B4">
      <w:pPr>
        <w:pStyle w:val="ConsPlusNormal"/>
        <w:spacing w:before="240"/>
        <w:ind w:firstLine="540"/>
        <w:jc w:val="both"/>
      </w:pPr>
      <w:bookmarkStart w:id="278" w:name="P2082"/>
      <w:bookmarkEnd w:id="278"/>
      <w:r>
        <w:t xml:space="preserve">30(1-2). При технологическом присоединении по индивидуальному проекту к объектам единой национальной (общероссийской) электрической сети в соответствии с </w:t>
      </w:r>
      <w:hyperlink w:anchor="P2066">
        <w:r>
          <w:rPr>
            <w:color w:val="0000FF"/>
          </w:rPr>
          <w:t>пунктом 30(1)</w:t>
        </w:r>
      </w:hyperlink>
      <w:r>
        <w:t xml:space="preserve"> настоящих Правил заключается до дня заключения соответствующего договора между сторонами соглашение о порядке взаимодействия, которое содержит положения по взаимодействию сторон при разработке индивидуальных технических условий и проектной документации, а также устанавливает ответственность за неисполнение либо ненадлежащее исполнение сторонами условий соглашения о порядке взаимодействия.</w:t>
      </w:r>
    </w:p>
    <w:p w:rsidR="006301B4" w:rsidRDefault="006301B4">
      <w:pPr>
        <w:pStyle w:val="ConsPlusNormal"/>
        <w:spacing w:before="240"/>
        <w:ind w:firstLine="540"/>
        <w:jc w:val="both"/>
      </w:pPr>
      <w:r>
        <w:t>Сетевая организация в течение 10 рабочих дней со дня поступления заявки направляет в адрес заявителя оформленный и подписанный в 2 экземплярах проект соглашения о порядке взаимодействия способом, позволяющим подтвердить факт его получения заявителем.</w:t>
      </w:r>
    </w:p>
    <w:p w:rsidR="006301B4" w:rsidRDefault="006301B4">
      <w:pPr>
        <w:pStyle w:val="ConsPlusNormal"/>
        <w:spacing w:before="240"/>
        <w:ind w:firstLine="540"/>
        <w:jc w:val="both"/>
      </w:pPr>
      <w:r>
        <w:t xml:space="preserve">Соглашение о порядке взаимодействия оформляется сетевой организацией в соответствии с типовым соглашением по </w:t>
      </w:r>
      <w:hyperlink w:anchor="P6026">
        <w:r>
          <w:rPr>
            <w:color w:val="0000FF"/>
          </w:rPr>
          <w:t>форме</w:t>
        </w:r>
      </w:hyperlink>
      <w:r>
        <w:t xml:space="preserve"> согласно приложению N 15(1).</w:t>
      </w:r>
    </w:p>
    <w:p w:rsidR="006301B4" w:rsidRDefault="006301B4">
      <w:pPr>
        <w:pStyle w:val="ConsPlusNormal"/>
        <w:spacing w:before="240"/>
        <w:ind w:firstLine="540"/>
        <w:jc w:val="both"/>
      </w:pPr>
      <w:r>
        <w:t>Соглашение о порядке взаимодействия устанавливает порядок осуществления мероприятий по технологическому присоединению по индивидуальному проекту в части:</w:t>
      </w:r>
    </w:p>
    <w:p w:rsidR="006301B4" w:rsidRDefault="006301B4">
      <w:pPr>
        <w:pStyle w:val="ConsPlusNormal"/>
        <w:spacing w:before="240"/>
        <w:ind w:firstLine="540"/>
        <w:jc w:val="both"/>
      </w:pPr>
      <w:r>
        <w:t xml:space="preserve">обязательств сетевой организации по разработке индивидуальных технических условий, включая их согласование с системным оператором в случаях, предусмотренных </w:t>
      </w:r>
      <w:hyperlink w:anchor="P1927">
        <w:r>
          <w:rPr>
            <w:color w:val="0000FF"/>
          </w:rPr>
          <w:t>пунктом 21</w:t>
        </w:r>
      </w:hyperlink>
      <w:r>
        <w:t xml:space="preserve"> настоящих Правил;</w:t>
      </w:r>
    </w:p>
    <w:p w:rsidR="006301B4" w:rsidRDefault="006301B4">
      <w:pPr>
        <w:pStyle w:val="ConsPlusNormal"/>
        <w:spacing w:before="240"/>
        <w:ind w:firstLine="540"/>
        <w:jc w:val="both"/>
      </w:pPr>
      <w:r>
        <w:t>сроков разработки сетевой организацией проектной документации;</w:t>
      </w:r>
    </w:p>
    <w:p w:rsidR="006301B4" w:rsidRDefault="006301B4">
      <w:pPr>
        <w:pStyle w:val="ConsPlusNormal"/>
        <w:spacing w:before="240"/>
        <w:ind w:firstLine="540"/>
        <w:jc w:val="both"/>
      </w:pPr>
      <w:r>
        <w:t>прав и обязанностей сетевой организации и заявителя, связанных с взаимодействием при разработке индивидуальных технических условий и проектной документации и возмещением расходов на их осуществление;</w:t>
      </w:r>
    </w:p>
    <w:p w:rsidR="006301B4" w:rsidRDefault="006301B4">
      <w:pPr>
        <w:pStyle w:val="ConsPlusNormal"/>
        <w:spacing w:before="240"/>
        <w:ind w:firstLine="540"/>
        <w:jc w:val="both"/>
      </w:pPr>
      <w:r>
        <w:t>прав и обязанностей сетевой организации и заявителя, связанных с предоставлением информации о технических характеристиках технологического присоединения.</w:t>
      </w:r>
    </w:p>
    <w:p w:rsidR="006301B4" w:rsidRDefault="006301B4">
      <w:pPr>
        <w:pStyle w:val="ConsPlusNormal"/>
        <w:spacing w:before="240"/>
        <w:ind w:firstLine="540"/>
        <w:jc w:val="both"/>
      </w:pPr>
      <w:r>
        <w:t>Заявитель в течение 10 рабочих дней со дня получения проекта соглашения о порядке взаимодействия подписывает оба экземпляра и направляет 1 экземпляр сетевой организации с приложением к нему документов, подтверждающих полномочия лица, подписавшего соглашение о порядке взаимодействия.</w:t>
      </w:r>
    </w:p>
    <w:p w:rsidR="006301B4" w:rsidRDefault="006301B4">
      <w:pPr>
        <w:pStyle w:val="ConsPlusNormal"/>
        <w:spacing w:before="240"/>
        <w:ind w:firstLine="540"/>
        <w:jc w:val="both"/>
      </w:pPr>
      <w:r>
        <w:t>В случае несогласия с представленным сетевой организацией проектом соглашения о порядке взаимодействия и (или) несоответствия его настоящим Правилам заявитель вправе в течение 10 рабочих дней со дня получения подписанного сетевой организацией проекта соглашения о порядке взаимодействия направить сетевой организации мотивированный отказ от подписания проекта соглашения о порядке взаимодействия с предложением об изменении представленного проекта соглашения о порядке взаимодействия и требованием о приведении его в соответствие с настоящими Правилами. Указанный мотивированный отказ направляется заявителем в сетевую организацию заказным письмом с уведомлением о вручении.</w:t>
      </w:r>
    </w:p>
    <w:p w:rsidR="006301B4" w:rsidRDefault="006301B4">
      <w:pPr>
        <w:pStyle w:val="ConsPlusNormal"/>
        <w:spacing w:before="240"/>
        <w:ind w:firstLine="540"/>
        <w:jc w:val="both"/>
      </w:pPr>
      <w:r>
        <w:t xml:space="preserve">В случае направления заявителем в течение 10 рабочих дней после получения от сетевой </w:t>
      </w:r>
      <w:r>
        <w:lastRenderedPageBreak/>
        <w:t>организации проекта соглашения о порядке взаимодействия мотивированного отказа от подписания проекта соглашения о порядке взаимодействия с требованием приведения его в соответствие с настоящими Правилами сетевая организация обязана привести проект соглашения о порядке взаимодействия в соответствие с настоящими Правилами в течение 10 рабочих дней со дня получения такого требования и направить заявителю новую редакцию проекта соглашения о порядке взаимодействия для подписания.</w:t>
      </w:r>
    </w:p>
    <w:p w:rsidR="006301B4" w:rsidRDefault="006301B4">
      <w:pPr>
        <w:pStyle w:val="ConsPlusNormal"/>
        <w:spacing w:before="240"/>
        <w:ind w:firstLine="540"/>
        <w:jc w:val="both"/>
      </w:pPr>
      <w:r>
        <w:t>Соглашение о порядке взаимодействия считается заключенным со дня получения сетевой организацией подписанного заявителем соглашения о порядке взаимодействия, если иное не установлено соглашением о порядке взаимодействия.</w:t>
      </w:r>
    </w:p>
    <w:p w:rsidR="006301B4" w:rsidRDefault="006301B4">
      <w:pPr>
        <w:pStyle w:val="ConsPlusNormal"/>
        <w:spacing w:before="240"/>
        <w:ind w:firstLine="540"/>
        <w:jc w:val="both"/>
      </w:pPr>
      <w:r>
        <w:t>При осуществлении технологического присоединения по индивидуальному проекту к объектам единой национальной (общероссийской) электрической сети поданная заявителем заявка аннулируется сетевой организацией в случае:</w:t>
      </w:r>
    </w:p>
    <w:p w:rsidR="006301B4" w:rsidRDefault="006301B4">
      <w:pPr>
        <w:pStyle w:val="ConsPlusNormal"/>
        <w:spacing w:before="240"/>
        <w:ind w:firstLine="540"/>
        <w:jc w:val="both"/>
      </w:pPr>
      <w:r>
        <w:t>поступления в сетевую организацию отказа заявителя от подписания соглашения о порядке взаимодействия, за исключением мотивированного отказа с требованием приведения соглашения о порядке взаимодействия в соответствие с настоящими Правилами;</w:t>
      </w:r>
    </w:p>
    <w:p w:rsidR="006301B4" w:rsidRDefault="006301B4">
      <w:pPr>
        <w:pStyle w:val="ConsPlusNormal"/>
        <w:spacing w:before="240"/>
        <w:ind w:firstLine="540"/>
        <w:jc w:val="both"/>
      </w:pPr>
      <w:r>
        <w:t>ненаправления заявителем подписанного проекта соглашения о порядке взаимодействия, но не ранее чем через 30 рабочих дней со дня получения заявителем подписанного сетевой организацией проекта соглашения о порядке взаимодействия.</w:t>
      </w:r>
    </w:p>
    <w:p w:rsidR="006301B4" w:rsidRDefault="006301B4">
      <w:pPr>
        <w:pStyle w:val="ConsPlusNormal"/>
        <w:spacing w:before="240"/>
        <w:ind w:firstLine="540"/>
        <w:jc w:val="both"/>
      </w:pPr>
      <w:r>
        <w:t>Заявитель вправе в одностороннем порядке отказаться от исполнения соглашения о порядке взаимодействия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при условии предварительного письменного уведомления сетевой организации, направленного не позднее чем за 10 рабочих дней до дня, указанного заявителем, начиная с которого заявитель отказывается от исполнения обязательств, и при условии возмещения сетевой организации фактически понесенных ею расходов, связанных с подготовкой индивидуальных технических условий и разработкой проектной документации.</w:t>
      </w:r>
    </w:p>
    <w:p w:rsidR="006301B4" w:rsidRDefault="006301B4">
      <w:pPr>
        <w:pStyle w:val="ConsPlusNormal"/>
        <w:spacing w:before="240"/>
        <w:ind w:firstLine="540"/>
        <w:jc w:val="both"/>
      </w:pPr>
      <w:r>
        <w:t xml:space="preserve">Возмещение расходов, понесенных сетевой организацией в ходе выполнения мероприятий по подготовке индивидуальных технических условий и разработке проектной документации, осуществляется заявителем в течение 10 дней со дня поступления соответствующих требований от сетевой организации с учетом особенностей, предусмотренных </w:t>
      </w:r>
      <w:hyperlink w:anchor="P2129">
        <w:r>
          <w:rPr>
            <w:color w:val="0000FF"/>
          </w:rPr>
          <w:t>абзацем шестым пункта 30(4)</w:t>
        </w:r>
      </w:hyperlink>
      <w:r>
        <w:t xml:space="preserve"> настоящих Правил.</w:t>
      </w:r>
    </w:p>
    <w:p w:rsidR="006301B4" w:rsidRDefault="006301B4">
      <w:pPr>
        <w:pStyle w:val="ConsPlusNormal"/>
        <w:spacing w:before="240"/>
        <w:ind w:firstLine="540"/>
        <w:jc w:val="both"/>
      </w:pPr>
      <w:r>
        <w:t>По инициативе заявителя с согласия сетевой организации в соглашение о порядке взаимодействия могут быть включены обязательства заявителя:</w:t>
      </w:r>
    </w:p>
    <w:p w:rsidR="006301B4" w:rsidRDefault="006301B4">
      <w:pPr>
        <w:pStyle w:val="ConsPlusNormal"/>
        <w:spacing w:before="240"/>
        <w:ind w:firstLine="540"/>
        <w:jc w:val="both"/>
      </w:pPr>
      <w:r>
        <w:t>по разработке проектной документации и передаче ее сетевой организации;</w:t>
      </w:r>
    </w:p>
    <w:p w:rsidR="006301B4" w:rsidRDefault="006301B4">
      <w:pPr>
        <w:pStyle w:val="ConsPlusNormal"/>
        <w:spacing w:before="240"/>
        <w:ind w:firstLine="540"/>
        <w:jc w:val="both"/>
      </w:pPr>
      <w:r>
        <w:t>по внесению авансового платежа за осуществление сетевой организацией мероприятий по технологическому присоединению, связанных с разработкой проектной документации и индивидуальных технических условий.</w:t>
      </w:r>
    </w:p>
    <w:p w:rsidR="006301B4" w:rsidRDefault="006301B4">
      <w:pPr>
        <w:pStyle w:val="ConsPlusNormal"/>
        <w:spacing w:before="240"/>
        <w:ind w:firstLine="540"/>
        <w:jc w:val="both"/>
      </w:pPr>
      <w:r>
        <w:t>В случае включения в соглашение о порядке взаимодействия обязательств заявителя по внесению авансового платежа такой платеж засчитывается в качестве:</w:t>
      </w:r>
    </w:p>
    <w:p w:rsidR="006301B4" w:rsidRDefault="006301B4">
      <w:pPr>
        <w:pStyle w:val="ConsPlusNormal"/>
        <w:spacing w:before="240"/>
        <w:ind w:firstLine="540"/>
        <w:jc w:val="both"/>
      </w:pPr>
      <w:r>
        <w:t>возмещения расходов сетевой организации на подготовку индивидуальных технических условий и разработку проектной документации, если заявитель в одностороннем порядке отказался от исполнения соглашения о порядке взаимодействия или заключения договора;</w:t>
      </w:r>
    </w:p>
    <w:p w:rsidR="006301B4" w:rsidRDefault="006301B4">
      <w:pPr>
        <w:pStyle w:val="ConsPlusNormal"/>
        <w:spacing w:before="240"/>
        <w:ind w:firstLine="540"/>
        <w:jc w:val="both"/>
      </w:pPr>
      <w:r>
        <w:t>оплаты по договору об осуществлении технологического присоединения в части стоимости мероприятий по подготовке индивидуальных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w:t>
      </w:r>
    </w:p>
    <w:p w:rsidR="006301B4" w:rsidRDefault="006301B4">
      <w:pPr>
        <w:pStyle w:val="ConsPlusNormal"/>
        <w:spacing w:before="240"/>
        <w:ind w:firstLine="540"/>
        <w:jc w:val="both"/>
      </w:pPr>
      <w:r>
        <w:lastRenderedPageBreak/>
        <w:t>Денежные средства, полученные сетевой организацией в качестве авансового платежа по соглашению о порядке взаимодействия, превышающие стоимость мероприятий по подготовке индивидуальных технических условий и разработке проектной документации, подлежат возврату заявителю в течение 10 дней:</w:t>
      </w:r>
    </w:p>
    <w:p w:rsidR="006301B4" w:rsidRDefault="006301B4">
      <w:pPr>
        <w:pStyle w:val="ConsPlusNormal"/>
        <w:spacing w:before="240"/>
        <w:ind w:firstLine="540"/>
        <w:jc w:val="both"/>
      </w:pPr>
      <w:r>
        <w:t>со дня получения сетевой организацией уведомления заявителя об отказе от исполнения соглашения о порядке взаимодействия или заключения договора в размере, превышающем фактическую стоимость указанных мероприятий;</w:t>
      </w:r>
    </w:p>
    <w:p w:rsidR="006301B4" w:rsidRDefault="006301B4">
      <w:pPr>
        <w:pStyle w:val="ConsPlusNormal"/>
        <w:spacing w:before="240"/>
        <w:ind w:firstLine="540"/>
        <w:jc w:val="both"/>
      </w:pPr>
      <w:r>
        <w:t>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в размере, превышающем стоимость указанных мероприятий, включенную в плату за технологическое присоединение по индивидуальному проекту, если иное не установлено договором по индивидуальному проекту.</w:t>
      </w:r>
    </w:p>
    <w:p w:rsidR="006301B4" w:rsidRDefault="006301B4">
      <w:pPr>
        <w:pStyle w:val="ConsPlusNormal"/>
        <w:jc w:val="both"/>
      </w:pPr>
      <w:r>
        <w:t xml:space="preserve">(п. 30(1-2) введен </w:t>
      </w:r>
      <w:hyperlink r:id="rId1128">
        <w:r>
          <w:rPr>
            <w:color w:val="0000FF"/>
          </w:rPr>
          <w:t>Постановлением</w:t>
        </w:r>
      </w:hyperlink>
      <w:r>
        <w:t xml:space="preserve"> Правительства РФ от 19.04.2019 N 470)</w:t>
      </w:r>
    </w:p>
    <w:p w:rsidR="006301B4" w:rsidRDefault="006301B4">
      <w:pPr>
        <w:pStyle w:val="ConsPlusNormal"/>
        <w:spacing w:before="240"/>
        <w:ind w:firstLine="540"/>
        <w:jc w:val="both"/>
      </w:pPr>
      <w:r>
        <w:t xml:space="preserve">30(2). Сетевая организация уведомляет заявителя о направлении заявления об установлении платы с приложенными к нему материалами в уполномоченный орган исполнительной власти в области государственного регулирования тарифов в срок не позднее 3 рабочих дней со дня их направления. По запросу заявителя сетевая организация в течение 3 рабочих дней со дня получения такого запроса направляет заявителю копию указанного заявления и материалов, а также сведений и документов, которые в соответствии с </w:t>
      </w:r>
      <w:hyperlink w:anchor="P2116">
        <w:r>
          <w:rPr>
            <w:color w:val="0000FF"/>
          </w:rPr>
          <w:t>абзацем вторым пункта 30(3)</w:t>
        </w:r>
      </w:hyperlink>
      <w:r>
        <w:t xml:space="preserve"> настоящих Правил направлялись в уполномоченный орган исполнительной власти в области государственного регулирования тарифов.</w:t>
      </w:r>
    </w:p>
    <w:p w:rsidR="006301B4" w:rsidRDefault="006301B4">
      <w:pPr>
        <w:pStyle w:val="ConsPlusNormal"/>
        <w:jc w:val="both"/>
      </w:pPr>
      <w:r>
        <w:t xml:space="preserve">(в ред. </w:t>
      </w:r>
      <w:hyperlink r:id="rId1129">
        <w:r>
          <w:rPr>
            <w:color w:val="0000FF"/>
          </w:rPr>
          <w:t>Постановления</w:t>
        </w:r>
      </w:hyperlink>
      <w:r>
        <w:t xml:space="preserve"> Правительства РФ от 29.12.2021 N 2566)</w:t>
      </w:r>
    </w:p>
    <w:p w:rsidR="006301B4" w:rsidRDefault="006301B4">
      <w:pPr>
        <w:pStyle w:val="ConsPlusNormal"/>
        <w:spacing w:before="240"/>
        <w:ind w:firstLine="540"/>
        <w:jc w:val="both"/>
      </w:pPr>
      <w:r>
        <w:t>Сетевая организация уведомляет заявителя 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6301B4" w:rsidRDefault="006301B4">
      <w:pPr>
        <w:pStyle w:val="ConsPlusNormal"/>
        <w:jc w:val="both"/>
      </w:pPr>
      <w:r>
        <w:t xml:space="preserve">(абзац введен </w:t>
      </w:r>
      <w:hyperlink r:id="rId1130">
        <w:r>
          <w:rPr>
            <w:color w:val="0000FF"/>
          </w:rPr>
          <w:t>Постановлением</w:t>
        </w:r>
      </w:hyperlink>
      <w:r>
        <w:t xml:space="preserve"> Правительства РФ от 19.04.2019 N 470)</w:t>
      </w:r>
    </w:p>
    <w:p w:rsidR="006301B4" w:rsidRDefault="006301B4">
      <w:pPr>
        <w:pStyle w:val="ConsPlusNormal"/>
        <w:jc w:val="both"/>
      </w:pPr>
      <w:r>
        <w:t xml:space="preserve">(п. 30(2) введен </w:t>
      </w:r>
      <w:hyperlink r:id="rId1131">
        <w:r>
          <w:rPr>
            <w:color w:val="0000FF"/>
          </w:rPr>
          <w:t>Постановлением</w:t>
        </w:r>
      </w:hyperlink>
      <w:r>
        <w:t xml:space="preserve"> Правительства РФ от 24.09.2010 N 759)</w:t>
      </w:r>
    </w:p>
    <w:p w:rsidR="006301B4" w:rsidRDefault="006301B4">
      <w:pPr>
        <w:pStyle w:val="ConsPlusNormal"/>
        <w:spacing w:before="240"/>
        <w:ind w:firstLine="540"/>
        <w:jc w:val="both"/>
      </w:pPr>
      <w:bookmarkStart w:id="279" w:name="P2114"/>
      <w:bookmarkEnd w:id="279"/>
      <w:r>
        <w:t xml:space="preserve">30(3).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поступления заявления об установлении платы. При технологическом присоединении к объектам электросетевого хозяйства, принадлежащим территориальным сетевым организациям, по индивидуальному проекту плата за технологическое присоединение включает стоимость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в отношении которых </w:t>
      </w:r>
      <w:hyperlink w:anchor="P3369">
        <w:r>
          <w:rPr>
            <w:color w:val="0000FF"/>
          </w:rPr>
          <w:t>приложением N 5</w:t>
        </w:r>
      </w:hyperlink>
      <w:r>
        <w:t xml:space="preserve"> к методическим указаниям по определению размера платы за технологическое присоединение к электрическим сетям, утвержденным Федеральной антимонопольной службой, предусмотрены стандартизированные тарифные ставки, в размере минимального из значений стоимости соответствующего мероприятия в соответствии с установленной стандартизированной тарифной ставкой и стоимости реализации соответствующего мероприятия по технологическому присоединению, входящего в состав проектной документации, определяемой сетевой организацией по сметам, выполненным с применением утвержденных сметных нормативов, сведения о которых включены в федеральный реестр сметных нормативов, и расходы на осуществление мероприятий, связанных с развитием существующей инфраструктуры, в том числе связей между объектами территориальных сетевых организаций и объектами единой национальной (общероссийской) электрической сети. При технологическом присоединении объекта по производству электрической энергии к объектам </w:t>
      </w:r>
      <w:r>
        <w:lastRenderedPageBreak/>
        <w:t>электросетевого хозяйства, принадлежащим территориальным сетевым организациям или организации по управлению единой национальной (общероссийской) электрической сетью, по индивидуальному проекту плата за технологическое присоединение рассчитывается сетевой организацией по формуле, определяемой Федеральной антимонопольной службой.</w:t>
      </w:r>
    </w:p>
    <w:p w:rsidR="006301B4" w:rsidRDefault="006301B4">
      <w:pPr>
        <w:pStyle w:val="ConsPlusNormal"/>
        <w:jc w:val="both"/>
      </w:pPr>
      <w:r>
        <w:t xml:space="preserve">(в ред. </w:t>
      </w:r>
      <w:hyperlink r:id="rId1132">
        <w:r>
          <w:rPr>
            <w:color w:val="0000FF"/>
          </w:rPr>
          <w:t>Постановления</w:t>
        </w:r>
      </w:hyperlink>
      <w:r>
        <w:t xml:space="preserve"> Правительства РФ от 06.05.2024 N 594)</w:t>
      </w:r>
    </w:p>
    <w:p w:rsidR="006301B4" w:rsidRDefault="006301B4">
      <w:pPr>
        <w:pStyle w:val="ConsPlusNormal"/>
        <w:spacing w:before="240"/>
        <w:ind w:firstLine="540"/>
        <w:jc w:val="both"/>
      </w:pPr>
      <w:bookmarkStart w:id="280" w:name="P2116"/>
      <w:bookmarkEnd w:id="280"/>
      <w:r>
        <w:t>При отсутствии документов и сведений, необходимых для расчета платы за технологическое присоединение по индивидуальному проекту, уполномоченный орган исполнительной власти в области государственного регулирования тарифов в течение 7 дней со дня поступления заявления об установлении платы уведомляет об этом сетевую организацию, а сетевая организация направляет в уполномоченный орган исполнительной власти в области государственного регулирования тарифов соответствующие документы и сведения в срок не позднее 5 дней со дня получения соответствующего уведомления. Уполномоченный орган исполнительной власти в области государственного регулирования тарифов утверждает плату за технологическое присоединение по индивидуальному проекту с разбивкой стоимости по каждому мероприятию, необходимому для осуществления технологического присоединения по индивидуальному проекту, в течение 30 рабочих дней со дня получения запрошенных документов и сведений.</w:t>
      </w:r>
    </w:p>
    <w:p w:rsidR="006301B4" w:rsidRDefault="006301B4">
      <w:pPr>
        <w:pStyle w:val="ConsPlusNormal"/>
        <w:spacing w:before="240"/>
        <w:ind w:firstLine="540"/>
        <w:jc w:val="both"/>
      </w:pPr>
      <w:r>
        <w:t>В случае если технические условия подлежат в соответствии с настоящими Правилами согласованию с субъектом оперативно-диспетчерского управления, срок утверждения платы за технологическое присоединение по индивидуальному проекту устанавливается уполномоченным органом исполнительной власти в области государственного регулирования тарифов. При этом указанный срок не может превышать 45 рабочих дней.</w:t>
      </w:r>
    </w:p>
    <w:p w:rsidR="006301B4" w:rsidRDefault="006301B4">
      <w:pPr>
        <w:pStyle w:val="ConsPlusNormal"/>
        <w:jc w:val="both"/>
      </w:pPr>
      <w:r>
        <w:t xml:space="preserve">(в ред. Постановлений Правительства РФ от 04.05.2012 </w:t>
      </w:r>
      <w:hyperlink r:id="rId1133">
        <w:r>
          <w:rPr>
            <w:color w:val="0000FF"/>
          </w:rPr>
          <w:t>N 442</w:t>
        </w:r>
      </w:hyperlink>
      <w:r>
        <w:t xml:space="preserve">, от 29.07.2013 </w:t>
      </w:r>
      <w:hyperlink r:id="rId1134">
        <w:r>
          <w:rPr>
            <w:color w:val="0000FF"/>
          </w:rPr>
          <w:t>N 640</w:t>
        </w:r>
      </w:hyperlink>
      <w:r>
        <w:t xml:space="preserve">, от 18.03.2023 </w:t>
      </w:r>
      <w:hyperlink r:id="rId1135">
        <w:r>
          <w:rPr>
            <w:color w:val="0000FF"/>
          </w:rPr>
          <w:t>N 423</w:t>
        </w:r>
      </w:hyperlink>
      <w:r>
        <w:t>)</w:t>
      </w:r>
    </w:p>
    <w:p w:rsidR="006301B4" w:rsidRDefault="006301B4">
      <w:pPr>
        <w:pStyle w:val="ConsPlusNormal"/>
        <w:jc w:val="both"/>
      </w:pPr>
      <w:r>
        <w:t xml:space="preserve">(п. 30(3) введен </w:t>
      </w:r>
      <w:hyperlink r:id="rId1136">
        <w:r>
          <w:rPr>
            <w:color w:val="0000FF"/>
          </w:rPr>
          <w:t>Постановлением</w:t>
        </w:r>
      </w:hyperlink>
      <w:r>
        <w:t xml:space="preserve"> Правительства РФ от 24.09.2010 N 759)</w:t>
      </w:r>
    </w:p>
    <w:p w:rsidR="006301B4" w:rsidRDefault="006301B4">
      <w:pPr>
        <w:pStyle w:val="ConsPlusNormal"/>
        <w:spacing w:before="240"/>
        <w:ind w:firstLine="540"/>
        <w:jc w:val="both"/>
      </w:pPr>
      <w:bookmarkStart w:id="281" w:name="P2120"/>
      <w:bookmarkEnd w:id="281"/>
      <w:r>
        <w:t xml:space="preserve">30(4). В случае осуществления технологического присоединения по индивидуальному проекту сетевая организация направляет заявителю для подписания заполненный и подписанный со своей стороны проект договора (в случае осуществления технологического присоединения к объектам территориальных сетевых организаций - проект дополнительного соглашения к договору, заключенному в соответствии с </w:t>
      </w:r>
      <w:hyperlink w:anchor="P1573">
        <w:r>
          <w:rPr>
            <w:color w:val="0000FF"/>
          </w:rPr>
          <w:t>пунктом 15</w:t>
        </w:r>
      </w:hyperlink>
      <w:r>
        <w:t xml:space="preserve"> настоящих Правил, об изменении платы за технологическое присоединение (далее - проект дополнительного соглашения к договору об изменении платы за технологическое присоединение) в 2 экземплярах, индивидуальные технические условия (в случае, если индивидуальные технические условия в соответствии с настоящими Правилами подлежат согласованию с системным оператором, - индивидуальные технические условия, согласованные с системным оператором), являющиеся неотъемлемым приложением к договору, а также копию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не позднее 3 рабочих дней со дня вступления в силу указанного решения.</w:t>
      </w:r>
    </w:p>
    <w:p w:rsidR="006301B4" w:rsidRDefault="006301B4">
      <w:pPr>
        <w:pStyle w:val="ConsPlusNormal"/>
        <w:jc w:val="both"/>
      </w:pPr>
      <w:r>
        <w:t xml:space="preserve">(в ред. Постановлений Правительства РФ от 19.04.2019 </w:t>
      </w:r>
      <w:hyperlink r:id="rId1137">
        <w:r>
          <w:rPr>
            <w:color w:val="0000FF"/>
          </w:rPr>
          <w:t>N 470</w:t>
        </w:r>
      </w:hyperlink>
      <w:r>
        <w:t xml:space="preserve">, от 06.05.2024 </w:t>
      </w:r>
      <w:hyperlink r:id="rId1138">
        <w:r>
          <w:rPr>
            <w:color w:val="0000FF"/>
          </w:rPr>
          <w:t>N 594</w:t>
        </w:r>
      </w:hyperlink>
      <w:r>
        <w:t>)</w:t>
      </w:r>
    </w:p>
    <w:p w:rsidR="006301B4" w:rsidRDefault="006301B4">
      <w:pPr>
        <w:pStyle w:val="ConsPlusNormal"/>
        <w:spacing w:before="240"/>
        <w:ind w:firstLine="540"/>
        <w:jc w:val="both"/>
      </w:pPr>
      <w:r>
        <w:t>В случае если заявитель выразит согласие осуществить расчеты за технологическое присоединение по индивидуальному проекту в размере, установленном уполномоченным органом исполнительной власти в области государственного регулирования тарифов, сетевая организация не вправе отказать в заключении договора. Заявитель подписывает оба экземпляра проекта договора (проекта дополнительного соглашения к договору об изменении платы за технологическое присоединение) в течение 10 рабочих дней со дня получения подписанного сетевой организацией проекта договора и направляет в указанный срок один экземпляр договора сетевой организации с приложением к нему документов, подтверждающих полномочия лица, подписавшего такой договор.</w:t>
      </w:r>
    </w:p>
    <w:p w:rsidR="006301B4" w:rsidRDefault="006301B4">
      <w:pPr>
        <w:pStyle w:val="ConsPlusNormal"/>
        <w:jc w:val="both"/>
      </w:pPr>
      <w:r>
        <w:t xml:space="preserve">(в ред. Постановлений Правительства РФ от 19.04.2019 </w:t>
      </w:r>
      <w:hyperlink r:id="rId1139">
        <w:r>
          <w:rPr>
            <w:color w:val="0000FF"/>
          </w:rPr>
          <w:t>N 470</w:t>
        </w:r>
      </w:hyperlink>
      <w:r>
        <w:t xml:space="preserve">, от 06.05.2024 </w:t>
      </w:r>
      <w:hyperlink r:id="rId1140">
        <w:r>
          <w:rPr>
            <w:color w:val="0000FF"/>
          </w:rPr>
          <w:t>N 594</w:t>
        </w:r>
      </w:hyperlink>
      <w:r>
        <w:t>)</w:t>
      </w:r>
    </w:p>
    <w:p w:rsidR="006301B4" w:rsidRDefault="006301B4">
      <w:pPr>
        <w:pStyle w:val="ConsPlusNormal"/>
        <w:spacing w:before="240"/>
        <w:ind w:firstLine="540"/>
        <w:jc w:val="both"/>
      </w:pPr>
      <w:bookmarkStart w:id="282" w:name="P2124"/>
      <w:bookmarkEnd w:id="282"/>
      <w:r>
        <w:t xml:space="preserve">Исполнение указанных в индивидуальных технических условиях мероприятий по строительству объектов электросетевого хозяйства от существующих объектов электросетевого хозяйства до присоединяемых энергопринимающих устройств и (или) объектов электроэнергетики </w:t>
      </w:r>
      <w:r>
        <w:lastRenderedPageBreak/>
        <w:t xml:space="preserve">либо части таких мероприятий может быть осуществлено как сетевой организацией, так и заявителем (по выбору заявителя, за исключением случаев, когда заявителем является сетевая организация). Исполнение указанных в индивидуальных технических условиях мероприятий по реконструкции объекта электросетевого хозяйства (строительству объектов электросетевого хозяйства в целях развития существующей инфраструктуры), не включенного в указанные в </w:t>
      </w:r>
      <w:hyperlink w:anchor="P2061">
        <w:r>
          <w:rPr>
            <w:color w:val="0000FF"/>
          </w:rPr>
          <w:t>пункте 29</w:t>
        </w:r>
      </w:hyperlink>
      <w:r>
        <w:t xml:space="preserve"> настоящих Правил инвестиционные программы сетевых организаций на очередной период регулирования, осуществляется сетевой организацией. В отношении заявителей, границы участков которых подлежат определению в соответствии с </w:t>
      </w:r>
      <w:hyperlink w:anchor="P1701">
        <w:r>
          <w:rPr>
            <w:color w:val="0000FF"/>
          </w:rPr>
          <w:t>абзацем третьим</w:t>
        </w:r>
      </w:hyperlink>
      <w:r>
        <w:t xml:space="preserve"> или </w:t>
      </w:r>
      <w:hyperlink w:anchor="P1703">
        <w:r>
          <w:rPr>
            <w:color w:val="0000FF"/>
          </w:rPr>
          <w:t>четвертым пункта 16(1)</w:t>
        </w:r>
      </w:hyperlink>
      <w:r>
        <w:t xml:space="preserve"> настоящих Правил, исполнение указанных в индивидуальных технических условиях мероприятий по выбору заявителя осуществляется только в случаях и порядке, которые предусмотрены </w:t>
      </w:r>
      <w:hyperlink w:anchor="P1736">
        <w:r>
          <w:rPr>
            <w:color w:val="0000FF"/>
          </w:rPr>
          <w:t>пунктом 16(7)</w:t>
        </w:r>
      </w:hyperlink>
      <w:r>
        <w:t xml:space="preserve"> настоящих Правил.</w:t>
      </w:r>
    </w:p>
    <w:p w:rsidR="006301B4" w:rsidRDefault="006301B4">
      <w:pPr>
        <w:pStyle w:val="ConsPlusNormal"/>
        <w:jc w:val="both"/>
      </w:pPr>
      <w:r>
        <w:t xml:space="preserve">(в ред. </w:t>
      </w:r>
      <w:hyperlink r:id="rId1141">
        <w:r>
          <w:rPr>
            <w:color w:val="0000FF"/>
          </w:rPr>
          <w:t>Постановления</w:t>
        </w:r>
      </w:hyperlink>
      <w:r>
        <w:t xml:space="preserve"> Правительства РФ от 06.05.2024 N 594)</w:t>
      </w:r>
    </w:p>
    <w:p w:rsidR="006301B4" w:rsidRDefault="006301B4">
      <w:pPr>
        <w:pStyle w:val="ConsPlusNormal"/>
        <w:spacing w:before="240"/>
        <w:ind w:firstLine="540"/>
        <w:jc w:val="both"/>
      </w:pPr>
      <w:bookmarkStart w:id="283" w:name="P2126"/>
      <w:bookmarkEnd w:id="283"/>
      <w:r>
        <w:t>В случае если мероприятия по технологическому присоединению по индивидуальному проекту либо их часть осуществляются заявителем, в договоре указываются конкретные мероприятия, выполняемые заявителем, при этом размер платы за технологическое присоединение для заявителя уменьшается на стоимость выполняемых им мероприятий, указанную в решении уполномоченного органа исполнительной власти в области государственного регулирования тарифов.</w:t>
      </w:r>
    </w:p>
    <w:p w:rsidR="006301B4" w:rsidRDefault="006301B4">
      <w:pPr>
        <w:pStyle w:val="ConsPlusNormal"/>
        <w:spacing w:before="240"/>
        <w:ind w:firstLine="540"/>
        <w:jc w:val="both"/>
      </w:pPr>
      <w:bookmarkStart w:id="284" w:name="P2127"/>
      <w:bookmarkEnd w:id="284"/>
      <w:r>
        <w:t xml:space="preserve">В случае если после установления платы за технологическое присоединение по индивидуальному проекту сетевой организацией был получен отказ заявителя от заключения договора по индивидуальному проекту (дополнительного соглашения к договору об изменении платы за технологическое присоединение) либо заявителем не направлен в адрес сетевой организации подписанный проект договора по индивидуальному проекту (проект дополнительного соглашения к договору об изменении платы за технологическое присоединение) в течение 30 рабочих дней со дня получения такого договора (дополнительного соглашения к договору об изменении платы за технологическое присоединение) заявителем,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подготовкой индивидуальных технических условий и разработкой проектной документации, в размере стоимости этих мероприятий, указанной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с учетом особенностей, предусмотренных </w:t>
      </w:r>
      <w:hyperlink w:anchor="P2129">
        <w:r>
          <w:rPr>
            <w:color w:val="0000FF"/>
          </w:rPr>
          <w:t>абзацем шестым</w:t>
        </w:r>
      </w:hyperlink>
      <w:r>
        <w:t xml:space="preserve"> настоящего пункта.</w:t>
      </w:r>
    </w:p>
    <w:p w:rsidR="006301B4" w:rsidRDefault="006301B4">
      <w:pPr>
        <w:pStyle w:val="ConsPlusNormal"/>
        <w:jc w:val="both"/>
      </w:pPr>
      <w:r>
        <w:t xml:space="preserve">(в ред. </w:t>
      </w:r>
      <w:hyperlink r:id="rId1142">
        <w:r>
          <w:rPr>
            <w:color w:val="0000FF"/>
          </w:rPr>
          <w:t>Постановления</w:t>
        </w:r>
      </w:hyperlink>
      <w:r>
        <w:t xml:space="preserve"> Правительства РФ от 06.05.2024 N 594)</w:t>
      </w:r>
    </w:p>
    <w:p w:rsidR="006301B4" w:rsidRDefault="006301B4">
      <w:pPr>
        <w:pStyle w:val="ConsPlusNormal"/>
        <w:spacing w:before="240"/>
        <w:ind w:firstLine="540"/>
        <w:jc w:val="both"/>
      </w:pPr>
      <w:bookmarkStart w:id="285" w:name="P2129"/>
      <w:bookmarkEnd w:id="285"/>
      <w:r>
        <w:t xml:space="preserve">В случае если заявителем был выплачен авансовый платеж, сетевая организация вправе предъявить требования о возмещении расходов в соответствии с </w:t>
      </w:r>
      <w:hyperlink w:anchor="P2127">
        <w:r>
          <w:rPr>
            <w:color w:val="0000FF"/>
          </w:rPr>
          <w:t>абзацем пятым</w:t>
        </w:r>
      </w:hyperlink>
      <w:r>
        <w:t xml:space="preserve"> настоящего пункта только в части превышения размера таких расходов над размером авансового платежа.</w:t>
      </w:r>
    </w:p>
    <w:p w:rsidR="006301B4" w:rsidRDefault="006301B4">
      <w:pPr>
        <w:pStyle w:val="ConsPlusNormal"/>
        <w:jc w:val="both"/>
      </w:pPr>
      <w:r>
        <w:t xml:space="preserve">(абзац введен </w:t>
      </w:r>
      <w:hyperlink r:id="rId1143">
        <w:r>
          <w:rPr>
            <w:color w:val="0000FF"/>
          </w:rPr>
          <w:t>Постановлением</w:t>
        </w:r>
      </w:hyperlink>
      <w:r>
        <w:t xml:space="preserve"> Правительства РФ от 19.04.2019 N 470; в ред. </w:t>
      </w:r>
      <w:hyperlink r:id="rId1144">
        <w:r>
          <w:rPr>
            <w:color w:val="0000FF"/>
          </w:rPr>
          <w:t>Постановления</w:t>
        </w:r>
      </w:hyperlink>
      <w:r>
        <w:t xml:space="preserve"> Правительства РФ от 06.05.2024 N 594)</w:t>
      </w:r>
    </w:p>
    <w:p w:rsidR="006301B4" w:rsidRDefault="006301B4">
      <w:pPr>
        <w:pStyle w:val="ConsPlusNormal"/>
        <w:jc w:val="both"/>
      </w:pPr>
      <w:r>
        <w:t xml:space="preserve">(п. 30(4) введен </w:t>
      </w:r>
      <w:hyperlink r:id="rId1145">
        <w:r>
          <w:rPr>
            <w:color w:val="0000FF"/>
          </w:rPr>
          <w:t>Постановлением</w:t>
        </w:r>
      </w:hyperlink>
      <w:r>
        <w:t xml:space="preserve"> Правительства РФ от 24.09.2010 N 759)</w:t>
      </w:r>
    </w:p>
    <w:p w:rsidR="006301B4" w:rsidRDefault="006301B4">
      <w:pPr>
        <w:pStyle w:val="ConsPlusNormal"/>
        <w:spacing w:before="240"/>
        <w:ind w:firstLine="540"/>
        <w:jc w:val="both"/>
      </w:pPr>
      <w:r>
        <w:t>30(5). В случае если для осуществления технологического присоединения энергопринимающего устройства заявителя по индивидуальному проекту сетевой организации необходимо осуществление строительства (реконструкции) объекта электросетевого хозяйства, не включенного в инвестиционные программы на очередной период регулирования, и (или) сетевой организации необходимо подать заявку на осуществление технологического присоединения в вышестоящую сетевую организацию, срок направления сетевой организацией заявителю проекта договора, индивидуальных технических условий, являющихся неотъемлемым приложением к договору, и расчета платы за технологическое присоединение по индивидуальному проекту продлевается на срок, установленный для заключения договора с вышестоящей сетевой организацией, и на срок расчета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 определяемой для вышестоящей сетевой организации в отношении объектов указанного заявителя.</w:t>
      </w:r>
    </w:p>
    <w:p w:rsidR="006301B4" w:rsidRDefault="006301B4">
      <w:pPr>
        <w:pStyle w:val="ConsPlusNormal"/>
        <w:jc w:val="both"/>
      </w:pPr>
      <w:r>
        <w:lastRenderedPageBreak/>
        <w:t xml:space="preserve">(в ред. </w:t>
      </w:r>
      <w:hyperlink r:id="rId1146">
        <w:r>
          <w:rPr>
            <w:color w:val="0000FF"/>
          </w:rPr>
          <w:t>Постановления</w:t>
        </w:r>
      </w:hyperlink>
      <w:r>
        <w:t xml:space="preserve"> Правительства РФ от 29.05.2019 N 682)</w:t>
      </w:r>
    </w:p>
    <w:p w:rsidR="006301B4" w:rsidRDefault="006301B4">
      <w:pPr>
        <w:pStyle w:val="ConsPlusNormal"/>
        <w:spacing w:before="240"/>
        <w:ind w:firstLine="540"/>
        <w:jc w:val="both"/>
      </w:pPr>
      <w:r>
        <w:t>При этом уполномоченным органом исполнительной власти в области государственного регулирования тарифов при расчете платы за технологическое присоединение по индивидуальному проекту в составе указанной платы учитывается размер платы за технологическое присоединение, утвержденный (рассчитанный) для присоединения сетевой организации к вышестоящей сетевой организации в целях присоединения указанного заявителя в запрошенных им объемах.</w:t>
      </w:r>
    </w:p>
    <w:p w:rsidR="006301B4" w:rsidRDefault="006301B4">
      <w:pPr>
        <w:pStyle w:val="ConsPlusNormal"/>
        <w:spacing w:before="240"/>
        <w:ind w:firstLine="540"/>
        <w:jc w:val="both"/>
      </w:pPr>
      <w:r>
        <w:t>В случае если в целях осуществления технологического присоединения объектов заявителя по индивидуальному проекту необходимо осуществить технологическое присоединение сетевой организации (к электрическим сетям которой непосредственно планируется присоединение заявителя) к сетям вышестоящей сетевой организации, плата за технологическое присоединение такого заявителя по индивидуальному проекту утверждается уполномоченным органом исполнительной власти в области государственного регулирования тарифов при условии наличия утвержденной (рассчитанной) в установленном порядке платы за технологическое присоединение сетевой организации к электрическим сетям вышестоящей сетевой организации.</w:t>
      </w:r>
    </w:p>
    <w:p w:rsidR="006301B4" w:rsidRDefault="006301B4">
      <w:pPr>
        <w:pStyle w:val="ConsPlusNormal"/>
        <w:jc w:val="both"/>
      </w:pPr>
      <w:r>
        <w:t xml:space="preserve">(в ред. </w:t>
      </w:r>
      <w:hyperlink r:id="rId1147">
        <w:r>
          <w:rPr>
            <w:color w:val="0000FF"/>
          </w:rPr>
          <w:t>Постановления</w:t>
        </w:r>
      </w:hyperlink>
      <w:r>
        <w:t xml:space="preserve"> Правительства РФ от 24.12.2016 N 1476)</w:t>
      </w:r>
    </w:p>
    <w:p w:rsidR="006301B4" w:rsidRDefault="006301B4">
      <w:pPr>
        <w:pStyle w:val="ConsPlusNormal"/>
        <w:jc w:val="both"/>
      </w:pPr>
      <w:r>
        <w:t xml:space="preserve">(п. 30(5) введен </w:t>
      </w:r>
      <w:hyperlink r:id="rId1148">
        <w:r>
          <w:rPr>
            <w:color w:val="0000FF"/>
          </w:rPr>
          <w:t>Постановлением</w:t>
        </w:r>
      </w:hyperlink>
      <w:r>
        <w:t xml:space="preserve"> Правительства РФ от 24.09.2010 N 759)</w:t>
      </w:r>
    </w:p>
    <w:p w:rsidR="006301B4" w:rsidRDefault="006301B4">
      <w:pPr>
        <w:pStyle w:val="ConsPlusNormal"/>
        <w:spacing w:before="240"/>
        <w:ind w:firstLine="540"/>
        <w:jc w:val="both"/>
      </w:pPr>
      <w:r>
        <w:t xml:space="preserve">31. В целях проверки обоснованности установления сетевой организацией факта отсутствия технической возможности по критериям, указанным в </w:t>
      </w:r>
      <w:hyperlink w:anchor="P2053">
        <w:r>
          <w:rPr>
            <w:color w:val="0000FF"/>
          </w:rPr>
          <w:t>подпунктах "а"</w:t>
        </w:r>
      </w:hyperlink>
      <w:r>
        <w:t xml:space="preserve"> - </w:t>
      </w:r>
      <w:hyperlink w:anchor="P2059">
        <w:r>
          <w:rPr>
            <w:color w:val="0000FF"/>
          </w:rPr>
          <w:t>"г" пункта 28</w:t>
        </w:r>
      </w:hyperlink>
      <w:r>
        <w:t xml:space="preserve"> настоящих Правил, заявитель вправе обратиться в орган федерального государственного энергетического надзора для получения заключения о наличии (отсутствии) технической возможности технологического присоединения сетевой организацией.</w:t>
      </w:r>
    </w:p>
    <w:p w:rsidR="006301B4" w:rsidRDefault="006301B4">
      <w:pPr>
        <w:pStyle w:val="ConsPlusNormal"/>
        <w:jc w:val="both"/>
      </w:pPr>
      <w:r>
        <w:t xml:space="preserve">(в ред. Постановлений Правительства РФ от 20.12.2012 </w:t>
      </w:r>
      <w:hyperlink r:id="rId1149">
        <w:r>
          <w:rPr>
            <w:color w:val="0000FF"/>
          </w:rPr>
          <w:t>N 1354</w:t>
        </w:r>
      </w:hyperlink>
      <w:r>
        <w:t xml:space="preserve">, от 13.08.2018 </w:t>
      </w:r>
      <w:hyperlink r:id="rId1150">
        <w:r>
          <w:rPr>
            <w:color w:val="0000FF"/>
          </w:rPr>
          <w:t>N 937</w:t>
        </w:r>
      </w:hyperlink>
      <w:r>
        <w:t>)</w:t>
      </w:r>
    </w:p>
    <w:p w:rsidR="006301B4" w:rsidRDefault="006301B4">
      <w:pPr>
        <w:pStyle w:val="ConsPlusNormal"/>
        <w:spacing w:before="240"/>
        <w:ind w:firstLine="540"/>
        <w:jc w:val="both"/>
      </w:pPr>
      <w:r>
        <w:t>Орган федерального государственного энергетического надзора направляет заявителю заключение о наличии (отсутствии) технической возможности технологического присоединения в срок не позднее 30 дней со дня поступления соответствующего обращения.</w:t>
      </w:r>
    </w:p>
    <w:p w:rsidR="006301B4" w:rsidRDefault="006301B4">
      <w:pPr>
        <w:pStyle w:val="ConsPlusNormal"/>
        <w:jc w:val="both"/>
      </w:pPr>
      <w:r>
        <w:t xml:space="preserve">(абзац введен </w:t>
      </w:r>
      <w:hyperlink r:id="rId1151">
        <w:r>
          <w:rPr>
            <w:color w:val="0000FF"/>
          </w:rPr>
          <w:t>Постановлением</w:t>
        </w:r>
      </w:hyperlink>
      <w:r>
        <w:t xml:space="preserve"> Правительства РФ от 24.09.2010 N 759, в ред. </w:t>
      </w:r>
      <w:hyperlink r:id="rId1152">
        <w:r>
          <w:rPr>
            <w:color w:val="0000FF"/>
          </w:rPr>
          <w:t>Постановления</w:t>
        </w:r>
      </w:hyperlink>
      <w:r>
        <w:t xml:space="preserve"> Правительства РФ от 20.12.2012 N 1354)</w:t>
      </w:r>
    </w:p>
    <w:p w:rsidR="006301B4" w:rsidRDefault="006301B4">
      <w:pPr>
        <w:pStyle w:val="ConsPlusNormal"/>
        <w:spacing w:before="240"/>
        <w:ind w:firstLine="540"/>
        <w:jc w:val="both"/>
      </w:pPr>
      <w:bookmarkStart w:id="286" w:name="P2142"/>
      <w:bookmarkEnd w:id="286"/>
      <w:r>
        <w:t xml:space="preserve">32 - 33. Утратили силу с 1 июля 2024 года. - </w:t>
      </w:r>
      <w:hyperlink r:id="rId1153">
        <w:r>
          <w:rPr>
            <w:color w:val="0000FF"/>
          </w:rPr>
          <w:t>Постановление</w:t>
        </w:r>
      </w:hyperlink>
      <w:r>
        <w:t xml:space="preserve"> Правительства РФ от 06.05.2024 N 594.</w:t>
      </w:r>
    </w:p>
    <w:p w:rsidR="006301B4" w:rsidRDefault="006301B4">
      <w:pPr>
        <w:pStyle w:val="ConsPlusNormal"/>
        <w:spacing w:before="240"/>
        <w:ind w:firstLine="540"/>
        <w:jc w:val="both"/>
      </w:pPr>
      <w:r>
        <w:t>33(1). Положения настоящего раздела не применяются к лицам, максимальная мощность энергопринимающих устройств которых составляет до 150 кВт включительно (с учетом ранее присоединенной в данной точке присоединения энергопринимающих устройств).</w:t>
      </w:r>
    </w:p>
    <w:p w:rsidR="006301B4" w:rsidRDefault="006301B4">
      <w:pPr>
        <w:pStyle w:val="ConsPlusNormal"/>
        <w:jc w:val="both"/>
      </w:pPr>
      <w:r>
        <w:t xml:space="preserve">(п. 33(1) в ред. </w:t>
      </w:r>
      <w:hyperlink r:id="rId1154">
        <w:r>
          <w:rPr>
            <w:color w:val="0000FF"/>
          </w:rPr>
          <w:t>Постановления</w:t>
        </w:r>
      </w:hyperlink>
      <w:r>
        <w:t xml:space="preserve"> Правительства РФ от 06.05.2024 N 594)</w:t>
      </w:r>
    </w:p>
    <w:p w:rsidR="006301B4" w:rsidRDefault="006301B4">
      <w:pPr>
        <w:pStyle w:val="ConsPlusNormal"/>
        <w:ind w:firstLine="540"/>
        <w:jc w:val="both"/>
      </w:pPr>
    </w:p>
    <w:p w:rsidR="006301B4" w:rsidRDefault="006301B4">
      <w:pPr>
        <w:pStyle w:val="ConsPlusTitle"/>
        <w:jc w:val="center"/>
        <w:outlineLvl w:val="1"/>
      </w:pPr>
      <w:bookmarkStart w:id="287" w:name="P2146"/>
      <w:bookmarkEnd w:id="287"/>
      <w:r>
        <w:t>IV. Особенности технологического присоединения</w:t>
      </w:r>
    </w:p>
    <w:p w:rsidR="006301B4" w:rsidRDefault="006301B4">
      <w:pPr>
        <w:pStyle w:val="ConsPlusTitle"/>
        <w:jc w:val="center"/>
      </w:pPr>
      <w:r>
        <w:t>энергопринимающих устройств потребителей электрической</w:t>
      </w:r>
    </w:p>
    <w:p w:rsidR="006301B4" w:rsidRDefault="006301B4">
      <w:pPr>
        <w:pStyle w:val="ConsPlusTitle"/>
        <w:jc w:val="center"/>
      </w:pPr>
      <w:r>
        <w:t>энергии посредством перераспределения максимальной мощности,</w:t>
      </w:r>
    </w:p>
    <w:p w:rsidR="006301B4" w:rsidRDefault="006301B4">
      <w:pPr>
        <w:pStyle w:val="ConsPlusTitle"/>
        <w:jc w:val="center"/>
      </w:pPr>
      <w:r>
        <w:t>а также особенности отказа потребителей электрической</w:t>
      </w:r>
    </w:p>
    <w:p w:rsidR="006301B4" w:rsidRDefault="006301B4">
      <w:pPr>
        <w:pStyle w:val="ConsPlusTitle"/>
        <w:jc w:val="center"/>
      </w:pPr>
      <w:r>
        <w:t>энергии от максимальной мощности в пользу</w:t>
      </w:r>
    </w:p>
    <w:p w:rsidR="006301B4" w:rsidRDefault="006301B4">
      <w:pPr>
        <w:pStyle w:val="ConsPlusTitle"/>
        <w:jc w:val="center"/>
      </w:pPr>
      <w:r>
        <w:t>сетевой организации</w:t>
      </w:r>
    </w:p>
    <w:p w:rsidR="006301B4" w:rsidRDefault="006301B4">
      <w:pPr>
        <w:pStyle w:val="ConsPlusNormal"/>
        <w:jc w:val="center"/>
      </w:pPr>
      <w:r>
        <w:t xml:space="preserve">(в ред. </w:t>
      </w:r>
      <w:hyperlink r:id="rId1155">
        <w:r>
          <w:rPr>
            <w:color w:val="0000FF"/>
          </w:rPr>
          <w:t>Постановления</w:t>
        </w:r>
      </w:hyperlink>
      <w:r>
        <w:t xml:space="preserve"> Правительства РФ от 30.09.2015 N 1044)</w:t>
      </w:r>
    </w:p>
    <w:p w:rsidR="006301B4" w:rsidRDefault="006301B4">
      <w:pPr>
        <w:pStyle w:val="ConsPlusNormal"/>
        <w:jc w:val="center"/>
      </w:pPr>
    </w:p>
    <w:p w:rsidR="006301B4" w:rsidRDefault="006301B4">
      <w:pPr>
        <w:pStyle w:val="ConsPlusNormal"/>
        <w:jc w:val="center"/>
      </w:pPr>
      <w:r>
        <w:t xml:space="preserve">(введен </w:t>
      </w:r>
      <w:hyperlink r:id="rId1156">
        <w:r>
          <w:rPr>
            <w:color w:val="0000FF"/>
          </w:rPr>
          <w:t>Постановлением</w:t>
        </w:r>
      </w:hyperlink>
      <w:r>
        <w:t xml:space="preserve"> Правительства РФ от 21.04.2009 N 334)</w:t>
      </w:r>
    </w:p>
    <w:p w:rsidR="006301B4" w:rsidRDefault="006301B4">
      <w:pPr>
        <w:pStyle w:val="ConsPlusNormal"/>
        <w:ind w:firstLine="540"/>
        <w:jc w:val="both"/>
      </w:pPr>
    </w:p>
    <w:p w:rsidR="006301B4" w:rsidRDefault="006301B4">
      <w:pPr>
        <w:pStyle w:val="ConsPlusNormal"/>
        <w:ind w:firstLine="540"/>
        <w:jc w:val="both"/>
      </w:pPr>
      <w:bookmarkStart w:id="288" w:name="P2156"/>
      <w:bookmarkEnd w:id="288"/>
      <w:r>
        <w:t xml:space="preserve">34. Лица, имеющие на праве собственности или на ином законном основании энергопринимающие устройства, в отношении которых в установленном порядке было осуществлено технологическое присоединение к электрическим сетям, вправе по соглашению с иными владельцами энергопринимающих устройств снизить объем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w:t>
      </w:r>
      <w:r>
        <w:lastRenderedPageBreak/>
        <w:t xml:space="preserve">указанной в документах о технологическом присоединении энергопринимающих устройств заявителя, в точке присоединения энергопринимающих устройств к объектам электросетевого хозяйства сетевой организации или в соответствующем объеме части максимальной мощности на центре питания (с учетом положений </w:t>
      </w:r>
      <w:hyperlink w:anchor="P2199">
        <w:r>
          <w:rPr>
            <w:color w:val="0000FF"/>
          </w:rPr>
          <w:t>пункта 34(3)</w:t>
        </w:r>
      </w:hyperlink>
      <w:r>
        <w:t xml:space="preserve"> настоящих Правил). При осуществлении перераспределения максимальной мощности в электрических сетях классом напряжения от 0,4 до 35 кВ центром питания считается питающая подстанция с классом напряжения 35 кВ, при осуществлении перераспределения максимальной мощности в электрических сетях классом напряжения свыше 35 кВ центром питания считается распределительное устройство подстанции, к которому осуществлено технологическое присоединение энергопринимающих устройств лица, перераспределяющего свою максимальную мощность. В отношении лиц, технологическое присоединение энергопринимающих устройств которых осуществлено после 1 января 2009 г., перераспределение максимальной мощности на центре питания может быть осуществлено только при наличии технической возможности технологического присоединения, определяемой сетевой организацией в соответствии с критериями, установленными </w:t>
      </w:r>
      <w:hyperlink w:anchor="P2052">
        <w:r>
          <w:rPr>
            <w:color w:val="0000FF"/>
          </w:rPr>
          <w:t>пунктом 28</w:t>
        </w:r>
      </w:hyperlink>
      <w:r>
        <w:t xml:space="preserve"> настоящих Правил. В отношении потребителей, технологическое присоединение энергопринимающих устройств которых было осуществлено до вступления в силу настоящих Правил, перераспределение максимальной мощности в пользу иных потребителей может быть осуществлено только после переоформления документов о технологическом присоединении в порядке, установленном </w:t>
      </w:r>
      <w:hyperlink w:anchor="P2386">
        <w:r>
          <w:rPr>
            <w:color w:val="0000FF"/>
          </w:rPr>
          <w:t>разделом VIII</w:t>
        </w:r>
      </w:hyperlink>
      <w:r>
        <w:t xml:space="preserve"> настоящих Правил. Потребители электрической энергии, энергоснабжение энергопринимающих устройств которых осуществляется по третьей категории надежности электроснабжения, не вправе перераспределять свою максимальную мощность в пользу потребителей, энергоснабжение энергопринимающих устройств которых осуществляется по первой или второй категории надежности электроснабжения.</w:t>
      </w:r>
    </w:p>
    <w:p w:rsidR="006301B4" w:rsidRDefault="006301B4">
      <w:pPr>
        <w:pStyle w:val="ConsPlusNormal"/>
        <w:jc w:val="both"/>
      </w:pPr>
      <w:r>
        <w:t xml:space="preserve">(в ред. </w:t>
      </w:r>
      <w:hyperlink r:id="rId1157">
        <w:r>
          <w:rPr>
            <w:color w:val="0000FF"/>
          </w:rPr>
          <w:t>Постановления</w:t>
        </w:r>
      </w:hyperlink>
      <w:r>
        <w:t xml:space="preserve"> Правительства РФ от 26.08.2024 N 1150)</w:t>
      </w:r>
    </w:p>
    <w:p w:rsidR="006301B4" w:rsidRDefault="006301B4">
      <w:pPr>
        <w:pStyle w:val="ConsPlusNormal"/>
        <w:spacing w:before="240"/>
        <w:ind w:firstLine="540"/>
        <w:jc w:val="both"/>
      </w:pPr>
      <w:r>
        <w:t xml:space="preserve">Действие настоящего пункта и </w:t>
      </w:r>
      <w:hyperlink w:anchor="P2199">
        <w:r>
          <w:rPr>
            <w:color w:val="0000FF"/>
          </w:rPr>
          <w:t>пунктов 34(3)</w:t>
        </w:r>
      </w:hyperlink>
      <w:r>
        <w:t xml:space="preserve">, </w:t>
      </w:r>
      <w:hyperlink w:anchor="P2229">
        <w:r>
          <w:rPr>
            <w:color w:val="0000FF"/>
          </w:rPr>
          <w:t>37</w:t>
        </w:r>
      </w:hyperlink>
      <w:r>
        <w:t xml:space="preserve"> - </w:t>
      </w:r>
      <w:hyperlink w:anchor="P2259">
        <w:r>
          <w:rPr>
            <w:color w:val="0000FF"/>
          </w:rPr>
          <w:t>39</w:t>
        </w:r>
      </w:hyperlink>
      <w:r>
        <w:t xml:space="preserve"> настоящих Правил также распространяется на случаи перераспределения максимальной мощности между энергопринимающими устройствами, принадлежащими одному лицу, за исключением требований, определяющих обязанность и порядок заключения соглашения о перераспределении максимальной мощности между принадлежащими лицам энергопринимающими устройствами (далее - соглашение о перераспределении мощности).</w:t>
      </w:r>
    </w:p>
    <w:p w:rsidR="006301B4" w:rsidRDefault="006301B4">
      <w:pPr>
        <w:pStyle w:val="ConsPlusNormal"/>
        <w:jc w:val="both"/>
      </w:pPr>
      <w:r>
        <w:t xml:space="preserve">(абзац введен </w:t>
      </w:r>
      <w:hyperlink r:id="rId1158">
        <w:r>
          <w:rPr>
            <w:color w:val="0000FF"/>
          </w:rPr>
          <w:t>Постановлением</w:t>
        </w:r>
      </w:hyperlink>
      <w:r>
        <w:t xml:space="preserve"> Правительства РФ от 18.03.2023 N 423)</w:t>
      </w:r>
    </w:p>
    <w:p w:rsidR="006301B4" w:rsidRDefault="006301B4">
      <w:pPr>
        <w:pStyle w:val="ConsPlusNormal"/>
        <w:spacing w:before="240"/>
        <w:ind w:firstLine="540"/>
        <w:jc w:val="both"/>
      </w:pPr>
      <w:r>
        <w:t>Лица, заключившие соглашение о перераспределении мощности, или лицо, намеревающееся перераспределить максимальную мощность между своими энергопринимающими устройствами, направляют уведомление, подписанное сторонами соглашения о перераспределении мощности или лицом, намеревающимся перераспределить максимальную мощность между своими энергопринимающими устройствами (далее - уведомление о перераспределении), сетевой организации, к объектам электросетевого хозяйства которой ранее были в установленном порядке присоединены энергопринимающие устройства лица, намеревающегося перераспределить свою максимальную мощность.</w:t>
      </w:r>
    </w:p>
    <w:p w:rsidR="006301B4" w:rsidRDefault="006301B4">
      <w:pPr>
        <w:pStyle w:val="ConsPlusNormal"/>
        <w:jc w:val="both"/>
      </w:pPr>
      <w:r>
        <w:t xml:space="preserve">(в ред. </w:t>
      </w:r>
      <w:hyperlink r:id="rId1159">
        <w:r>
          <w:rPr>
            <w:color w:val="0000FF"/>
          </w:rPr>
          <w:t>Постановления</w:t>
        </w:r>
      </w:hyperlink>
      <w:r>
        <w:t xml:space="preserve"> Правительства РФ от 18.03.2023 N 423)</w:t>
      </w:r>
    </w:p>
    <w:p w:rsidR="006301B4" w:rsidRDefault="006301B4">
      <w:pPr>
        <w:pStyle w:val="ConsPlusNormal"/>
        <w:spacing w:before="240"/>
        <w:ind w:firstLine="540"/>
        <w:jc w:val="both"/>
      </w:pPr>
      <w:r>
        <w:t>В уведомлении о перераспределении указываются наименования и реквизиты сторон соглашения о перераспределении мощности (в случае перераспределения максимальной мощности между энергопринимающими устройствами, принадлежащими одному лицу, - наименования и реквизиты лица, намеревающегося перераспределить свою максимальную мощность), центр питания, к которому осуществлено технологическое присоединение энергопринимающих устройств лица, намеревающегося перераспределить свою максимальную мощность, местонахождение этих устройств (электрических сетей), объем перераспределяемой мощности, наименование и местонахождение энергопринимающих устройств лица, в пользу которого предполагается перераспределить максимальную мощность. К уведомлению о перераспределении прилагаются:</w:t>
      </w:r>
    </w:p>
    <w:p w:rsidR="006301B4" w:rsidRDefault="006301B4">
      <w:pPr>
        <w:pStyle w:val="ConsPlusNormal"/>
        <w:jc w:val="both"/>
      </w:pPr>
      <w:r>
        <w:t xml:space="preserve">(в ред. </w:t>
      </w:r>
      <w:hyperlink r:id="rId1160">
        <w:r>
          <w:rPr>
            <w:color w:val="0000FF"/>
          </w:rPr>
          <w:t>Постановления</w:t>
        </w:r>
      </w:hyperlink>
      <w:r>
        <w:t xml:space="preserve"> Правительства РФ от 18.03.2023 N 423)</w:t>
      </w:r>
    </w:p>
    <w:p w:rsidR="006301B4" w:rsidRDefault="006301B4">
      <w:pPr>
        <w:pStyle w:val="ConsPlusNormal"/>
        <w:spacing w:before="240"/>
        <w:ind w:firstLine="540"/>
        <w:jc w:val="both"/>
      </w:pPr>
      <w:r>
        <w:t>копии технических условий, выданных лицу, максимальная мощность энергопринимающих устройств которого перераспределяется;</w:t>
      </w:r>
    </w:p>
    <w:p w:rsidR="006301B4" w:rsidRDefault="006301B4">
      <w:pPr>
        <w:pStyle w:val="ConsPlusNormal"/>
        <w:spacing w:before="240"/>
        <w:ind w:firstLine="540"/>
        <w:jc w:val="both"/>
      </w:pPr>
      <w:r>
        <w:lastRenderedPageBreak/>
        <w:t>копия акта об осуществлении технологического присоединения;</w:t>
      </w:r>
    </w:p>
    <w:p w:rsidR="006301B4" w:rsidRDefault="006301B4">
      <w:pPr>
        <w:pStyle w:val="ConsPlusNormal"/>
        <w:spacing w:before="240"/>
        <w:ind w:firstLine="540"/>
        <w:jc w:val="both"/>
      </w:pPr>
      <w:r>
        <w:t>заявка на технологическое присоединение энергопринимающих устройств лица, в пользу которого предполагается перераспределить избыток максимальной мощности;</w:t>
      </w:r>
    </w:p>
    <w:p w:rsidR="006301B4" w:rsidRDefault="006301B4">
      <w:pPr>
        <w:pStyle w:val="ConsPlusNormal"/>
        <w:spacing w:before="240"/>
        <w:ind w:firstLine="540"/>
        <w:jc w:val="both"/>
      </w:pPr>
      <w:r>
        <w:t>заверенная копия заключенного соглашения о перераспределении мощности.</w:t>
      </w:r>
    </w:p>
    <w:p w:rsidR="006301B4" w:rsidRDefault="006301B4">
      <w:pPr>
        <w:pStyle w:val="ConsPlusNormal"/>
        <w:spacing w:before="240"/>
        <w:ind w:firstLine="540"/>
        <w:jc w:val="both"/>
      </w:pPr>
      <w:r>
        <w:t>При отсутствии сведений и документов, прилагаемых к уведомлению о перераспределении, технологическое присоединение посредством перераспределения мощности не осуществляется.</w:t>
      </w:r>
    </w:p>
    <w:p w:rsidR="006301B4" w:rsidRDefault="006301B4">
      <w:pPr>
        <w:pStyle w:val="ConsPlusNormal"/>
        <w:jc w:val="both"/>
      </w:pPr>
      <w:r>
        <w:t xml:space="preserve">(в ред. </w:t>
      </w:r>
      <w:hyperlink r:id="rId1161">
        <w:r>
          <w:rPr>
            <w:color w:val="0000FF"/>
          </w:rPr>
          <w:t>Постановления</w:t>
        </w:r>
      </w:hyperlink>
      <w:r>
        <w:t xml:space="preserve"> Правительства РФ от 30.09.2015 N 1044)</w:t>
      </w:r>
    </w:p>
    <w:p w:rsidR="006301B4" w:rsidRDefault="006301B4">
      <w:pPr>
        <w:pStyle w:val="ConsPlusNormal"/>
        <w:spacing w:before="240"/>
        <w:ind w:firstLine="540"/>
        <w:jc w:val="both"/>
      </w:pPr>
      <w:r>
        <w:t>Допускается перераспределение объема максимальной мощности нескольких лиц в пользу одного лица в пределах действия одного центра питания.</w:t>
      </w:r>
    </w:p>
    <w:p w:rsidR="006301B4" w:rsidRDefault="006301B4">
      <w:pPr>
        <w:pStyle w:val="ConsPlusNormal"/>
        <w:spacing w:before="240"/>
        <w:ind w:firstLine="540"/>
        <w:jc w:val="both"/>
      </w:pPr>
      <w:r>
        <w:t>Сетевая организация в течение 5 рабочих дней со дня получения уведомления о перераспределении направляет его копию, а также копии приложенных к нему документов субъекту оперативно-диспетчерского управления в следующих случаях:</w:t>
      </w:r>
    </w:p>
    <w:p w:rsidR="006301B4" w:rsidRDefault="006301B4">
      <w:pPr>
        <w:pStyle w:val="ConsPlusNormal"/>
        <w:jc w:val="both"/>
      </w:pPr>
      <w:r>
        <w:t xml:space="preserve">(в ред. </w:t>
      </w:r>
      <w:hyperlink r:id="rId1162">
        <w:r>
          <w:rPr>
            <w:color w:val="0000FF"/>
          </w:rPr>
          <w:t>Постановления</w:t>
        </w:r>
      </w:hyperlink>
      <w:r>
        <w:t xml:space="preserve"> Правительства РФ от 30.09.2015 N 1044)</w:t>
      </w:r>
    </w:p>
    <w:p w:rsidR="006301B4" w:rsidRDefault="006301B4">
      <w:pPr>
        <w:pStyle w:val="ConsPlusNormal"/>
        <w:spacing w:before="240"/>
        <w:ind w:firstLine="540"/>
        <w:jc w:val="both"/>
      </w:pPr>
      <w:r>
        <w:t>технические условия, которые сетевая организация должна выдать лицу, в пользу которого предполагается перераспределить максимальную мощность, в соответствии с настоящими Правилами подлежат согласованию с субъектом оперативно-диспетчерского управления;</w:t>
      </w:r>
    </w:p>
    <w:p w:rsidR="006301B4" w:rsidRDefault="006301B4">
      <w:pPr>
        <w:pStyle w:val="ConsPlusNormal"/>
        <w:spacing w:before="240"/>
        <w:ind w:firstLine="540"/>
        <w:jc w:val="both"/>
      </w:pPr>
      <w:r>
        <w:t>технические условия, ранее выданные лицу, максимальная мощность энергопринимающих устройств которого перераспределяется, в соответствии с настоящими Правилами были согласованы с субъектом оперативно-диспетчерского управления.</w:t>
      </w:r>
    </w:p>
    <w:p w:rsidR="006301B4" w:rsidRDefault="006301B4">
      <w:pPr>
        <w:pStyle w:val="ConsPlusNormal"/>
        <w:spacing w:before="240"/>
        <w:ind w:firstLine="540"/>
        <w:jc w:val="both"/>
      </w:pPr>
      <w:r>
        <w:t>В соглашении о перераспределении мощности предусматриваются следующие обязательства сторон:</w:t>
      </w:r>
    </w:p>
    <w:p w:rsidR="006301B4" w:rsidRDefault="006301B4">
      <w:pPr>
        <w:pStyle w:val="ConsPlusNormal"/>
        <w:spacing w:before="240"/>
        <w:ind w:firstLine="540"/>
        <w:jc w:val="both"/>
      </w:pPr>
      <w:r>
        <w:t>выполнить в полном объеме мероприятия по технологическому присоединению энергопринимающих устройств, предусмотренные техническими условиями, выданными сетевой организацией лицу, максимальная мощность энергопринимающих устройств которого перераспределяется, а также лицу, в пользу которого осуществляется перераспределение мощности;</w:t>
      </w:r>
    </w:p>
    <w:p w:rsidR="006301B4" w:rsidRDefault="006301B4">
      <w:pPr>
        <w:pStyle w:val="ConsPlusNormal"/>
        <w:spacing w:before="240"/>
        <w:ind w:firstLine="540"/>
        <w:jc w:val="both"/>
      </w:pPr>
      <w:r>
        <w:t xml:space="preserve">вносить изменения и (или) подписывать новые документы о технологическом присоединении, фиксирующие объем максимальной мощности после ее перераспределения (технические условия, </w:t>
      </w:r>
      <w:hyperlink w:anchor="P3464">
        <w:r>
          <w:rPr>
            <w:color w:val="0000FF"/>
          </w:rPr>
          <w:t>акт</w:t>
        </w:r>
      </w:hyperlink>
      <w:r>
        <w:t xml:space="preserve"> об осуществлении технологического присоединения), а также документы, определяющие порядок взаимодействия сторон соглашения о перераспределении мощности с сетевой организацией, до осуществления фактического технологического присоединения лица, в пользу которого перераспределяется максимальная мощность.</w:t>
      </w:r>
    </w:p>
    <w:p w:rsidR="006301B4" w:rsidRDefault="006301B4">
      <w:pPr>
        <w:pStyle w:val="ConsPlusNormal"/>
        <w:spacing w:before="240"/>
        <w:ind w:firstLine="540"/>
        <w:jc w:val="both"/>
      </w:pPr>
      <w:r>
        <w:t xml:space="preserve">Соглашение о перераспределении максимальной мощности заключается по форме согласно </w:t>
      </w:r>
      <w:hyperlink w:anchor="P5709">
        <w:r>
          <w:rPr>
            <w:color w:val="0000FF"/>
          </w:rPr>
          <w:t>приложению N 14</w:t>
        </w:r>
      </w:hyperlink>
      <w:r>
        <w:t>.</w:t>
      </w:r>
    </w:p>
    <w:p w:rsidR="006301B4" w:rsidRDefault="006301B4">
      <w:pPr>
        <w:pStyle w:val="ConsPlusNormal"/>
        <w:jc w:val="both"/>
      </w:pPr>
      <w:r>
        <w:t xml:space="preserve">(абзац введен </w:t>
      </w:r>
      <w:hyperlink r:id="rId1163">
        <w:r>
          <w:rPr>
            <w:color w:val="0000FF"/>
          </w:rPr>
          <w:t>Постановлением</w:t>
        </w:r>
      </w:hyperlink>
      <w:r>
        <w:t xml:space="preserve"> Правительства РФ от 11.06.2015 N 588)</w:t>
      </w:r>
    </w:p>
    <w:p w:rsidR="006301B4" w:rsidRDefault="006301B4">
      <w:pPr>
        <w:pStyle w:val="ConsPlusNormal"/>
        <w:jc w:val="both"/>
      </w:pPr>
      <w:r>
        <w:t xml:space="preserve">(п. 34 в ред. </w:t>
      </w:r>
      <w:hyperlink r:id="rId1164">
        <w:r>
          <w:rPr>
            <w:color w:val="0000FF"/>
          </w:rPr>
          <w:t>Постановления</w:t>
        </w:r>
      </w:hyperlink>
      <w:r>
        <w:t xml:space="preserve"> Правительства РФ от 28.10.2013 N 967)</w:t>
      </w:r>
    </w:p>
    <w:p w:rsidR="006301B4" w:rsidRDefault="006301B4">
      <w:pPr>
        <w:pStyle w:val="ConsPlusNormal"/>
        <w:spacing w:before="240"/>
        <w:ind w:firstLine="540"/>
        <w:jc w:val="both"/>
      </w:pPr>
      <w:r>
        <w:t xml:space="preserve">34(1). Лица, указанные в </w:t>
      </w:r>
      <w:hyperlink w:anchor="P2156">
        <w:r>
          <w:rPr>
            <w:color w:val="0000FF"/>
          </w:rPr>
          <w:t>абзаце первом пункта 34</w:t>
        </w:r>
      </w:hyperlink>
      <w:r>
        <w:t xml:space="preserve"> настоящих Правил, вправе представить в сетевую организацию, к объектам которой непосредственно технологически присоединены соответствующие энергопринимающие устройства, заявление о намерении перераспределить максимальную мощность принадлежащих им энергопринимающих устройств в пользу иных лиц.</w:t>
      </w:r>
    </w:p>
    <w:p w:rsidR="006301B4" w:rsidRDefault="006301B4">
      <w:pPr>
        <w:pStyle w:val="ConsPlusNormal"/>
        <w:spacing w:before="240"/>
        <w:ind w:firstLine="540"/>
        <w:jc w:val="both"/>
      </w:pPr>
      <w:r>
        <w:t>В заявлении должны быть указаны следующие сведения:</w:t>
      </w:r>
    </w:p>
    <w:p w:rsidR="006301B4" w:rsidRDefault="006301B4">
      <w:pPr>
        <w:pStyle w:val="ConsPlusNormal"/>
        <w:spacing w:before="240"/>
        <w:ind w:firstLine="540"/>
        <w:jc w:val="both"/>
      </w:pPr>
      <w:r>
        <w:t>наименование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w:t>
      </w:r>
    </w:p>
    <w:p w:rsidR="006301B4" w:rsidRDefault="006301B4">
      <w:pPr>
        <w:pStyle w:val="ConsPlusNormal"/>
        <w:spacing w:before="240"/>
        <w:ind w:firstLine="540"/>
        <w:jc w:val="both"/>
      </w:pPr>
      <w:r>
        <w:lastRenderedPageBreak/>
        <w:t>место нахождения энергопринимающих устройств указанного лица;</w:t>
      </w:r>
    </w:p>
    <w:p w:rsidR="006301B4" w:rsidRDefault="006301B4">
      <w:pPr>
        <w:pStyle w:val="ConsPlusNormal"/>
        <w:spacing w:before="240"/>
        <w:ind w:firstLine="540"/>
        <w:jc w:val="both"/>
      </w:pPr>
      <w:r>
        <w:t>объем планируемой к перераспределению максимальной мощности.</w:t>
      </w:r>
    </w:p>
    <w:p w:rsidR="006301B4" w:rsidRDefault="006301B4">
      <w:pPr>
        <w:pStyle w:val="ConsPlusNormal"/>
        <w:spacing w:before="240"/>
        <w:ind w:firstLine="540"/>
        <w:jc w:val="both"/>
      </w:pPr>
      <w:r>
        <w:t>К заявлению прилагаются:</w:t>
      </w:r>
    </w:p>
    <w:p w:rsidR="006301B4" w:rsidRDefault="006301B4">
      <w:pPr>
        <w:pStyle w:val="ConsPlusNormal"/>
        <w:spacing w:before="240"/>
        <w:ind w:firstLine="540"/>
        <w:jc w:val="both"/>
      </w:pPr>
      <w:r>
        <w:t>копия акта об осуществлении технологического присоединения или иных документов, подтверждающих объем максимальной мощности;</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both"/>
            </w:pPr>
            <w:r>
              <w:rPr>
                <w:color w:val="392C69"/>
              </w:rPr>
              <w:t>КонсультантПлюс: примечание.</w:t>
            </w:r>
          </w:p>
          <w:p w:rsidR="006301B4" w:rsidRDefault="006301B4">
            <w:pPr>
              <w:pStyle w:val="ConsPlusNormal"/>
              <w:jc w:val="both"/>
            </w:pPr>
            <w:r>
              <w:rPr>
                <w:color w:val="392C69"/>
              </w:rPr>
              <w:t>С 01.01.2026 в абз. 8 п. 34(1) вносятся изменения (</w:t>
            </w:r>
            <w:hyperlink r:id="rId1165">
              <w:r>
                <w:rPr>
                  <w:color w:val="0000FF"/>
                </w:rPr>
                <w:t>Постановление</w:t>
              </w:r>
            </w:hyperlink>
            <w:r>
              <w:rPr>
                <w:color w:val="392C69"/>
              </w:rPr>
              <w:t xml:space="preserve"> Правительства РФ от 22.08.2024 N 1125).</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spacing w:before="300"/>
        <w:ind w:firstLine="540"/>
        <w:jc w:val="both"/>
      </w:pPr>
      <w:r>
        <w:t>согласие на предоставление сведений, представленных в заявлении, иным лицам, в том числе согласие на публикацию таких сведений на официальном сайте сетевой организации или едином портале (в случае обеспечения сетевой организацией, в которую подается заявка, возможности реализации прав и обязанностей заявителей, возникающих в ходе осуществления процедуры технологического присоединения энергопринимающих устройств к электрическим сетям, с использованием единого портала).</w:t>
      </w:r>
    </w:p>
    <w:p w:rsidR="006301B4" w:rsidRDefault="006301B4">
      <w:pPr>
        <w:pStyle w:val="ConsPlusNormal"/>
        <w:jc w:val="both"/>
      </w:pPr>
      <w:r>
        <w:t xml:space="preserve">(в ред. </w:t>
      </w:r>
      <w:hyperlink r:id="rId1166">
        <w:r>
          <w:rPr>
            <w:color w:val="0000FF"/>
          </w:rPr>
          <w:t>Постановления</w:t>
        </w:r>
      </w:hyperlink>
      <w:r>
        <w:t xml:space="preserve"> Правительства РФ от 14.03.2022 N 360)</w:t>
      </w:r>
    </w:p>
    <w:p w:rsidR="006301B4" w:rsidRDefault="006301B4">
      <w:pPr>
        <w:pStyle w:val="ConsPlusNormal"/>
        <w:spacing w:before="240"/>
        <w:ind w:firstLine="540"/>
        <w:jc w:val="both"/>
      </w:pPr>
      <w:r>
        <w:t xml:space="preserve">Сетевая организация не вправе отказать лицам, указанным в </w:t>
      </w:r>
      <w:hyperlink w:anchor="P2156">
        <w:r>
          <w:rPr>
            <w:color w:val="0000FF"/>
          </w:rPr>
          <w:t>абзаце первом пункта 34</w:t>
        </w:r>
      </w:hyperlink>
      <w:r>
        <w:t xml:space="preserve"> настоящих Правил и намеревающимся перераспределить максимальную мощность принадлежащих им энергопринимающих устройств в пользу иных лиц, в принятии таких заявлений и обязана опубликовать информацию о наименовании лица, которое намеревается осуществить перераспределение максимальной мощности принадлежащих ему энергопринимающих устройств, и его контактные данные, об объеме планируемой к перераспределению максимальной мощности, а также о наименовании и месте нахождения центра питания в соответствии со </w:t>
      </w:r>
      <w:hyperlink r:id="rId1167">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Федерации от 21 января 2004 г. N 24.</w:t>
      </w:r>
    </w:p>
    <w:p w:rsidR="006301B4" w:rsidRDefault="006301B4">
      <w:pPr>
        <w:pStyle w:val="ConsPlusNormal"/>
        <w:spacing w:before="240"/>
        <w:ind w:firstLine="540"/>
        <w:jc w:val="both"/>
      </w:pPr>
      <w:r>
        <w:t xml:space="preserve">Принятие заявлений от лиц, указанных в </w:t>
      </w:r>
      <w:hyperlink w:anchor="P2156">
        <w:r>
          <w:rPr>
            <w:color w:val="0000FF"/>
          </w:rPr>
          <w:t>абзаце первом пункта 34</w:t>
        </w:r>
      </w:hyperlink>
      <w:r>
        <w:t xml:space="preserve"> настоящих Правил и намеревающихся перераспределить максимальную мощность принадлежащих им энергопринимающих устройств в пользу иных лиц, и публикация информации о таких лицах сетевой организацией осуществляется без взимания платы.</w:t>
      </w:r>
    </w:p>
    <w:p w:rsidR="006301B4" w:rsidRDefault="006301B4">
      <w:pPr>
        <w:pStyle w:val="ConsPlusNormal"/>
        <w:jc w:val="both"/>
      </w:pPr>
      <w:r>
        <w:t xml:space="preserve">(п. 34(1) введен </w:t>
      </w:r>
      <w:hyperlink r:id="rId1168">
        <w:r>
          <w:rPr>
            <w:color w:val="0000FF"/>
          </w:rPr>
          <w:t>Постановлением</w:t>
        </w:r>
      </w:hyperlink>
      <w:r>
        <w:t xml:space="preserve"> Правительства РФ от 26.07.2013 N 630)</w:t>
      </w:r>
    </w:p>
    <w:p w:rsidR="006301B4" w:rsidRDefault="006301B4">
      <w:pPr>
        <w:pStyle w:val="ConsPlusNormal"/>
        <w:spacing w:before="240"/>
        <w:ind w:firstLine="540"/>
        <w:jc w:val="both"/>
      </w:pPr>
      <w:r>
        <w:t>34(2). Лицо, заинтересованное в перераспределении в свою пользу максимальной мощности других лиц, вправе обратиться в сетевую организацию за информацией о лицах, которые намереваются осуществить перераспределение максимальной мощности принадлежащих им энергопринимающих устройств в пользу иных лиц.</w:t>
      </w:r>
    </w:p>
    <w:p w:rsidR="006301B4" w:rsidRDefault="006301B4">
      <w:pPr>
        <w:pStyle w:val="ConsPlusNormal"/>
        <w:spacing w:before="240"/>
        <w:ind w:firstLine="540"/>
        <w:jc w:val="both"/>
      </w:pPr>
      <w:r>
        <w:t>В обращении должно быть указано наименование лица, заинтересованного в перераспределении мощности в свою пользу, с указанием места нахождения присоединяемых (присоединенных) энергопринимающих устройств, точек присоединения к электрической сети (при их наличии), наименование центра питания (по желанию обратившегося лица) и объема необходимой мощности.</w:t>
      </w:r>
    </w:p>
    <w:p w:rsidR="006301B4" w:rsidRDefault="006301B4">
      <w:pPr>
        <w:pStyle w:val="ConsPlusNormal"/>
        <w:spacing w:before="240"/>
        <w:ind w:firstLine="540"/>
        <w:jc w:val="both"/>
      </w:pPr>
      <w:r>
        <w:t xml:space="preserve">Сетевая организация по обращению указанных лиц обязана направить им в письменном виде информацию о лицах, подавших заявление о намерении перераспределить максимальную мощность принадлежащих им энергопринимающих устройств, находящихся в пределах действия указанного центра питания, либо, если центр питания не указан в обращении, находящихся в пределах действия центра питания, ближайшего к месту нахождения энергопринимающих устройств, указанных в обращении, в пользу иных лиц в необходимом объеме, в порядке и за плату в соответствии со </w:t>
      </w:r>
      <w:hyperlink r:id="rId1169">
        <w:r>
          <w:rPr>
            <w:color w:val="0000FF"/>
          </w:rPr>
          <w:t>стандартами</w:t>
        </w:r>
      </w:hyperlink>
      <w:r>
        <w:t xml:space="preserve"> раскрытия информации субъектами оптового и розничных рынков электрической энергии, утвержденными постановлением Правительства Российской </w:t>
      </w:r>
      <w:r>
        <w:lastRenderedPageBreak/>
        <w:t>Федерации от 21 января 2004 г. N 24.</w:t>
      </w:r>
    </w:p>
    <w:p w:rsidR="006301B4" w:rsidRDefault="006301B4">
      <w:pPr>
        <w:pStyle w:val="ConsPlusNormal"/>
        <w:jc w:val="both"/>
      </w:pPr>
      <w:r>
        <w:t xml:space="preserve">(п. 34(2) введен </w:t>
      </w:r>
      <w:hyperlink r:id="rId1170">
        <w:r>
          <w:rPr>
            <w:color w:val="0000FF"/>
          </w:rPr>
          <w:t>Постановлением</w:t>
        </w:r>
      </w:hyperlink>
      <w:r>
        <w:t xml:space="preserve"> Правительства РФ от 26.07.2013 N 630)</w:t>
      </w:r>
    </w:p>
    <w:p w:rsidR="006301B4" w:rsidRDefault="006301B4">
      <w:pPr>
        <w:pStyle w:val="ConsPlusNormal"/>
        <w:spacing w:before="240"/>
        <w:ind w:firstLine="540"/>
        <w:jc w:val="both"/>
      </w:pPr>
      <w:bookmarkStart w:id="289" w:name="P2199"/>
      <w:bookmarkEnd w:id="289"/>
      <w:r>
        <w:t>34(3).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в пользу иных владельцев от объема максимальной мощности, указанной в документах о технологическом присоединении энергопринимающих устройств, следующими лицами:</w:t>
      </w:r>
    </w:p>
    <w:p w:rsidR="006301B4" w:rsidRDefault="006301B4">
      <w:pPr>
        <w:pStyle w:val="ConsPlusNormal"/>
        <w:spacing w:before="240"/>
        <w:ind w:firstLine="540"/>
        <w:jc w:val="both"/>
      </w:pPr>
      <w:r>
        <w:t>а) юридические лица или индивидуальные предприниматели, осуществившие технологическое присоединение энергопринимающих устройств, максимальная мощность которых составляет до 150 кВт включительно (с учетом ранее присоединенных в данной точке присоединения энергопринимающих устройств) по третьей категории надежности;</w:t>
      </w:r>
    </w:p>
    <w:p w:rsidR="006301B4" w:rsidRDefault="006301B4">
      <w:pPr>
        <w:pStyle w:val="ConsPlusNormal"/>
        <w:spacing w:before="240"/>
        <w:ind w:firstLine="540"/>
        <w:jc w:val="both"/>
      </w:pPr>
      <w:r>
        <w:t>б) лица, технологическое присоединение которых осуществлено по временной схеме электроснабжения;</w:t>
      </w:r>
    </w:p>
    <w:p w:rsidR="006301B4" w:rsidRDefault="006301B4">
      <w:pPr>
        <w:pStyle w:val="ConsPlusNormal"/>
        <w:spacing w:before="240"/>
        <w:ind w:firstLine="540"/>
        <w:jc w:val="both"/>
      </w:pPr>
      <w:r>
        <w:t>в) физические лица в отношении энергопринимающих устройств, максимальная мощность которых составляет до 15 кВт включительно;</w:t>
      </w:r>
    </w:p>
    <w:p w:rsidR="006301B4" w:rsidRDefault="006301B4">
      <w:pPr>
        <w:pStyle w:val="ConsPlusNormal"/>
        <w:spacing w:before="240"/>
        <w:ind w:firstLine="540"/>
        <w:jc w:val="both"/>
      </w:pPr>
      <w:r>
        <w:t>г) лица, энергопринимающие устройства которых присоединены к объектам электросетевого хозяйства, соответствующим критериям отнесения объектов к единой национальной (общероссийской) электрической сети;</w:t>
      </w:r>
    </w:p>
    <w:p w:rsidR="006301B4" w:rsidRDefault="006301B4">
      <w:pPr>
        <w:pStyle w:val="ConsPlusNormal"/>
        <w:spacing w:before="240"/>
        <w:ind w:firstLine="540"/>
        <w:jc w:val="both"/>
      </w:pPr>
      <w:r>
        <w:t>д) лица, не внесшие плату за технологическое присоединение либо внесшие плату за технологическое присоединение не в полном объеме;</w:t>
      </w:r>
    </w:p>
    <w:p w:rsidR="006301B4" w:rsidRDefault="006301B4">
      <w:pPr>
        <w:pStyle w:val="ConsPlusNormal"/>
        <w:spacing w:before="240"/>
        <w:ind w:firstLine="540"/>
        <w:jc w:val="both"/>
      </w:pPr>
      <w:r>
        <w:t>е) лица, осуществившие технологическое присоединение объектов по производству электрической энергии.</w:t>
      </w:r>
    </w:p>
    <w:p w:rsidR="006301B4" w:rsidRDefault="006301B4">
      <w:pPr>
        <w:pStyle w:val="ConsPlusNormal"/>
        <w:jc w:val="both"/>
      </w:pPr>
      <w:r>
        <w:t xml:space="preserve">(пп. "е" введен </w:t>
      </w:r>
      <w:hyperlink r:id="rId1171">
        <w:r>
          <w:rPr>
            <w:color w:val="0000FF"/>
          </w:rPr>
          <w:t>Постановлением</w:t>
        </w:r>
      </w:hyperlink>
      <w:r>
        <w:t xml:space="preserve"> Правительства РФ от 18.03.2023 N 423)</w:t>
      </w:r>
    </w:p>
    <w:p w:rsidR="006301B4" w:rsidRDefault="006301B4">
      <w:pPr>
        <w:pStyle w:val="ConsPlusNormal"/>
        <w:jc w:val="both"/>
      </w:pPr>
      <w:r>
        <w:t xml:space="preserve">(п. 34(3) введен </w:t>
      </w:r>
      <w:hyperlink r:id="rId1172">
        <w:r>
          <w:rPr>
            <w:color w:val="0000FF"/>
          </w:rPr>
          <w:t>Постановлением</w:t>
        </w:r>
      </w:hyperlink>
      <w:r>
        <w:t xml:space="preserve"> Правительства РФ от 23.09.2016 N 953)</w:t>
      </w:r>
    </w:p>
    <w:p w:rsidR="006301B4" w:rsidRDefault="006301B4">
      <w:pPr>
        <w:pStyle w:val="ConsPlusNormal"/>
        <w:spacing w:before="240"/>
        <w:ind w:firstLine="540"/>
        <w:jc w:val="both"/>
      </w:pPr>
      <w:r>
        <w:t>34(4). Не допускается снижение объема максимальной мощности собственных энергопринимающих устройств с одновременным перераспределением объема снижения максимальной мощности лица, осуществившего технологическое присоединение энергопринимающих устройств, объектов электросетевого хозяйства, в пользу собственника или иного законного владельца объекта по производству электрической энергии.</w:t>
      </w:r>
    </w:p>
    <w:p w:rsidR="006301B4" w:rsidRDefault="006301B4">
      <w:pPr>
        <w:pStyle w:val="ConsPlusNormal"/>
        <w:jc w:val="both"/>
      </w:pPr>
      <w:r>
        <w:t xml:space="preserve">(п. 34(4) введен </w:t>
      </w:r>
      <w:hyperlink r:id="rId1173">
        <w:r>
          <w:rPr>
            <w:color w:val="0000FF"/>
          </w:rPr>
          <w:t>Постановлением</w:t>
        </w:r>
      </w:hyperlink>
      <w:r>
        <w:t xml:space="preserve"> Правительства РФ от 18.03.2023 N 423)</w:t>
      </w:r>
    </w:p>
    <w:p w:rsidR="006301B4" w:rsidRDefault="006301B4">
      <w:pPr>
        <w:pStyle w:val="ConsPlusNormal"/>
        <w:spacing w:before="240"/>
        <w:ind w:firstLine="540"/>
        <w:jc w:val="both"/>
      </w:pPr>
      <w:bookmarkStart w:id="290" w:name="P2210"/>
      <w:bookmarkEnd w:id="290"/>
      <w:r>
        <w:t>35. Любое лицо, заинтересованное в перераспределении в свою пользу максимальной мощности других лиц, энергопринимающие устройства которых присоединены в установленном порядке к электрическим сетям, вправе при наличии согласия этих лиц обратиться в сетевую организацию, к сетям которой присоединены их энергопринимающие устройства, за расчетом стоимости технологического присоединения посредством перераспределения максимальной мощности (далее - запрос расчета).</w:t>
      </w:r>
    </w:p>
    <w:p w:rsidR="006301B4" w:rsidRDefault="006301B4">
      <w:pPr>
        <w:pStyle w:val="ConsPlusNormal"/>
        <w:jc w:val="both"/>
      </w:pPr>
      <w:r>
        <w:t xml:space="preserve">(в ред. Постановлений Правительства РФ от 04.05.2012 </w:t>
      </w:r>
      <w:hyperlink r:id="rId1174">
        <w:r>
          <w:rPr>
            <w:color w:val="0000FF"/>
          </w:rPr>
          <w:t>N 442</w:t>
        </w:r>
      </w:hyperlink>
      <w:r>
        <w:t xml:space="preserve">, от 28.10.2013 </w:t>
      </w:r>
      <w:hyperlink r:id="rId1175">
        <w:r>
          <w:rPr>
            <w:color w:val="0000FF"/>
          </w:rPr>
          <w:t>N 967</w:t>
        </w:r>
      </w:hyperlink>
      <w:r>
        <w:t>)</w:t>
      </w:r>
    </w:p>
    <w:p w:rsidR="006301B4" w:rsidRDefault="006301B4">
      <w:pPr>
        <w:pStyle w:val="ConsPlusNormal"/>
        <w:spacing w:before="240"/>
        <w:ind w:firstLine="540"/>
        <w:jc w:val="both"/>
      </w:pPr>
      <w:r>
        <w:t>В запросе расчета указываются:</w:t>
      </w:r>
    </w:p>
    <w:p w:rsidR="006301B4" w:rsidRDefault="006301B4">
      <w:pPr>
        <w:pStyle w:val="ConsPlusNormal"/>
        <w:spacing w:before="240"/>
        <w:ind w:firstLine="540"/>
        <w:jc w:val="both"/>
      </w:pPr>
      <w:r>
        <w:t>наименование лица, максимальная мощность энергопринимающих устройств которого перераспределяется (с указанием местонахождения энергопринимающих устройств, точек присоединения к электрической сети и перераспределяемой мощности);</w:t>
      </w:r>
    </w:p>
    <w:p w:rsidR="006301B4" w:rsidRDefault="006301B4">
      <w:pPr>
        <w:pStyle w:val="ConsPlusNormal"/>
        <w:jc w:val="both"/>
      </w:pPr>
      <w:r>
        <w:t xml:space="preserve">(в ред. </w:t>
      </w:r>
      <w:hyperlink r:id="rId1176">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наименование лица, в пользу которого перераспределяется максимальная мощность, с указанием местонахождения присоединяемых (присоединенных) энергопринимающих устройств, точек присоединения к электрической сети (при их наличии) и объема перераспределяемой максимальной мощности.</w:t>
      </w:r>
    </w:p>
    <w:p w:rsidR="006301B4" w:rsidRDefault="006301B4">
      <w:pPr>
        <w:pStyle w:val="ConsPlusNormal"/>
        <w:jc w:val="both"/>
      </w:pPr>
      <w:r>
        <w:lastRenderedPageBreak/>
        <w:t xml:space="preserve">(в ред. </w:t>
      </w:r>
      <w:hyperlink r:id="rId1177">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В случае если лицом, максимальная мощность энергопринимающих устройств которого перераспределяется, ранее не подавалось заявление о намерении перераспределить свою максимальную мощность в пользу иных лиц, к запросу расчета прилагаются копии акта об осуществлении технологического присоединения или иного документа, подтверждающего объем максимальной мощности такого лица.</w:t>
      </w:r>
    </w:p>
    <w:p w:rsidR="006301B4" w:rsidRDefault="006301B4">
      <w:pPr>
        <w:pStyle w:val="ConsPlusNormal"/>
        <w:jc w:val="both"/>
      </w:pPr>
      <w:r>
        <w:t xml:space="preserve">(в ред. </w:t>
      </w:r>
      <w:hyperlink r:id="rId1178">
        <w:r>
          <w:rPr>
            <w:color w:val="0000FF"/>
          </w:rPr>
          <w:t>Постановления</w:t>
        </w:r>
      </w:hyperlink>
      <w:r>
        <w:t xml:space="preserve"> Правительства РФ от 28.10.2013 N 967)</w:t>
      </w:r>
    </w:p>
    <w:p w:rsidR="006301B4" w:rsidRDefault="006301B4">
      <w:pPr>
        <w:pStyle w:val="ConsPlusNormal"/>
        <w:spacing w:before="240"/>
        <w:ind w:firstLine="540"/>
        <w:jc w:val="both"/>
      </w:pPr>
      <w:bookmarkStart w:id="291" w:name="P2219"/>
      <w:bookmarkEnd w:id="291"/>
      <w:r>
        <w:t xml:space="preserve">36. В случае если иное не установлено </w:t>
      </w:r>
      <w:hyperlink w:anchor="P2259">
        <w:r>
          <w:rPr>
            <w:color w:val="0000FF"/>
          </w:rPr>
          <w:t>пунктом 39</w:t>
        </w:r>
      </w:hyperlink>
      <w:r>
        <w:t xml:space="preserve"> настоящих Правил, сетевая организация по обращению лиц, указанных в </w:t>
      </w:r>
      <w:hyperlink w:anchor="P2210">
        <w:r>
          <w:rPr>
            <w:color w:val="0000FF"/>
          </w:rPr>
          <w:t>пункте 35</w:t>
        </w:r>
      </w:hyperlink>
      <w:r>
        <w:t xml:space="preserve"> настоящих Правил, в течение 30 дней обязана направить этим лицам в письменном виде информацию, содержащую:</w:t>
      </w:r>
    </w:p>
    <w:p w:rsidR="006301B4" w:rsidRDefault="006301B4">
      <w:pPr>
        <w:pStyle w:val="ConsPlusNormal"/>
        <w:spacing w:before="240"/>
        <w:ind w:firstLine="540"/>
        <w:jc w:val="both"/>
      </w:pPr>
      <w:r>
        <w:t>расчет стоимости технологического присоединения для лиц, желающих осуществить технологическое присоединение путем перераспределения максимальной мощности энергопринимающих устройств других лиц;</w:t>
      </w:r>
    </w:p>
    <w:p w:rsidR="006301B4" w:rsidRDefault="006301B4">
      <w:pPr>
        <w:pStyle w:val="ConsPlusNormal"/>
        <w:jc w:val="both"/>
      </w:pPr>
      <w:r>
        <w:t xml:space="preserve">(в ред. Постановлений Правительства РФ от 04.05.2012 </w:t>
      </w:r>
      <w:hyperlink r:id="rId1179">
        <w:r>
          <w:rPr>
            <w:color w:val="0000FF"/>
          </w:rPr>
          <w:t>N 442</w:t>
        </w:r>
      </w:hyperlink>
      <w:r>
        <w:t xml:space="preserve">, от 28.10.2013 </w:t>
      </w:r>
      <w:hyperlink r:id="rId1180">
        <w:r>
          <w:rPr>
            <w:color w:val="0000FF"/>
          </w:rPr>
          <w:t>N 967</w:t>
        </w:r>
      </w:hyperlink>
      <w:r>
        <w:t>)</w:t>
      </w:r>
    </w:p>
    <w:p w:rsidR="006301B4" w:rsidRDefault="006301B4">
      <w:pPr>
        <w:pStyle w:val="ConsPlusNormal"/>
        <w:spacing w:before="240"/>
        <w:ind w:firstLine="540"/>
        <w:jc w:val="both"/>
      </w:pPr>
      <w:r>
        <w:t>сведения о точках возможного присоединения к электрической сети энергопринимающих устройств лица, в пользу которого перераспределяется максимальная мощность;</w:t>
      </w:r>
    </w:p>
    <w:p w:rsidR="006301B4" w:rsidRDefault="006301B4">
      <w:pPr>
        <w:pStyle w:val="ConsPlusNormal"/>
        <w:jc w:val="both"/>
      </w:pPr>
      <w:r>
        <w:t xml:space="preserve">(в ред. </w:t>
      </w:r>
      <w:hyperlink r:id="rId1181">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требования к изменению устройств релейной защиты и устройств, обеспечивающих контроль величины максимальной мощности энергопринимающих устройств лиц, перераспределяющих максимальную мощность в пользу другого лица, в случае эксплуатационной принадлежности этих устройств лицам, перераспределяющим максимальную мощность энергопринимающих устройств;</w:t>
      </w:r>
    </w:p>
    <w:p w:rsidR="006301B4" w:rsidRDefault="006301B4">
      <w:pPr>
        <w:pStyle w:val="ConsPlusNormal"/>
        <w:jc w:val="both"/>
      </w:pPr>
      <w:r>
        <w:t xml:space="preserve">(в ред. </w:t>
      </w:r>
      <w:hyperlink r:id="rId1182">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срок осуществления сетевой организацией мероприятий по технологическому присоединению.</w:t>
      </w:r>
    </w:p>
    <w:p w:rsidR="006301B4" w:rsidRDefault="006301B4">
      <w:pPr>
        <w:pStyle w:val="ConsPlusNormal"/>
        <w:jc w:val="both"/>
      </w:pPr>
      <w:r>
        <w:t xml:space="preserve">(абзац введен </w:t>
      </w:r>
      <w:hyperlink r:id="rId1183">
        <w:r>
          <w:rPr>
            <w:color w:val="0000FF"/>
          </w:rPr>
          <w:t>Постановлением</w:t>
        </w:r>
      </w:hyperlink>
      <w:r>
        <w:t xml:space="preserve"> Правительства РФ от 28.10.2013 N 967)</w:t>
      </w:r>
    </w:p>
    <w:p w:rsidR="006301B4" w:rsidRDefault="006301B4">
      <w:pPr>
        <w:pStyle w:val="ConsPlusNormal"/>
        <w:spacing w:before="240"/>
        <w:ind w:firstLine="540"/>
        <w:jc w:val="both"/>
      </w:pPr>
      <w:r>
        <w:t>Информация предоставляется на возмездной основе, при этом плата не может составлять более 550 рублей по запросу расчета.</w:t>
      </w:r>
    </w:p>
    <w:p w:rsidR="006301B4" w:rsidRDefault="006301B4">
      <w:pPr>
        <w:pStyle w:val="ConsPlusNormal"/>
        <w:spacing w:before="240"/>
        <w:ind w:firstLine="540"/>
        <w:jc w:val="both"/>
      </w:pPr>
      <w:bookmarkStart w:id="292" w:name="P2229"/>
      <w:bookmarkEnd w:id="292"/>
      <w:r>
        <w:t>37. К отношениям, возникающим после получения сетевой организацией уведомления о перераспределении, в отношении лиц, в пользу которых предполагается перераспределить максимальную мощность, применяются положения, установленные настоящими Правилами для технологического присоединения энергопринимающих устройств, если иное не предусмотрено настоящим разделом.</w:t>
      </w:r>
    </w:p>
    <w:p w:rsidR="006301B4" w:rsidRDefault="006301B4">
      <w:pPr>
        <w:pStyle w:val="ConsPlusNormal"/>
        <w:jc w:val="both"/>
      </w:pPr>
      <w:r>
        <w:t xml:space="preserve">(в ред. </w:t>
      </w:r>
      <w:hyperlink r:id="rId1184">
        <w:r>
          <w:rPr>
            <w:color w:val="0000FF"/>
          </w:rPr>
          <w:t>Постановления</w:t>
        </w:r>
      </w:hyperlink>
      <w:r>
        <w:t xml:space="preserve"> Правительства РФ от 30.09.2015 N 1044)</w:t>
      </w:r>
    </w:p>
    <w:p w:rsidR="006301B4" w:rsidRDefault="006301B4">
      <w:pPr>
        <w:pStyle w:val="ConsPlusNormal"/>
        <w:spacing w:before="240"/>
        <w:ind w:firstLine="540"/>
        <w:jc w:val="both"/>
      </w:pPr>
      <w:r>
        <w:t>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не может превышать 30 дней в случае отсутствия необходимости строительства (реконструкции) объектов электросетевого хозяйства от существующих объектов электросетевого хозяйства сетевой организации до границ участка заявителя и (или) отсутствия необходимости выполнения работ по строительству (реконструкции) объектов электросетевого хозяйства, включенных (подлежащих включению) в инвестиционные программы сетевых организаций (в том числе смежных сетевых организаций), и (или) объектов по производству электрической энергии.</w:t>
      </w:r>
    </w:p>
    <w:p w:rsidR="006301B4" w:rsidRDefault="006301B4">
      <w:pPr>
        <w:pStyle w:val="ConsPlusNormal"/>
        <w:jc w:val="both"/>
      </w:pPr>
      <w:r>
        <w:t xml:space="preserve">(абзац введен </w:t>
      </w:r>
      <w:hyperlink r:id="rId1185">
        <w:r>
          <w:rPr>
            <w:color w:val="0000FF"/>
          </w:rPr>
          <w:t>Постановлением</w:t>
        </w:r>
      </w:hyperlink>
      <w:r>
        <w:t xml:space="preserve"> Правительства РФ от 13.04.2015 N 350)</w:t>
      </w:r>
    </w:p>
    <w:p w:rsidR="006301B4" w:rsidRDefault="006301B4">
      <w:pPr>
        <w:pStyle w:val="ConsPlusNormal"/>
        <w:spacing w:before="240"/>
        <w:ind w:firstLine="540"/>
        <w:jc w:val="both"/>
      </w:pPr>
      <w:r>
        <w:t xml:space="preserve">Срок осуществления мероприятий по технологическому присоединению энергопринимающих устройств лиц, в пользу которых предполагается перераспределить максимальную мощность, определяется в соответствии с </w:t>
      </w:r>
      <w:hyperlink w:anchor="P1635">
        <w:r>
          <w:rPr>
            <w:color w:val="0000FF"/>
          </w:rPr>
          <w:t>пунктом 16</w:t>
        </w:r>
      </w:hyperlink>
      <w:r>
        <w:t xml:space="preserve"> настоящих Правил.</w:t>
      </w:r>
    </w:p>
    <w:p w:rsidR="006301B4" w:rsidRDefault="006301B4">
      <w:pPr>
        <w:pStyle w:val="ConsPlusNormal"/>
        <w:jc w:val="both"/>
      </w:pPr>
      <w:r>
        <w:t xml:space="preserve">(в ред. </w:t>
      </w:r>
      <w:hyperlink r:id="rId1186">
        <w:r>
          <w:rPr>
            <w:color w:val="0000FF"/>
          </w:rPr>
          <w:t>Постановления</w:t>
        </w:r>
      </w:hyperlink>
      <w:r>
        <w:t xml:space="preserve"> Правительства РФ от 06.05.2024 N 594)</w:t>
      </w:r>
    </w:p>
    <w:p w:rsidR="006301B4" w:rsidRDefault="006301B4">
      <w:pPr>
        <w:pStyle w:val="ConsPlusNormal"/>
        <w:spacing w:before="240"/>
        <w:ind w:firstLine="540"/>
        <w:jc w:val="both"/>
      </w:pPr>
      <w:r>
        <w:lastRenderedPageBreak/>
        <w:t xml:space="preserve">Абзацы четвертый - пятый утратили силу с 1 июля 2024 года. - </w:t>
      </w:r>
      <w:hyperlink r:id="rId1187">
        <w:r>
          <w:rPr>
            <w:color w:val="0000FF"/>
          </w:rPr>
          <w:t>Постановление</w:t>
        </w:r>
      </w:hyperlink>
      <w:r>
        <w:t xml:space="preserve"> Правительства РФ от 06.05.2024 N 594.</w:t>
      </w:r>
    </w:p>
    <w:p w:rsidR="006301B4" w:rsidRDefault="006301B4">
      <w:pPr>
        <w:pStyle w:val="ConsPlusNormal"/>
        <w:spacing w:before="240"/>
        <w:ind w:firstLine="540"/>
        <w:jc w:val="both"/>
      </w:pPr>
      <w:r>
        <w:t>В случае если перераспределение мощности осуществляется в пределах действия одного центра питания лицом, ранее присоединенным к электрическим сетям, в пользу лица, ранее присоединенного к электрическим сетям, срок осуществления сетевой организацией мероприятий по технологическому присоединению не может превышать 30 дней.</w:t>
      </w:r>
    </w:p>
    <w:p w:rsidR="006301B4" w:rsidRDefault="006301B4">
      <w:pPr>
        <w:pStyle w:val="ConsPlusNormal"/>
        <w:jc w:val="both"/>
      </w:pPr>
      <w:r>
        <w:t xml:space="preserve">(абзац введен </w:t>
      </w:r>
      <w:hyperlink r:id="rId1188">
        <w:r>
          <w:rPr>
            <w:color w:val="0000FF"/>
          </w:rPr>
          <w:t>Постановлением</w:t>
        </w:r>
      </w:hyperlink>
      <w:r>
        <w:t xml:space="preserve"> Правительства РФ от 30.09.2015 N 1044)</w:t>
      </w:r>
    </w:p>
    <w:p w:rsidR="006301B4" w:rsidRDefault="006301B4">
      <w:pPr>
        <w:pStyle w:val="ConsPlusNormal"/>
        <w:spacing w:before="240"/>
        <w:ind w:firstLine="540"/>
        <w:jc w:val="both"/>
      </w:pPr>
      <w:r>
        <w:t xml:space="preserve">Абзац утратил силу с 1 июля 2024 года. - </w:t>
      </w:r>
      <w:hyperlink r:id="rId1189">
        <w:r>
          <w:rPr>
            <w:color w:val="0000FF"/>
          </w:rPr>
          <w:t>Постановление</w:t>
        </w:r>
      </w:hyperlink>
      <w:r>
        <w:t xml:space="preserve"> Правительства РФ от 06.05.2024 N 594.</w:t>
      </w:r>
    </w:p>
    <w:p w:rsidR="006301B4" w:rsidRDefault="006301B4">
      <w:pPr>
        <w:pStyle w:val="ConsPlusNormal"/>
        <w:spacing w:before="240"/>
        <w:ind w:firstLine="540"/>
        <w:jc w:val="both"/>
      </w:pPr>
      <w:r>
        <w:t>До выполнения в полном объеме технических условий лицом, максимальная мощность которого перераспределяется, а также лицом, в пользу которого осуществляется перераспределение мощности, присоединение энергопринимающих устройств лица, в пользу которого перераспределена максимальная мощность, не производится.</w:t>
      </w:r>
    </w:p>
    <w:p w:rsidR="006301B4" w:rsidRDefault="006301B4">
      <w:pPr>
        <w:pStyle w:val="ConsPlusNormal"/>
        <w:jc w:val="both"/>
      </w:pPr>
      <w:r>
        <w:t xml:space="preserve">(п. 37 в ред. </w:t>
      </w:r>
      <w:hyperlink r:id="rId1190">
        <w:r>
          <w:rPr>
            <w:color w:val="0000FF"/>
          </w:rPr>
          <w:t>Постановления</w:t>
        </w:r>
      </w:hyperlink>
      <w:r>
        <w:t xml:space="preserve"> Правительства РФ от 28.10.2013 N 967)</w:t>
      </w:r>
    </w:p>
    <w:p w:rsidR="006301B4" w:rsidRDefault="006301B4">
      <w:pPr>
        <w:pStyle w:val="ConsPlusNormal"/>
        <w:spacing w:before="240"/>
        <w:ind w:firstLine="540"/>
        <w:jc w:val="both"/>
      </w:pPr>
      <w:r>
        <w:t>38. Лицо, заключившее соглашение о перераспределении мощности, максимальная мощность энергопринимающих устройств которого перераспределяется, обязано осуществить необходимые действия по уменьшению максимальной мощности своих энергопринимающих устройств до завершения срока осуществления мероприятий по технологическому присоединению энергопринимающих устройств лица, в пользу которого по соглашению о перераспределении мощности перераспределяется максимальная мощность, а также выполнить следующие действия:</w:t>
      </w:r>
    </w:p>
    <w:p w:rsidR="006301B4" w:rsidRDefault="006301B4">
      <w:pPr>
        <w:pStyle w:val="ConsPlusNormal"/>
        <w:spacing w:before="240"/>
        <w:ind w:firstLine="540"/>
        <w:jc w:val="both"/>
      </w:pPr>
      <w:r>
        <w:t>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настоящими Правилами;</w:t>
      </w:r>
    </w:p>
    <w:p w:rsidR="006301B4" w:rsidRDefault="006301B4">
      <w:pPr>
        <w:pStyle w:val="ConsPlusNormal"/>
        <w:spacing w:before="240"/>
        <w:ind w:firstLine="540"/>
        <w:jc w:val="both"/>
      </w:pPr>
      <w:r>
        <w:t>внести изменения в документы, предусматривающие взаимодействие с сетевой организацией, и подписать документы о технологическом присоединении, фиксирующие объем максимальной мощности после ее перераспределения, в соответствии с соглашением о перераспределении мощности.</w:t>
      </w:r>
    </w:p>
    <w:p w:rsidR="006301B4" w:rsidRDefault="006301B4">
      <w:pPr>
        <w:pStyle w:val="ConsPlusNormal"/>
        <w:spacing w:before="240"/>
        <w:ind w:firstLine="540"/>
        <w:jc w:val="both"/>
      </w:pPr>
      <w:r>
        <w:t>Сетевая организация обязана направить лицу, максимальная мощность энергопринимающих устройств которого перераспределяется по соглашению о перераспределении мощности, информацию об изменениях, внесенных в ранее выданные ему технические условия, не позднее 10 рабочих дней со дня выдачи технических условий лицу, в пользу которого перераспределяется максимальная мощность по соглашению о перераспределении мощности. В случае если в соответствии с настоящими Правилами технические условия подлежат согласованию с субъектом оперативно-диспетчерского управления, указанный срок продлевается на срок согласования изменений, внесенных в технические условия, с таким субъектом. При этом заключения договора между сетевой организацией и лицом, максимальная мощность энергопринимающих устройств которого перераспределяется по соглашению о перераспределении мощности, не требуется.</w:t>
      </w:r>
    </w:p>
    <w:p w:rsidR="006301B4" w:rsidRDefault="006301B4">
      <w:pPr>
        <w:pStyle w:val="ConsPlusNormal"/>
        <w:jc w:val="both"/>
      </w:pPr>
      <w:r>
        <w:t xml:space="preserve">(п. 38 в ред. </w:t>
      </w:r>
      <w:hyperlink r:id="rId1191">
        <w:r>
          <w:rPr>
            <w:color w:val="0000FF"/>
          </w:rPr>
          <w:t>Постановления</w:t>
        </w:r>
      </w:hyperlink>
      <w:r>
        <w:t xml:space="preserve"> Правительства РФ от 28.10.2013 N 967)</w:t>
      </w:r>
    </w:p>
    <w:p w:rsidR="006301B4" w:rsidRDefault="006301B4">
      <w:pPr>
        <w:pStyle w:val="ConsPlusNormal"/>
        <w:spacing w:before="240"/>
        <w:ind w:firstLine="540"/>
        <w:jc w:val="both"/>
      </w:pPr>
      <w:r>
        <w:t>38(1). Технические условия, выдаваемые сетевой организацией лицу, в пользу которого предполагается перераспределить максимальную мощность, подлежат согласованию с субъектом оперативно-диспетчерского управления в случаях, предусмотренных настоящими Правилами. В этом случае срок направления такому лицу проекта договора и технических условий продлевается на срок согласования технических условий с субъектом оперативно-диспетчерского управления.</w:t>
      </w:r>
    </w:p>
    <w:p w:rsidR="006301B4" w:rsidRDefault="006301B4">
      <w:pPr>
        <w:pStyle w:val="ConsPlusNormal"/>
        <w:spacing w:before="240"/>
        <w:ind w:firstLine="540"/>
        <w:jc w:val="both"/>
      </w:pPr>
      <w:r>
        <w:t>Технические условия, выдаваемые сетевой организацией лицу, в пользу которого осуществляется перераспределение максимальной мощности, должны содержать требования, определенные настоящими Правилами.</w:t>
      </w:r>
    </w:p>
    <w:p w:rsidR="006301B4" w:rsidRDefault="006301B4">
      <w:pPr>
        <w:pStyle w:val="ConsPlusNormal"/>
        <w:spacing w:before="240"/>
        <w:ind w:firstLine="540"/>
        <w:jc w:val="both"/>
      </w:pPr>
      <w:r>
        <w:t xml:space="preserve">Указанные технические условия также должны включать обоснованные требования по </w:t>
      </w:r>
      <w:r>
        <w:lastRenderedPageBreak/>
        <w:t>строительству (реконструкции) объектов электросетевого хозяйства сетевой организации, необходимых для обеспечения перераспределения максимальной мощности, предусматривающие в том числе строительство объектов электросетевого хозяйства от существующих объектов электросетевого хозяйства до объектов заявителя.</w:t>
      </w:r>
    </w:p>
    <w:p w:rsidR="006301B4" w:rsidRDefault="006301B4">
      <w:pPr>
        <w:pStyle w:val="ConsPlusNormal"/>
        <w:spacing w:before="240"/>
        <w:ind w:firstLine="540"/>
        <w:jc w:val="both"/>
      </w:pPr>
      <w:r>
        <w:t>В случае если технические условия на технологическое присоединение энергопринимающих устройств лица, максимальная мощность энергопринимающих устройств которого перераспределяется, подлежат в соответствии с настоящими Правилами согласованию с субъектом оперативно-диспетчерского управления, изменения в технические условия, формируемые сетевой организацией в связи с перераспределением мощности, также должны быть согласованы с таким субъектом.</w:t>
      </w:r>
    </w:p>
    <w:p w:rsidR="006301B4" w:rsidRDefault="006301B4">
      <w:pPr>
        <w:pStyle w:val="ConsPlusNormal"/>
        <w:jc w:val="both"/>
      </w:pPr>
      <w:r>
        <w:t xml:space="preserve">(п. 38(1) введен </w:t>
      </w:r>
      <w:hyperlink r:id="rId1192">
        <w:r>
          <w:rPr>
            <w:color w:val="0000FF"/>
          </w:rPr>
          <w:t>Постановлением</w:t>
        </w:r>
      </w:hyperlink>
      <w:r>
        <w:t xml:space="preserve"> Правительства РФ от 28.10.2013 N 967)</w:t>
      </w:r>
    </w:p>
    <w:p w:rsidR="006301B4" w:rsidRDefault="006301B4">
      <w:pPr>
        <w:pStyle w:val="ConsPlusNormal"/>
        <w:spacing w:before="240"/>
        <w:ind w:firstLine="540"/>
        <w:jc w:val="both"/>
      </w:pPr>
      <w:r>
        <w:t>38(2). Изменения, вносимые в технические условия, подлежащие направлению сетевой организацией лицу, максимальная мощность энергопринимающих устройств которого перераспределяется, должны содержать сведения:</w:t>
      </w:r>
    </w:p>
    <w:p w:rsidR="006301B4" w:rsidRDefault="006301B4">
      <w:pPr>
        <w:pStyle w:val="ConsPlusNormal"/>
        <w:spacing w:before="240"/>
        <w:ind w:firstLine="540"/>
        <w:jc w:val="both"/>
      </w:pPr>
      <w:r>
        <w:t>о величине максимальной мощности объектов заявителя после перераспределения;</w:t>
      </w:r>
    </w:p>
    <w:p w:rsidR="006301B4" w:rsidRDefault="006301B4">
      <w:pPr>
        <w:pStyle w:val="ConsPlusNormal"/>
        <w:spacing w:before="240"/>
        <w:ind w:firstLine="540"/>
        <w:jc w:val="both"/>
      </w:pPr>
      <w:r>
        <w:t>о мероприятиях по перераспределению максимальной мощности по точкам присоединения;</w:t>
      </w:r>
    </w:p>
    <w:p w:rsidR="006301B4" w:rsidRDefault="006301B4">
      <w:pPr>
        <w:pStyle w:val="ConsPlusNormal"/>
        <w:spacing w:before="240"/>
        <w:ind w:firstLine="540"/>
        <w:jc w:val="both"/>
      </w:pPr>
      <w:r>
        <w:t>о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w:t>
      </w:r>
    </w:p>
    <w:p w:rsidR="006301B4" w:rsidRDefault="006301B4">
      <w:pPr>
        <w:pStyle w:val="ConsPlusNormal"/>
        <w:spacing w:before="240"/>
        <w:ind w:firstLine="540"/>
        <w:jc w:val="both"/>
      </w:pPr>
      <w:r>
        <w:t>о требованиях к релейной защите и автоматике, в том числе к противоаварийной и режимной автоматике.</w:t>
      </w:r>
    </w:p>
    <w:p w:rsidR="006301B4" w:rsidRDefault="006301B4">
      <w:pPr>
        <w:pStyle w:val="ConsPlusNormal"/>
        <w:jc w:val="both"/>
      </w:pPr>
      <w:r>
        <w:t xml:space="preserve">(п. 38(2) введен </w:t>
      </w:r>
      <w:hyperlink r:id="rId1193">
        <w:r>
          <w:rPr>
            <w:color w:val="0000FF"/>
          </w:rPr>
          <w:t>Постановлением</w:t>
        </w:r>
      </w:hyperlink>
      <w:r>
        <w:t xml:space="preserve"> Правительства РФ от 28.10.2013 N 967)</w:t>
      </w:r>
    </w:p>
    <w:p w:rsidR="006301B4" w:rsidRDefault="006301B4">
      <w:pPr>
        <w:pStyle w:val="ConsPlusNormal"/>
        <w:spacing w:before="240"/>
        <w:ind w:firstLine="540"/>
        <w:jc w:val="both"/>
      </w:pPr>
      <w:r>
        <w:t>38(3). Сетевая организация направляет копии переоформленных технических условий и акта об осуществлении технологического присоединения лица, осуществившего перераспределение максимальной мощности в пользу иного лица или в пользу сетевой организации, а также акта об осуществлении технологического присоединения лица, в чью пользу была перераспределена максимальная мощность, субъекту розничного рынка, с которым у лица, осуществившего перераспределение максимальной мощности, заключен договор энергоснабжения (купли-продажи (поставки) электрической энергии (мощности). Направление указанных документов осуществляется сетевой организацией без взимания платы и в срок, не превышающий 3 дней со дня оформления таких документов.</w:t>
      </w:r>
    </w:p>
    <w:p w:rsidR="006301B4" w:rsidRDefault="006301B4">
      <w:pPr>
        <w:pStyle w:val="ConsPlusNormal"/>
        <w:jc w:val="both"/>
      </w:pPr>
      <w:r>
        <w:t xml:space="preserve">(п. 38(3) введен </w:t>
      </w:r>
      <w:hyperlink r:id="rId1194">
        <w:r>
          <w:rPr>
            <w:color w:val="0000FF"/>
          </w:rPr>
          <w:t>Постановлением</w:t>
        </w:r>
      </w:hyperlink>
      <w:r>
        <w:t xml:space="preserve"> Правительства РФ от 07.05.2017 N 542)</w:t>
      </w:r>
    </w:p>
    <w:p w:rsidR="006301B4" w:rsidRDefault="006301B4">
      <w:pPr>
        <w:pStyle w:val="ConsPlusNormal"/>
        <w:spacing w:before="240"/>
        <w:ind w:firstLine="540"/>
        <w:jc w:val="both"/>
      </w:pPr>
      <w:bookmarkStart w:id="293" w:name="P2259"/>
      <w:bookmarkEnd w:id="293"/>
      <w:r>
        <w:t xml:space="preserve">39. Сетевая организация вправе отказать в представлении информации, указанной в </w:t>
      </w:r>
      <w:hyperlink w:anchor="P2219">
        <w:r>
          <w:rPr>
            <w:color w:val="0000FF"/>
          </w:rPr>
          <w:t>пункте 36</w:t>
        </w:r>
      </w:hyperlink>
      <w:r>
        <w:t xml:space="preserve"> настоящих Правил, и (или) заключении договора с лицом, в пользу которого перераспределяется максимальная мощность, по следующим причинам:</w:t>
      </w:r>
    </w:p>
    <w:p w:rsidR="006301B4" w:rsidRDefault="006301B4">
      <w:pPr>
        <w:pStyle w:val="ConsPlusNormal"/>
        <w:jc w:val="both"/>
      </w:pPr>
      <w:r>
        <w:t xml:space="preserve">(в ред. </w:t>
      </w:r>
      <w:hyperlink r:id="rId1195">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а) уведомление о перераспределении и (или) запрос расчета поданы в сетевую организацию, не владеющую сетевыми объектами, к которым присоединены энергопринимающие устройства лица (лиц), максимальная мощность которых перераспределяется;</w:t>
      </w:r>
    </w:p>
    <w:p w:rsidR="006301B4" w:rsidRDefault="006301B4">
      <w:pPr>
        <w:pStyle w:val="ConsPlusNormal"/>
        <w:jc w:val="both"/>
      </w:pPr>
      <w:r>
        <w:t xml:space="preserve">(в ред. Постановлений Правительства РФ от 04.05.2012 </w:t>
      </w:r>
      <w:hyperlink r:id="rId1196">
        <w:r>
          <w:rPr>
            <w:color w:val="0000FF"/>
          </w:rPr>
          <w:t>N 442</w:t>
        </w:r>
      </w:hyperlink>
      <w:r>
        <w:t xml:space="preserve">, от 30.09.2015 </w:t>
      </w:r>
      <w:hyperlink r:id="rId1197">
        <w:r>
          <w:rPr>
            <w:color w:val="0000FF"/>
          </w:rPr>
          <w:t>N 1044</w:t>
        </w:r>
      </w:hyperlink>
      <w:r>
        <w:t>)</w:t>
      </w:r>
    </w:p>
    <w:p w:rsidR="006301B4" w:rsidRDefault="006301B4">
      <w:pPr>
        <w:pStyle w:val="ConsPlusNormal"/>
        <w:spacing w:before="240"/>
        <w:ind w:firstLine="540"/>
        <w:jc w:val="both"/>
      </w:pPr>
      <w:r>
        <w:t xml:space="preserve">б) уведомление о перераспределении и (или) запрос расчета не содержат сведений, установленных </w:t>
      </w:r>
      <w:hyperlink w:anchor="P2156">
        <w:r>
          <w:rPr>
            <w:color w:val="0000FF"/>
          </w:rPr>
          <w:t>пунктами 34</w:t>
        </w:r>
      </w:hyperlink>
      <w:r>
        <w:t xml:space="preserve"> и </w:t>
      </w:r>
      <w:hyperlink w:anchor="P2210">
        <w:r>
          <w:rPr>
            <w:color w:val="0000FF"/>
          </w:rPr>
          <w:t>35</w:t>
        </w:r>
      </w:hyperlink>
      <w:r>
        <w:t xml:space="preserve"> настоящих Правил, либо содержат недостоверные сведения;</w:t>
      </w:r>
    </w:p>
    <w:p w:rsidR="006301B4" w:rsidRDefault="006301B4">
      <w:pPr>
        <w:pStyle w:val="ConsPlusNormal"/>
        <w:jc w:val="both"/>
      </w:pPr>
      <w:r>
        <w:t xml:space="preserve">(в ред. </w:t>
      </w:r>
      <w:hyperlink r:id="rId1198">
        <w:r>
          <w:rPr>
            <w:color w:val="0000FF"/>
          </w:rPr>
          <w:t>Постановления</w:t>
        </w:r>
      </w:hyperlink>
      <w:r>
        <w:t xml:space="preserve"> Правительства РФ от 30.09.2015 N 1044)</w:t>
      </w:r>
    </w:p>
    <w:p w:rsidR="006301B4" w:rsidRDefault="006301B4">
      <w:pPr>
        <w:pStyle w:val="ConsPlusNormal"/>
        <w:spacing w:before="240"/>
        <w:ind w:firstLine="540"/>
        <w:jc w:val="both"/>
      </w:pPr>
      <w:r>
        <w:t>в) в заверенной копии заключенного соглашения о перераспределении мощности при представлении уведомления о перераспределении не предусмотрены обязательства лица (лиц), максимальная мощность энергопринимающих устройств которого перераспределяется:</w:t>
      </w:r>
    </w:p>
    <w:p w:rsidR="006301B4" w:rsidRDefault="006301B4">
      <w:pPr>
        <w:pStyle w:val="ConsPlusNormal"/>
        <w:jc w:val="both"/>
      </w:pPr>
      <w:r>
        <w:t xml:space="preserve">(в ред. Постановлений Правительства РФ от 04.05.2012 </w:t>
      </w:r>
      <w:hyperlink r:id="rId1199">
        <w:r>
          <w:rPr>
            <w:color w:val="0000FF"/>
          </w:rPr>
          <w:t>N 442</w:t>
        </w:r>
      </w:hyperlink>
      <w:r>
        <w:t xml:space="preserve">, от 30.09.2015 </w:t>
      </w:r>
      <w:hyperlink r:id="rId1200">
        <w:r>
          <w:rPr>
            <w:color w:val="0000FF"/>
          </w:rPr>
          <w:t>N 1044</w:t>
        </w:r>
      </w:hyperlink>
      <w:r>
        <w:t>)</w:t>
      </w:r>
    </w:p>
    <w:p w:rsidR="006301B4" w:rsidRDefault="006301B4">
      <w:pPr>
        <w:pStyle w:val="ConsPlusNormal"/>
        <w:spacing w:before="240"/>
        <w:ind w:firstLine="540"/>
        <w:jc w:val="both"/>
      </w:pPr>
      <w:r>
        <w:lastRenderedPageBreak/>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срок до фактического присоединения лица, в пользу которого перераспределяется максимальная мощность (в случае эксплуатационной принадлежности этих устройств лицам, перераспределяющим максимальная мощность энергопринимающих устройств);</w:t>
      </w:r>
    </w:p>
    <w:p w:rsidR="006301B4" w:rsidRDefault="006301B4">
      <w:pPr>
        <w:pStyle w:val="ConsPlusNormal"/>
        <w:jc w:val="both"/>
      </w:pPr>
      <w:r>
        <w:t xml:space="preserve">(в ред. </w:t>
      </w:r>
      <w:hyperlink r:id="rId1201">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 xml:space="preserve">о внесении изменений в документы, предусматривающие взаимодействие сетевой организации и лиц (лица), максимальная мощность энергопринимающих устройств которых перераспределяется, или подписании новых документов, фиксирующих объем максимальной мощности после ее перераспределения (технические условия, </w:t>
      </w:r>
      <w:hyperlink w:anchor="P3464">
        <w:r>
          <w:rPr>
            <w:color w:val="0000FF"/>
          </w:rPr>
          <w:t>акт</w:t>
        </w:r>
      </w:hyperlink>
      <w:r>
        <w:t xml:space="preserve"> об осуществлении технологического присоединения), в срок до осуществления фактического присоединения энергопринимающих устройств лица, в пользу которого перераспределяется максимальная мощность.</w:t>
      </w:r>
    </w:p>
    <w:p w:rsidR="006301B4" w:rsidRDefault="006301B4">
      <w:pPr>
        <w:pStyle w:val="ConsPlusNormal"/>
        <w:jc w:val="both"/>
      </w:pPr>
      <w:r>
        <w:t xml:space="preserve">(в ред. </w:t>
      </w:r>
      <w:hyperlink r:id="rId1202">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 xml:space="preserve">40. Утратил силу. - </w:t>
      </w:r>
      <w:hyperlink r:id="rId1203">
        <w:r>
          <w:rPr>
            <w:color w:val="0000FF"/>
          </w:rPr>
          <w:t>Постановление</w:t>
        </w:r>
      </w:hyperlink>
      <w:r>
        <w:t xml:space="preserve"> Правительства РФ от 13.04.2015 N 350.</w:t>
      </w:r>
    </w:p>
    <w:p w:rsidR="006301B4" w:rsidRDefault="006301B4">
      <w:pPr>
        <w:pStyle w:val="ConsPlusNormal"/>
        <w:spacing w:before="240"/>
        <w:ind w:firstLine="540"/>
        <w:jc w:val="both"/>
      </w:pPr>
      <w:bookmarkStart w:id="294" w:name="P2272"/>
      <w:bookmarkEnd w:id="294"/>
      <w:r>
        <w:t xml:space="preserve">40(1). Заявители (за исключением лиц, указанных в </w:t>
      </w:r>
      <w:hyperlink w:anchor="P1467">
        <w:r>
          <w:rPr>
            <w:color w:val="0000FF"/>
          </w:rPr>
          <w:t>пункте 13</w:t>
        </w:r>
      </w:hyperlink>
      <w:r>
        <w:t xml:space="preserve"> настоящих Правил), имеющие на праве собственности или ином законном основании энергопринимающие устройства, в отношении которых в установленном порядке осуществлялось фактическое технологическое присоединение, вправе снизить объем максимальной мощности (избыток, реализованный потенциал энергосбережения и др.) собственных энергопринимающих устройств с одновременным перераспределением объема снижения максимальной мощности в пользу сетевой организации от объема максимальной мощности, указанной в документах о технологическом присоединении.</w:t>
      </w:r>
    </w:p>
    <w:p w:rsidR="006301B4" w:rsidRDefault="006301B4">
      <w:pPr>
        <w:pStyle w:val="ConsPlusNormal"/>
        <w:spacing w:before="240"/>
        <w:ind w:firstLine="540"/>
        <w:jc w:val="both"/>
      </w:pPr>
      <w:r>
        <w:t>Для уменьшения максимальной мощности энергопринимающих устройств заявителем в адрес сетевой организации, к объектам электросетевого хозяйства которой присоединены энергопринимающие устройства заявителя, направляется заявка об уменьшении максимальной мощности.</w:t>
      </w:r>
    </w:p>
    <w:p w:rsidR="006301B4" w:rsidRDefault="006301B4">
      <w:pPr>
        <w:pStyle w:val="ConsPlusNormal"/>
        <w:spacing w:before="240"/>
        <w:ind w:firstLine="540"/>
        <w:jc w:val="both"/>
      </w:pPr>
      <w:r>
        <w:t>В заявке об уменьшении максимальной мощности указываются:</w:t>
      </w:r>
    </w:p>
    <w:p w:rsidR="006301B4" w:rsidRDefault="006301B4">
      <w:pPr>
        <w:pStyle w:val="ConsPlusNormal"/>
        <w:spacing w:before="240"/>
        <w:ind w:firstLine="540"/>
        <w:jc w:val="both"/>
      </w:pPr>
      <w:r>
        <w:t>наименование и реквизиты заявителя;</w:t>
      </w:r>
    </w:p>
    <w:p w:rsidR="006301B4" w:rsidRDefault="006301B4">
      <w:pPr>
        <w:pStyle w:val="ConsPlusNormal"/>
        <w:spacing w:before="240"/>
        <w:ind w:firstLine="540"/>
        <w:jc w:val="both"/>
      </w:pPr>
      <w:r>
        <w:t>местонахождение этих устройств (электрических сетей);</w:t>
      </w:r>
    </w:p>
    <w:p w:rsidR="006301B4" w:rsidRDefault="006301B4">
      <w:pPr>
        <w:pStyle w:val="ConsPlusNormal"/>
        <w:spacing w:before="240"/>
        <w:ind w:firstLine="540"/>
        <w:jc w:val="both"/>
      </w:pPr>
      <w:r>
        <w:t>объем максимальной мощности;</w:t>
      </w:r>
    </w:p>
    <w:p w:rsidR="006301B4" w:rsidRDefault="006301B4">
      <w:pPr>
        <w:pStyle w:val="ConsPlusNormal"/>
        <w:spacing w:before="240"/>
        <w:ind w:firstLine="540"/>
        <w:jc w:val="both"/>
      </w:pPr>
      <w:r>
        <w:t>объем мощности, на который уменьшается максимальная мощность.</w:t>
      </w:r>
    </w:p>
    <w:p w:rsidR="006301B4" w:rsidRDefault="006301B4">
      <w:pPr>
        <w:pStyle w:val="ConsPlusNormal"/>
        <w:spacing w:before="240"/>
        <w:ind w:firstLine="540"/>
        <w:jc w:val="both"/>
      </w:pPr>
      <w:r>
        <w:t>К заявке прилагаются копии документов о технологическом присоединении.</w:t>
      </w:r>
    </w:p>
    <w:p w:rsidR="006301B4" w:rsidRDefault="006301B4">
      <w:pPr>
        <w:pStyle w:val="ConsPlusNormal"/>
        <w:spacing w:before="240"/>
        <w:ind w:firstLine="540"/>
        <w:jc w:val="both"/>
      </w:pPr>
      <w:r>
        <w:t>Сетевая организация в течение 5 рабочих дней со дня получения заявки на уменьшение максимальной мощности направляет копию заявки, а также копии приложенных к ней документов субъекту оперативно-диспетчерского управления в случае, если ранее выданные заявителю технические условия подлежат согласованию с таким субъектом.</w:t>
      </w:r>
    </w:p>
    <w:p w:rsidR="006301B4" w:rsidRDefault="006301B4">
      <w:pPr>
        <w:pStyle w:val="ConsPlusNormal"/>
        <w:jc w:val="both"/>
      </w:pPr>
      <w:r>
        <w:t xml:space="preserve">(п. 40(1) введен </w:t>
      </w:r>
      <w:hyperlink r:id="rId1204">
        <w:r>
          <w:rPr>
            <w:color w:val="0000FF"/>
          </w:rPr>
          <w:t>Постановлением</w:t>
        </w:r>
      </w:hyperlink>
      <w:r>
        <w:t xml:space="preserve"> Правительства РФ от 28.10.2013 N 967)</w:t>
      </w:r>
    </w:p>
    <w:p w:rsidR="006301B4" w:rsidRDefault="006301B4">
      <w:pPr>
        <w:pStyle w:val="ConsPlusNormal"/>
        <w:spacing w:before="240"/>
        <w:ind w:firstLine="540"/>
        <w:jc w:val="both"/>
      </w:pPr>
      <w:bookmarkStart w:id="295" w:name="P2282"/>
      <w:bookmarkEnd w:id="295"/>
      <w:r>
        <w:t xml:space="preserve">40(2). Сетевая организация при обращении заявителей, указанных в </w:t>
      </w:r>
      <w:hyperlink w:anchor="P2272">
        <w:r>
          <w:rPr>
            <w:color w:val="0000FF"/>
          </w:rPr>
          <w:t>пункте 40(1)</w:t>
        </w:r>
      </w:hyperlink>
      <w:r>
        <w:t xml:space="preserve"> настоящих Правил, в течение 30 дней со дня такого обращения обязана направить этим заявителям:</w:t>
      </w:r>
    </w:p>
    <w:p w:rsidR="006301B4" w:rsidRDefault="006301B4">
      <w:pPr>
        <w:pStyle w:val="ConsPlusNormal"/>
        <w:spacing w:before="240"/>
        <w:ind w:firstLine="540"/>
        <w:jc w:val="both"/>
      </w:pPr>
      <w:r>
        <w:t xml:space="preserve">соглашение об уменьшении максимальной мощности, предусматривающее обязательства сторон этого соглашения по подписанию документов о технологическом присоединении, фиксирующих объем максимальной мощности после ее уменьшения, а также по внесению изменений в иные документы, предусматривающие взаимодействие сетевой организации и </w:t>
      </w:r>
      <w:r>
        <w:lastRenderedPageBreak/>
        <w:t>заявителя (при наличии);</w:t>
      </w:r>
    </w:p>
    <w:p w:rsidR="006301B4" w:rsidRDefault="006301B4">
      <w:pPr>
        <w:pStyle w:val="ConsPlusNormal"/>
        <w:spacing w:before="240"/>
        <w:ind w:firstLine="540"/>
        <w:jc w:val="both"/>
      </w:pPr>
      <w:r>
        <w:t>информацию о внесенных в технические условия изменениях, содержащих сведения о величине максимальной мощности объектов заявителя после ее уменьшения в связи с отказом в пользу сетевой организации, мероприятиях по перераспределению максимальной мощности по точкам присоединения, мероприятиях по установке (замене) устройств, обеспечивающих контроль величины максимальной мощности для снижения ее величины в объемах, предусмотренных соглашением о перераспределении мощности, мероприятиях по установке (замене) устройств, обеспечивающих техническое ограничение выдачи объектами микрогенерации электрической энергии в сеть для снижения ее величины в объемах, предусмотренных соглашением о перераспределении мощности, а также мероприятиях по подключению энергопринимающих устройств под действие устройств сетевой, противоаварийной и режимной автоматики.</w:t>
      </w:r>
    </w:p>
    <w:p w:rsidR="006301B4" w:rsidRDefault="006301B4">
      <w:pPr>
        <w:pStyle w:val="ConsPlusNormal"/>
        <w:jc w:val="both"/>
      </w:pPr>
      <w:r>
        <w:t xml:space="preserve">(в ред. Постановлений Правительства РФ от 13.08.2018 </w:t>
      </w:r>
      <w:hyperlink r:id="rId1205">
        <w:r>
          <w:rPr>
            <w:color w:val="0000FF"/>
          </w:rPr>
          <w:t>N 937</w:t>
        </w:r>
      </w:hyperlink>
      <w:r>
        <w:t xml:space="preserve">, от 02.03.2021 </w:t>
      </w:r>
      <w:hyperlink r:id="rId1206">
        <w:r>
          <w:rPr>
            <w:color w:val="0000FF"/>
          </w:rPr>
          <w:t>N 299</w:t>
        </w:r>
      </w:hyperlink>
      <w:r>
        <w:t>)</w:t>
      </w:r>
    </w:p>
    <w:p w:rsidR="006301B4" w:rsidRDefault="006301B4">
      <w:pPr>
        <w:pStyle w:val="ConsPlusNormal"/>
        <w:spacing w:before="240"/>
        <w:ind w:firstLine="540"/>
        <w:jc w:val="both"/>
      </w:pPr>
      <w:r>
        <w:t>В случае если в соответствии с настоящими Правилами технические условия согласовывались с системным оператором, сетевая организация обязана согласовать с системным оператором изменения, вносимые в указанные технические условия.</w:t>
      </w:r>
    </w:p>
    <w:p w:rsidR="006301B4" w:rsidRDefault="006301B4">
      <w:pPr>
        <w:pStyle w:val="ConsPlusNormal"/>
        <w:jc w:val="both"/>
      </w:pPr>
      <w:r>
        <w:t xml:space="preserve">(абзац введен </w:t>
      </w:r>
      <w:hyperlink r:id="rId1207">
        <w:r>
          <w:rPr>
            <w:color w:val="0000FF"/>
          </w:rPr>
          <w:t>Постановлением</w:t>
        </w:r>
      </w:hyperlink>
      <w:r>
        <w:t xml:space="preserve"> Правительства РФ от 18.03.2023 N 423)</w:t>
      </w:r>
    </w:p>
    <w:p w:rsidR="006301B4" w:rsidRDefault="006301B4">
      <w:pPr>
        <w:pStyle w:val="ConsPlusNormal"/>
        <w:jc w:val="both"/>
      </w:pPr>
      <w:r>
        <w:t xml:space="preserve">(п. 40(2) введен </w:t>
      </w:r>
      <w:hyperlink r:id="rId1208">
        <w:r>
          <w:rPr>
            <w:color w:val="0000FF"/>
          </w:rPr>
          <w:t>Постановлением</w:t>
        </w:r>
      </w:hyperlink>
      <w:r>
        <w:t xml:space="preserve"> Правительства РФ от 28.10.2013 N 967)</w:t>
      </w:r>
    </w:p>
    <w:p w:rsidR="006301B4" w:rsidRDefault="006301B4">
      <w:pPr>
        <w:pStyle w:val="ConsPlusNormal"/>
        <w:spacing w:before="240"/>
        <w:ind w:firstLine="540"/>
        <w:jc w:val="both"/>
      </w:pPr>
      <w:r>
        <w:t xml:space="preserve">40(3). При осуществлении технологического присоединения посредством перераспределения мощности в соответствии с </w:t>
      </w:r>
      <w:hyperlink w:anchor="P2156">
        <w:r>
          <w:rPr>
            <w:color w:val="0000FF"/>
          </w:rPr>
          <w:t>пунктами 34</w:t>
        </w:r>
      </w:hyperlink>
      <w:r>
        <w:t xml:space="preserve"> - </w:t>
      </w:r>
      <w:hyperlink w:anchor="P2259">
        <w:r>
          <w:rPr>
            <w:color w:val="0000FF"/>
          </w:rPr>
          <w:t>39</w:t>
        </w:r>
      </w:hyperlink>
      <w:r>
        <w:t xml:space="preserve"> настоящих Правил и (или) ее уменьшения в связи с отказом от максимальной мощности в пользу сетевой организации в соответствии с </w:t>
      </w:r>
      <w:hyperlink w:anchor="P2272">
        <w:r>
          <w:rPr>
            <w:color w:val="0000FF"/>
          </w:rPr>
          <w:t>пунктами 40(1)</w:t>
        </w:r>
      </w:hyperlink>
      <w:r>
        <w:t xml:space="preserve"> - </w:t>
      </w:r>
      <w:hyperlink w:anchor="P2282">
        <w:r>
          <w:rPr>
            <w:color w:val="0000FF"/>
          </w:rPr>
          <w:t>40(2)</w:t>
        </w:r>
      </w:hyperlink>
      <w:r>
        <w:t xml:space="preserve"> настоящих Правил до дня составления документов о технологическом присоединении сетевая организация осуществляет проверку выполнения заявителем технических условий.</w:t>
      </w:r>
    </w:p>
    <w:p w:rsidR="006301B4" w:rsidRDefault="006301B4">
      <w:pPr>
        <w:pStyle w:val="ConsPlusNormal"/>
        <w:jc w:val="both"/>
      </w:pPr>
      <w:r>
        <w:t xml:space="preserve">(п. 40(3) введен </w:t>
      </w:r>
      <w:hyperlink r:id="rId1209">
        <w:r>
          <w:rPr>
            <w:color w:val="0000FF"/>
          </w:rPr>
          <w:t>Постановлением</w:t>
        </w:r>
      </w:hyperlink>
      <w:r>
        <w:t xml:space="preserve"> Правительства РФ от 28.10.2013 N 967)</w:t>
      </w:r>
    </w:p>
    <w:p w:rsidR="006301B4" w:rsidRDefault="006301B4">
      <w:pPr>
        <w:pStyle w:val="ConsPlusNormal"/>
        <w:spacing w:before="240"/>
        <w:ind w:firstLine="540"/>
        <w:jc w:val="both"/>
      </w:pPr>
      <w:bookmarkStart w:id="296" w:name="P2291"/>
      <w:bookmarkEnd w:id="296"/>
      <w:r>
        <w:t>40(4). Владелец энергопринимающих устройств, ранее технологически присоединенных в надлежащем порядке к объектам электросетевого хозяйства сетевой организации (далее - владелец ранее присоединенных энергопринимающих устройств), по согласованию с сетевой организацией вправе присоединить к принадлежащим ему объектам электросетевого хозяйства энергопринимающие устройства, за исключением объектов по производству электрической энергии, иного лица при условии соблюдения выданных ранее технических условий (далее - опосредованное присоединение). Опосредованное присоединение может быть осуществлено в случае, если присоединение объектов электросетевого хозяйства, принадлежащих владельцу ранее присоединенных энергопринимающих устройств, к объектам электросетевого хозяйства сетевой организации было произведено до 1 января 2015 г. Опосредованное присоединение энергопринимающих устройств, расположенных в границах территории садоводства или огородничества, а также энергопринимающих устройств, обеспечивающих энергоснабжение линий связи, сооружений связи, средств связи, средств телевизионного вещания и радиовещания, максимальная мощность которых составляет не более 150 кВт включительно, при присоединении к существующим объектам инфраструктуры автомобильных дорог и объектам дорожного сервиса может быть осуществлено вне зависимости от даты присоединения энергопринимающих устройств садоводческого или огороднического некоммерческого товарищества, энергопринимающих устройств объектов, инфраструктуры автомобильных дорог и объектов дорожного сервиса к объектам электросетевого хозяйства сетевой организации.</w:t>
      </w:r>
    </w:p>
    <w:p w:rsidR="006301B4" w:rsidRDefault="006301B4">
      <w:pPr>
        <w:pStyle w:val="ConsPlusNormal"/>
        <w:jc w:val="both"/>
      </w:pPr>
      <w:r>
        <w:t xml:space="preserve">(п. 40(4) введен </w:t>
      </w:r>
      <w:hyperlink r:id="rId1210">
        <w:r>
          <w:rPr>
            <w:color w:val="0000FF"/>
          </w:rPr>
          <w:t>Постановлением</w:t>
        </w:r>
      </w:hyperlink>
      <w:r>
        <w:t xml:space="preserve"> Правительства РФ от 13.04.2015 N 350; в ред. Постановлений Правительства РФ от 09.10.2021 </w:t>
      </w:r>
      <w:hyperlink r:id="rId1211">
        <w:r>
          <w:rPr>
            <w:color w:val="0000FF"/>
          </w:rPr>
          <w:t>N 1711</w:t>
        </w:r>
      </w:hyperlink>
      <w:r>
        <w:t xml:space="preserve">, от 18.03.2023 </w:t>
      </w:r>
      <w:hyperlink r:id="rId1212">
        <w:r>
          <w:rPr>
            <w:color w:val="0000FF"/>
          </w:rPr>
          <w:t>N 423</w:t>
        </w:r>
      </w:hyperlink>
      <w:r>
        <w:t xml:space="preserve">, от 26.08.2024 </w:t>
      </w:r>
      <w:hyperlink r:id="rId1213">
        <w:r>
          <w:rPr>
            <w:color w:val="0000FF"/>
          </w:rPr>
          <w:t>N 1150</w:t>
        </w:r>
      </w:hyperlink>
      <w:r>
        <w:t>)</w:t>
      </w:r>
    </w:p>
    <w:p w:rsidR="006301B4" w:rsidRDefault="006301B4">
      <w:pPr>
        <w:pStyle w:val="ConsPlusNormal"/>
        <w:spacing w:before="240"/>
        <w:ind w:firstLine="540"/>
        <w:jc w:val="both"/>
      </w:pPr>
      <w:r>
        <w:t>40(5). При опосредованном присоединении владелец ранее присоединенных энергопринимающих устройств перераспределяет максимальную мощность принадлежащих ему энергопринимающих устройств в пользу энергопринимающих устройств иного лица.</w:t>
      </w:r>
    </w:p>
    <w:p w:rsidR="006301B4" w:rsidRDefault="006301B4">
      <w:pPr>
        <w:pStyle w:val="ConsPlusNormal"/>
        <w:spacing w:before="240"/>
        <w:ind w:firstLine="540"/>
        <w:jc w:val="both"/>
      </w:pPr>
      <w:r>
        <w:t xml:space="preserve">При технологическом присоединении энергопринимающих устройств иного лица к объектам электросетевого хозяйства владельца ранее присоединенных энергопринимающих устройств владелец ранее присоединенных энергопринимающих устройств осуществляет деятельность по технологическому присоединению, руководствуясь положениями настоящих Правил, </w:t>
      </w:r>
      <w:r>
        <w:lastRenderedPageBreak/>
        <w:t>предусмотренными в отношении сетевых организаций, включая подготовку, выдачу технических условий и их согласование с системным оператором (в случае если технические условия в соответствии с настоящими Правилами подлежат согласованию с системным оператором).</w:t>
      </w:r>
    </w:p>
    <w:p w:rsidR="006301B4" w:rsidRDefault="006301B4">
      <w:pPr>
        <w:pStyle w:val="ConsPlusNormal"/>
        <w:jc w:val="both"/>
      </w:pPr>
      <w:r>
        <w:t xml:space="preserve">(в ред. </w:t>
      </w:r>
      <w:hyperlink r:id="rId1214">
        <w:r>
          <w:rPr>
            <w:color w:val="0000FF"/>
          </w:rPr>
          <w:t>Постановления</w:t>
        </w:r>
      </w:hyperlink>
      <w:r>
        <w:t xml:space="preserve"> Правительства РФ от 18.03.2023 N 423)</w:t>
      </w:r>
    </w:p>
    <w:p w:rsidR="006301B4" w:rsidRDefault="006301B4">
      <w:pPr>
        <w:pStyle w:val="ConsPlusNormal"/>
        <w:jc w:val="both"/>
      </w:pPr>
      <w:r>
        <w:t xml:space="preserve">(п. 40(5) введен </w:t>
      </w:r>
      <w:hyperlink r:id="rId1215">
        <w:r>
          <w:rPr>
            <w:color w:val="0000FF"/>
          </w:rPr>
          <w:t>Постановлением</w:t>
        </w:r>
      </w:hyperlink>
      <w:r>
        <w:t xml:space="preserve"> Правительства РФ от 13.04.2015 N 350)</w:t>
      </w:r>
    </w:p>
    <w:p w:rsidR="006301B4" w:rsidRDefault="006301B4">
      <w:pPr>
        <w:pStyle w:val="ConsPlusNormal"/>
        <w:spacing w:before="240"/>
        <w:ind w:firstLine="540"/>
        <w:jc w:val="both"/>
      </w:pPr>
      <w:bookmarkStart w:id="297" w:name="P2297"/>
      <w:bookmarkEnd w:id="297"/>
      <w:r>
        <w:t>40(6). Для согласования с сетевой организацией опосредованного присоединения владелец ранее присоединенных энергопринимающих устройств и лицо,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являющиеся сторонами опосредованного присоединения, направляют подписанное ими уведомление об опосредованном присоединении сетевой организации, содержащее следующие сведения о сторонах опосредованного присоединения:</w:t>
      </w:r>
    </w:p>
    <w:p w:rsidR="006301B4" w:rsidRDefault="006301B4">
      <w:pPr>
        <w:pStyle w:val="ConsPlusNormal"/>
        <w:spacing w:before="240"/>
        <w:ind w:firstLine="540"/>
        <w:jc w:val="both"/>
      </w:pPr>
      <w:r>
        <w:t>а) для юридических лиц - основной государственный регистрационный номер в Едином государственном реестре юридических лиц и дата внесения в реестр, для индивидуальных предпринимателей - основной государственный регистрационный номер индивидуального предпринимателя в Едином государственном реестре индивидуальных предпринимателей и дата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6301B4" w:rsidRDefault="006301B4">
      <w:pPr>
        <w:pStyle w:val="ConsPlusNormal"/>
        <w:spacing w:before="240"/>
        <w:ind w:firstLine="540"/>
        <w:jc w:val="both"/>
      </w:pPr>
      <w:r>
        <w:t>б) наименование и местонахождение энергопринимающих устройств сторон опосредованного присоединения.</w:t>
      </w:r>
    </w:p>
    <w:p w:rsidR="006301B4" w:rsidRDefault="006301B4">
      <w:pPr>
        <w:pStyle w:val="ConsPlusNormal"/>
        <w:jc w:val="both"/>
      </w:pPr>
      <w:r>
        <w:t xml:space="preserve">(п. 40(6) введен </w:t>
      </w:r>
      <w:hyperlink r:id="rId1216">
        <w:r>
          <w:rPr>
            <w:color w:val="0000FF"/>
          </w:rPr>
          <w:t>Постановлением</w:t>
        </w:r>
      </w:hyperlink>
      <w:r>
        <w:t xml:space="preserve"> Правительства РФ от 13.04.2015 N 350)</w:t>
      </w:r>
    </w:p>
    <w:p w:rsidR="006301B4" w:rsidRDefault="006301B4">
      <w:pPr>
        <w:pStyle w:val="ConsPlusNormal"/>
        <w:spacing w:before="240"/>
        <w:ind w:firstLine="540"/>
        <w:jc w:val="both"/>
      </w:pPr>
      <w:bookmarkStart w:id="298" w:name="P2301"/>
      <w:bookmarkEnd w:id="298"/>
      <w:r>
        <w:t xml:space="preserve">40(7). К уведомлению об опосредованном присоединении, предусмотренному </w:t>
      </w:r>
      <w:hyperlink w:anchor="P2297">
        <w:r>
          <w:rPr>
            <w:color w:val="0000FF"/>
          </w:rPr>
          <w:t>пунктом 40.6</w:t>
        </w:r>
      </w:hyperlink>
      <w:r>
        <w:t xml:space="preserve"> настоящих Правил, прилагаются:</w:t>
      </w:r>
    </w:p>
    <w:p w:rsidR="006301B4" w:rsidRDefault="006301B4">
      <w:pPr>
        <w:pStyle w:val="ConsPlusNormal"/>
        <w:spacing w:before="240"/>
        <w:ind w:firstLine="540"/>
        <w:jc w:val="both"/>
      </w:pPr>
      <w:r>
        <w:t>а) копия технических условий, выданных владельцу ранее присоединенных энергопринимающих устройств;</w:t>
      </w:r>
    </w:p>
    <w:p w:rsidR="006301B4" w:rsidRDefault="006301B4">
      <w:pPr>
        <w:pStyle w:val="ConsPlusNormal"/>
        <w:spacing w:before="240"/>
        <w:ind w:firstLine="540"/>
        <w:jc w:val="both"/>
      </w:pPr>
      <w:r>
        <w:t>б) копия технических условий, выданных владельцем ранее присоединенных энергопринимающих устройств лицу,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w:t>
      </w:r>
    </w:p>
    <w:p w:rsidR="006301B4" w:rsidRDefault="006301B4">
      <w:pPr>
        <w:pStyle w:val="ConsPlusNormal"/>
        <w:spacing w:before="240"/>
        <w:ind w:firstLine="540"/>
        <w:jc w:val="both"/>
      </w:pPr>
      <w:bookmarkStart w:id="299" w:name="P2304"/>
      <w:bookmarkEnd w:id="299"/>
      <w:r>
        <w:t>в) копия заключенного между сторонами опосредованного присоединения соглашения о перераспределении мощности между принадлежащими им энергопринимающими устройствами в рамках опосредованного присоединения.</w:t>
      </w:r>
    </w:p>
    <w:p w:rsidR="006301B4" w:rsidRDefault="006301B4">
      <w:pPr>
        <w:pStyle w:val="ConsPlusNormal"/>
        <w:jc w:val="both"/>
      </w:pPr>
      <w:r>
        <w:t xml:space="preserve">(п. 40(7) введен </w:t>
      </w:r>
      <w:hyperlink r:id="rId1217">
        <w:r>
          <w:rPr>
            <w:color w:val="0000FF"/>
          </w:rPr>
          <w:t>Постановлением</w:t>
        </w:r>
      </w:hyperlink>
      <w:r>
        <w:t xml:space="preserve"> Правительства РФ от 13.04.2015 N 350)</w:t>
      </w:r>
    </w:p>
    <w:p w:rsidR="006301B4" w:rsidRDefault="006301B4">
      <w:pPr>
        <w:pStyle w:val="ConsPlusNormal"/>
        <w:spacing w:before="240"/>
        <w:ind w:firstLine="540"/>
        <w:jc w:val="both"/>
      </w:pPr>
      <w:r>
        <w:t xml:space="preserve">40(8). В соглашении, указанном в </w:t>
      </w:r>
      <w:hyperlink w:anchor="P2304">
        <w:r>
          <w:rPr>
            <w:color w:val="0000FF"/>
          </w:rPr>
          <w:t>подпункте "в" пункта 40.7</w:t>
        </w:r>
      </w:hyperlink>
      <w:r>
        <w:t xml:space="preserve"> настоящих Правил, предусматриваются следующие условия:</w:t>
      </w:r>
    </w:p>
    <w:p w:rsidR="006301B4" w:rsidRDefault="006301B4">
      <w:pPr>
        <w:pStyle w:val="ConsPlusNormal"/>
        <w:spacing w:before="240"/>
        <w:ind w:firstLine="540"/>
        <w:jc w:val="both"/>
      </w:pPr>
      <w:r>
        <w:t>а) величина мощности, перераспределяемой в рамках опосредованного присоединения между принадлежащими сторонам энергопринимающими устройствами;</w:t>
      </w:r>
    </w:p>
    <w:p w:rsidR="006301B4" w:rsidRDefault="006301B4">
      <w:pPr>
        <w:pStyle w:val="ConsPlusNormal"/>
        <w:spacing w:before="240"/>
        <w:ind w:firstLine="540"/>
        <w:jc w:val="both"/>
      </w:pPr>
      <w:r>
        <w:t>б) порядок компенсации сторонами опосредованного присоединения потерь электрической энергии в электрических сетях владельца ранее присоединенных энергопринимающих устройств;</w:t>
      </w:r>
    </w:p>
    <w:p w:rsidR="006301B4" w:rsidRDefault="006301B4">
      <w:pPr>
        <w:pStyle w:val="ConsPlusNormal"/>
        <w:spacing w:before="240"/>
        <w:ind w:firstLine="540"/>
        <w:jc w:val="both"/>
      </w:pPr>
      <w:r>
        <w:t>в) порядок вывода из эксплуатации объектов электросетевого хозяйства владельца ранее присоединенных энергопринимающих устройств, в том числе порядок распределения между сторонами опосредованного присоединения расходов (затрат), связанных с реализацией мероприятий по сохранению условий электроснабжения лица, энергопринимающие устройства которого планируется присоединить к объектам электросетевого хозяйства владельца ранее присоединенных энергопринимающих устройств, в случае вывода из эксплуатации объектов электросетевого хозяйства владельца ранее присоединенных энергопринимающих устройств.</w:t>
      </w:r>
    </w:p>
    <w:p w:rsidR="006301B4" w:rsidRDefault="006301B4">
      <w:pPr>
        <w:pStyle w:val="ConsPlusNormal"/>
        <w:jc w:val="both"/>
      </w:pPr>
      <w:r>
        <w:lastRenderedPageBreak/>
        <w:t xml:space="preserve">(пп. "в" введен </w:t>
      </w:r>
      <w:hyperlink r:id="rId1218">
        <w:r>
          <w:rPr>
            <w:color w:val="0000FF"/>
          </w:rPr>
          <w:t>Постановлением</w:t>
        </w:r>
      </w:hyperlink>
      <w:r>
        <w:t xml:space="preserve"> Правительства РФ от 24.03.2023 N 457)</w:t>
      </w:r>
    </w:p>
    <w:p w:rsidR="006301B4" w:rsidRDefault="006301B4">
      <w:pPr>
        <w:pStyle w:val="ConsPlusNormal"/>
        <w:jc w:val="both"/>
      </w:pPr>
      <w:r>
        <w:t xml:space="preserve">(п. 40(8) введен </w:t>
      </w:r>
      <w:hyperlink r:id="rId1219">
        <w:r>
          <w:rPr>
            <w:color w:val="0000FF"/>
          </w:rPr>
          <w:t>Постановлением</w:t>
        </w:r>
      </w:hyperlink>
      <w:r>
        <w:t xml:space="preserve"> Правительства РФ от 13.04.2015 N 350)</w:t>
      </w:r>
    </w:p>
    <w:p w:rsidR="006301B4" w:rsidRDefault="006301B4">
      <w:pPr>
        <w:pStyle w:val="ConsPlusNormal"/>
        <w:spacing w:before="240"/>
        <w:ind w:firstLine="540"/>
        <w:jc w:val="both"/>
      </w:pPr>
      <w:r>
        <w:t xml:space="preserve">40(9). Уведомление об опосредованном присоединении и прилагаемые к нему документы, предусмотренные </w:t>
      </w:r>
      <w:hyperlink w:anchor="P2301">
        <w:r>
          <w:rPr>
            <w:color w:val="0000FF"/>
          </w:rPr>
          <w:t>пунктом 40.7</w:t>
        </w:r>
      </w:hyperlink>
      <w:r>
        <w:t xml:space="preserve"> настоящих Правил, направляются в сетевую организацию не позднее чем за 30 дней до планируемой даты фактического присоединения энергопринимающих устройств к объектам электросетевого хозяйства способом, позволяющим установить дату отправки и получения уведомления.</w:t>
      </w:r>
    </w:p>
    <w:p w:rsidR="006301B4" w:rsidRDefault="006301B4">
      <w:pPr>
        <w:pStyle w:val="ConsPlusNormal"/>
        <w:spacing w:before="240"/>
        <w:ind w:firstLine="540"/>
        <w:jc w:val="both"/>
      </w:pPr>
      <w:r>
        <w:t>Сетевая организация осуществляет согласование опосредованного присоединения в течение 3 рабочих дней со дня получения уведомления об опосредованном присоединении и документов.</w:t>
      </w:r>
    </w:p>
    <w:p w:rsidR="006301B4" w:rsidRDefault="006301B4">
      <w:pPr>
        <w:pStyle w:val="ConsPlusNormal"/>
        <w:spacing w:before="240"/>
        <w:ind w:firstLine="540"/>
        <w:jc w:val="both"/>
      </w:pPr>
      <w:r>
        <w:t>Сетевая организация отказывает в согласовании опосредованного присоединения в случае, если выданные владельцем ранее присоединенных энергопринимающих устройств технические условия в рамках опосредованного присоединения приводят к нарушению ранее выданных сетевой организацией технических условий владельца ранее присоединенных энергопринимающих устройств, в частности к превышению величины максимальной мощности, указанной в технических условиях, выданных владельцу ранее присоединенных энергопринимающих устройств.</w:t>
      </w:r>
    </w:p>
    <w:p w:rsidR="006301B4" w:rsidRDefault="006301B4">
      <w:pPr>
        <w:pStyle w:val="ConsPlusNormal"/>
        <w:spacing w:before="240"/>
        <w:ind w:firstLine="540"/>
        <w:jc w:val="both"/>
      </w:pPr>
      <w:r>
        <w:t>Сетевая организация в случае принятия решения об отказе в согласовании опосредованного присоединения направляет сторонам опосредованного присоединения уведомление о принятом решении.</w:t>
      </w:r>
    </w:p>
    <w:p w:rsidR="006301B4" w:rsidRDefault="006301B4">
      <w:pPr>
        <w:pStyle w:val="ConsPlusNormal"/>
        <w:jc w:val="both"/>
      </w:pPr>
      <w:r>
        <w:t xml:space="preserve">(п. 40(9) введен </w:t>
      </w:r>
      <w:hyperlink r:id="rId1220">
        <w:r>
          <w:rPr>
            <w:color w:val="0000FF"/>
          </w:rPr>
          <w:t>Постановлением</w:t>
        </w:r>
      </w:hyperlink>
      <w:r>
        <w:t xml:space="preserve"> Правительства РФ от 13.04.2015 N 350)</w:t>
      </w:r>
    </w:p>
    <w:p w:rsidR="006301B4" w:rsidRDefault="006301B4">
      <w:pPr>
        <w:pStyle w:val="ConsPlusNormal"/>
        <w:spacing w:before="240"/>
        <w:ind w:firstLine="540"/>
        <w:jc w:val="both"/>
      </w:pPr>
      <w:bookmarkStart w:id="300" w:name="P2317"/>
      <w:bookmarkEnd w:id="300"/>
      <w:r>
        <w:t>40(10). Владелец ранее присоединенных энергопринимающих устройств в течение 7 дней со дня фактического присоединения энергопринимающих устройств иных лиц направляет в сетевую организацию копии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а также заявление на переоформление документов о технологическом присоединении в порядке, предусмотренном настоящими Правилами.</w:t>
      </w:r>
    </w:p>
    <w:p w:rsidR="006301B4" w:rsidRDefault="006301B4">
      <w:pPr>
        <w:pStyle w:val="ConsPlusNormal"/>
        <w:spacing w:before="240"/>
        <w:ind w:firstLine="540"/>
        <w:jc w:val="both"/>
      </w:pPr>
      <w:r>
        <w:t>Сетевая организация в течение 7 дней со дня получения от владельца ранее присоединенных энергопринимающих устройств документов о технологическом присоединении к принадлежащим ему объектам электросетевого хозяйства энергопринимающих устройств иных лиц в рамках опосредованного присоединения направляет владельцу ранее присоединенных энергопринимающих устройств переоформленные документы о технологическом присоединении.</w:t>
      </w:r>
    </w:p>
    <w:p w:rsidR="006301B4" w:rsidRDefault="006301B4">
      <w:pPr>
        <w:pStyle w:val="ConsPlusNormal"/>
        <w:jc w:val="both"/>
      </w:pPr>
      <w:r>
        <w:t xml:space="preserve">(п. 40(10) введен </w:t>
      </w:r>
      <w:hyperlink r:id="rId1221">
        <w:r>
          <w:rPr>
            <w:color w:val="0000FF"/>
          </w:rPr>
          <w:t>Постановлением</w:t>
        </w:r>
      </w:hyperlink>
      <w:r>
        <w:t xml:space="preserve"> Правительства РФ от 13.04.2015 N 350)</w:t>
      </w:r>
    </w:p>
    <w:p w:rsidR="006301B4" w:rsidRDefault="006301B4">
      <w:pPr>
        <w:pStyle w:val="ConsPlusNormal"/>
        <w:spacing w:before="240"/>
        <w:ind w:firstLine="540"/>
        <w:jc w:val="both"/>
      </w:pPr>
      <w:r>
        <w:t xml:space="preserve">40(11). Действие </w:t>
      </w:r>
      <w:hyperlink w:anchor="P2291">
        <w:r>
          <w:rPr>
            <w:color w:val="0000FF"/>
          </w:rPr>
          <w:t>пунктов 40(4)</w:t>
        </w:r>
      </w:hyperlink>
      <w:r>
        <w:t xml:space="preserve"> - </w:t>
      </w:r>
      <w:hyperlink w:anchor="P2317">
        <w:r>
          <w:rPr>
            <w:color w:val="0000FF"/>
          </w:rPr>
          <w:t>40(10)</w:t>
        </w:r>
      </w:hyperlink>
      <w:r>
        <w:t xml:space="preserve"> настоящих Правил не распространяется на случаи присоединения энергопринимающих устройств к распределительным устройствам электростанции.</w:t>
      </w:r>
    </w:p>
    <w:p w:rsidR="006301B4" w:rsidRDefault="006301B4">
      <w:pPr>
        <w:pStyle w:val="ConsPlusNormal"/>
        <w:jc w:val="both"/>
      </w:pPr>
      <w:r>
        <w:t xml:space="preserve">(п. 40(11) введен </w:t>
      </w:r>
      <w:hyperlink r:id="rId1222">
        <w:r>
          <w:rPr>
            <w:color w:val="0000FF"/>
          </w:rPr>
          <w:t>Постановлением</w:t>
        </w:r>
      </w:hyperlink>
      <w:r>
        <w:t xml:space="preserve"> Правительства РФ от 18.03.2023 N 423)</w:t>
      </w:r>
    </w:p>
    <w:p w:rsidR="006301B4" w:rsidRDefault="006301B4">
      <w:pPr>
        <w:pStyle w:val="ConsPlusNormal"/>
        <w:ind w:firstLine="540"/>
        <w:jc w:val="both"/>
      </w:pPr>
    </w:p>
    <w:p w:rsidR="006301B4" w:rsidRDefault="006301B4">
      <w:pPr>
        <w:pStyle w:val="ConsPlusTitle"/>
        <w:jc w:val="center"/>
        <w:outlineLvl w:val="1"/>
      </w:pPr>
      <w:r>
        <w:t>V. Особенности технологического присоединения</w:t>
      </w:r>
    </w:p>
    <w:p w:rsidR="006301B4" w:rsidRDefault="006301B4">
      <w:pPr>
        <w:pStyle w:val="ConsPlusTitle"/>
        <w:jc w:val="center"/>
      </w:pPr>
      <w:r>
        <w:t>объектов электросетевого хозяйства</w:t>
      </w:r>
    </w:p>
    <w:p w:rsidR="006301B4" w:rsidRDefault="006301B4">
      <w:pPr>
        <w:pStyle w:val="ConsPlusNormal"/>
        <w:jc w:val="center"/>
      </w:pPr>
    </w:p>
    <w:p w:rsidR="006301B4" w:rsidRDefault="006301B4">
      <w:pPr>
        <w:pStyle w:val="ConsPlusNormal"/>
        <w:jc w:val="center"/>
      </w:pPr>
      <w:r>
        <w:t xml:space="preserve">(введен </w:t>
      </w:r>
      <w:hyperlink r:id="rId1223">
        <w:r>
          <w:rPr>
            <w:color w:val="0000FF"/>
          </w:rPr>
          <w:t>Постановлением</w:t>
        </w:r>
      </w:hyperlink>
      <w:r>
        <w:t xml:space="preserve"> Правительства РФ от 21.04.2009 N 334)</w:t>
      </w:r>
    </w:p>
    <w:p w:rsidR="006301B4" w:rsidRDefault="006301B4">
      <w:pPr>
        <w:pStyle w:val="ConsPlusNormal"/>
        <w:ind w:firstLine="540"/>
        <w:jc w:val="both"/>
      </w:pPr>
    </w:p>
    <w:p w:rsidR="006301B4" w:rsidRDefault="006301B4">
      <w:pPr>
        <w:pStyle w:val="ConsPlusNormal"/>
        <w:ind w:firstLine="540"/>
        <w:jc w:val="both"/>
      </w:pPr>
      <w:bookmarkStart w:id="301" w:name="P2328"/>
      <w:bookmarkEnd w:id="301"/>
      <w:r>
        <w:t>41. Сетевая организация обязана подать заявку на технологическое присоединение к сетям смежной сетевой организации в следующих случаях:</w:t>
      </w:r>
    </w:p>
    <w:p w:rsidR="006301B4" w:rsidRDefault="006301B4">
      <w:pPr>
        <w:pStyle w:val="ConsPlusNormal"/>
        <w:spacing w:before="240"/>
        <w:ind w:firstLine="540"/>
        <w:jc w:val="both"/>
      </w:pPr>
      <w:bookmarkStart w:id="302" w:name="P2329"/>
      <w:bookmarkEnd w:id="302"/>
      <w:r>
        <w:t xml:space="preserve">сумма максимальных мощностей энергопринимающих устройств потребителей, присоединенных к ее объектам электросетевого хозяйства, и (или) объем максимальных мощностей присоединяемых объектов, указанный в заключенных договорах на технологическое присоединение к ее объектам электросетевого хозяйства, превышает объем максимальной мощности, согласованный сетевой организацией и смежной сетевой организацией в акте о </w:t>
      </w:r>
      <w:r>
        <w:lastRenderedPageBreak/>
        <w:t>разграничении балансовой принадлежности электрических сетей или в акте об осуществлении технологического присоединения данных сетевых организаций, при условии, что полное использование потребляемой (генерирующей) мощности всех ранее присоединенных, вновь присоединяемых энергопринимающих устройств заявителя (с учетом ранее выданных технических условий, срок действия которых не истек) может привести к загрузке объектов электросетевого хозяйства с превышением значений, определенных обязательными требованиями;</w:t>
      </w:r>
    </w:p>
    <w:p w:rsidR="006301B4" w:rsidRDefault="006301B4">
      <w:pPr>
        <w:pStyle w:val="ConsPlusNormal"/>
        <w:spacing w:before="240"/>
        <w:ind w:firstLine="540"/>
        <w:jc w:val="both"/>
      </w:pPr>
      <w:bookmarkStart w:id="303" w:name="P2330"/>
      <w:bookmarkEnd w:id="303"/>
      <w:r>
        <w:t xml:space="preserve">для обеспечения присоединения объектов заявителя установлена необходимость проведения предусмотренных </w:t>
      </w:r>
      <w:hyperlink w:anchor="P1961">
        <w:r>
          <w:rPr>
            <w:color w:val="0000FF"/>
          </w:rPr>
          <w:t>подпунктами "в"</w:t>
        </w:r>
      </w:hyperlink>
      <w:r>
        <w:t xml:space="preserve"> - </w:t>
      </w:r>
      <w:hyperlink w:anchor="P1965">
        <w:r>
          <w:rPr>
            <w:color w:val="0000FF"/>
          </w:rPr>
          <w:t>"д"</w:t>
        </w:r>
      </w:hyperlink>
      <w:r>
        <w:t xml:space="preserve">, </w:t>
      </w:r>
      <w:hyperlink w:anchor="P1969">
        <w:r>
          <w:rPr>
            <w:color w:val="0000FF"/>
          </w:rPr>
          <w:t>"ж"</w:t>
        </w:r>
      </w:hyperlink>
      <w:r>
        <w:t xml:space="preserve"> и </w:t>
      </w:r>
      <w:hyperlink w:anchor="P1971">
        <w:r>
          <w:rPr>
            <w:color w:val="0000FF"/>
          </w:rPr>
          <w:t>"з" пункта 25</w:t>
        </w:r>
      </w:hyperlink>
      <w:r>
        <w:t xml:space="preserve"> настоящих Правил мероприятий на объектах смежной сетевой организации, не влекущих изменения значений величины максимальной мощности, указанной в документах о технологическом присоединении;</w:t>
      </w:r>
    </w:p>
    <w:p w:rsidR="006301B4" w:rsidRDefault="006301B4">
      <w:pPr>
        <w:pStyle w:val="ConsPlusNormal"/>
        <w:jc w:val="both"/>
      </w:pPr>
      <w:r>
        <w:t xml:space="preserve">(в ред. </w:t>
      </w:r>
      <w:hyperlink r:id="rId1224">
        <w:r>
          <w:rPr>
            <w:color w:val="0000FF"/>
          </w:rPr>
          <w:t>Постановления</w:t>
        </w:r>
      </w:hyperlink>
      <w:r>
        <w:t xml:space="preserve"> Правительства РФ от 30.01.2021 N 86)</w:t>
      </w:r>
    </w:p>
    <w:p w:rsidR="006301B4" w:rsidRDefault="006301B4">
      <w:pPr>
        <w:pStyle w:val="ConsPlusNormal"/>
        <w:spacing w:before="240"/>
        <w:ind w:firstLine="540"/>
        <w:jc w:val="both"/>
      </w:pPr>
      <w:bookmarkStart w:id="304" w:name="P2332"/>
      <w:bookmarkEnd w:id="304"/>
      <w:r>
        <w:t>решением уполномоченного федерального органа исполнительной власти о реализации мероприятий по обеспечению вывода объекта по производству электрической энергии (мощности) из эксплуатации и выданными на его основании сетевой организацией техническими условиями вывода из эксплуатации объекта по производству электрической энергии (мощности) установлена необходимость осуществления мероприятий на объектах электросетевого хозяйства смежной сетевой организации.</w:t>
      </w:r>
    </w:p>
    <w:p w:rsidR="006301B4" w:rsidRDefault="006301B4">
      <w:pPr>
        <w:pStyle w:val="ConsPlusNormal"/>
        <w:jc w:val="both"/>
      </w:pPr>
      <w:r>
        <w:t xml:space="preserve">(абзац введен </w:t>
      </w:r>
      <w:hyperlink r:id="rId1225">
        <w:r>
          <w:rPr>
            <w:color w:val="0000FF"/>
          </w:rPr>
          <w:t>Постановлением</w:t>
        </w:r>
      </w:hyperlink>
      <w:r>
        <w:t xml:space="preserve"> Правительства РФ от 30.01.2021 N 86)</w:t>
      </w:r>
    </w:p>
    <w:p w:rsidR="006301B4" w:rsidRDefault="006301B4">
      <w:pPr>
        <w:pStyle w:val="ConsPlusNormal"/>
        <w:spacing w:before="240"/>
        <w:ind w:firstLine="540"/>
        <w:jc w:val="both"/>
      </w:pPr>
      <w:r>
        <w:t xml:space="preserve">В случаях, когда основания для подачи указанной заявки в смежную сетевую организацию, предусмотренные настоящим пунктом, возникают в связи с необходимостью включения соответствующих мероприятий на объектах смежной сетевой организации в технические условия для заявителя, эта заявка должна быть подана не позднее последнего дня срока, установленного </w:t>
      </w:r>
      <w:hyperlink w:anchor="P1573">
        <w:r>
          <w:rPr>
            <w:color w:val="0000FF"/>
          </w:rPr>
          <w:t>пунктом 15</w:t>
        </w:r>
      </w:hyperlink>
      <w:r>
        <w:t xml:space="preserve"> настоящих Правил, для направления в адрес заявителя проекта договора и технических условий как неотъемлемого приложения к договору.</w:t>
      </w:r>
    </w:p>
    <w:p w:rsidR="006301B4" w:rsidRDefault="006301B4">
      <w:pPr>
        <w:pStyle w:val="ConsPlusNormal"/>
        <w:jc w:val="both"/>
      </w:pPr>
      <w:r>
        <w:t xml:space="preserve">(п. 41 в ред. </w:t>
      </w:r>
      <w:hyperlink r:id="rId1226">
        <w:r>
          <w:rPr>
            <w:color w:val="0000FF"/>
          </w:rPr>
          <w:t>Постановления</w:t>
        </w:r>
      </w:hyperlink>
      <w:r>
        <w:t xml:space="preserve"> Правительства РФ от 29.05.2019 N 682)</w:t>
      </w:r>
    </w:p>
    <w:p w:rsidR="006301B4" w:rsidRDefault="006301B4">
      <w:pPr>
        <w:pStyle w:val="ConsPlusNormal"/>
        <w:spacing w:before="240"/>
        <w:ind w:firstLine="540"/>
        <w:jc w:val="both"/>
      </w:pPr>
      <w:bookmarkStart w:id="305" w:name="P2336"/>
      <w:bookmarkEnd w:id="305"/>
      <w:r>
        <w:t>42. При присоединении объектов электросетевого хозяйства одной сетевой организации (собственника или иного законного владельца объектов электросетевого хозяйства) к объектам электросетевого хозяйства другой сетевой организации заявка на технологическое присоединение подается в сетевую организацию, электрические сети которой в данной точке присоединения имеют более высокий класс напряжения.</w:t>
      </w:r>
    </w:p>
    <w:p w:rsidR="006301B4" w:rsidRDefault="006301B4">
      <w:pPr>
        <w:pStyle w:val="ConsPlusNormal"/>
        <w:spacing w:before="240"/>
        <w:ind w:firstLine="540"/>
        <w:jc w:val="both"/>
      </w:pPr>
      <w:r>
        <w:t>При присоединении объектов электросетевого хозяйства сетевой организации (собственника или иного законного владельца объектов электросетевого хозяйства) к объектам электросетевого хозяйства смежной сетевой организации, имеющим такой же класс напряжения, заявка на технологическое присоединение подается той сетевой организацией, которой требуется увеличение перетока электрической энергии (мощности).</w:t>
      </w:r>
    </w:p>
    <w:p w:rsidR="006301B4" w:rsidRDefault="006301B4">
      <w:pPr>
        <w:pStyle w:val="ConsPlusNormal"/>
        <w:spacing w:before="240"/>
        <w:ind w:firstLine="540"/>
        <w:jc w:val="both"/>
      </w:pPr>
      <w:r>
        <w:t xml:space="preserve">При наличии оснований, предусмотренных </w:t>
      </w:r>
      <w:hyperlink w:anchor="P2330">
        <w:r>
          <w:rPr>
            <w:color w:val="0000FF"/>
          </w:rPr>
          <w:t>абзацем третьим пункта 41</w:t>
        </w:r>
      </w:hyperlink>
      <w:r>
        <w:t xml:space="preserve"> настоящих Правил, заявка на технологическое присоединение подается той сетевой организацией, к электрическим сетям которой присоединяются объекты заявителя.</w:t>
      </w:r>
    </w:p>
    <w:p w:rsidR="006301B4" w:rsidRDefault="006301B4">
      <w:pPr>
        <w:pStyle w:val="ConsPlusNormal"/>
        <w:jc w:val="both"/>
      </w:pPr>
      <w:r>
        <w:t xml:space="preserve">(в ред. </w:t>
      </w:r>
      <w:hyperlink r:id="rId1227">
        <w:r>
          <w:rPr>
            <w:color w:val="0000FF"/>
          </w:rPr>
          <w:t>Постановления</w:t>
        </w:r>
      </w:hyperlink>
      <w:r>
        <w:t xml:space="preserve"> Правительства РФ от 29.05.2019 N 682)</w:t>
      </w:r>
    </w:p>
    <w:p w:rsidR="006301B4" w:rsidRDefault="006301B4">
      <w:pPr>
        <w:pStyle w:val="ConsPlusNormal"/>
        <w:spacing w:before="240"/>
        <w:ind w:firstLine="540"/>
        <w:jc w:val="both"/>
      </w:pPr>
      <w:r>
        <w:t>43. Каждая сетевая организация обязана уведомлять вышестоящую смежную сетевую организацию:</w:t>
      </w:r>
    </w:p>
    <w:p w:rsidR="006301B4" w:rsidRDefault="006301B4">
      <w:pPr>
        <w:pStyle w:val="ConsPlusNormal"/>
        <w:spacing w:before="240"/>
        <w:ind w:firstLine="540"/>
        <w:jc w:val="both"/>
      </w:pPr>
      <w:r>
        <w:t>об объеме максимальной мощности к своим сетевым объектам на 1-е число месяца, следующего за кварталом (срок представления указанных сведений составляет 10 рабочих дней с 1-го числа месяца, следующего за кварталом);</w:t>
      </w:r>
    </w:p>
    <w:p w:rsidR="006301B4" w:rsidRDefault="006301B4">
      <w:pPr>
        <w:pStyle w:val="ConsPlusNormal"/>
        <w:jc w:val="both"/>
      </w:pPr>
      <w:r>
        <w:t xml:space="preserve">(в ред. </w:t>
      </w:r>
      <w:hyperlink r:id="rId1228">
        <w:r>
          <w:rPr>
            <w:color w:val="0000FF"/>
          </w:rPr>
          <w:t>Постановления</w:t>
        </w:r>
      </w:hyperlink>
      <w:r>
        <w:t xml:space="preserve"> Правительства РФ от 04.05.2012 N 442)</w:t>
      </w:r>
    </w:p>
    <w:p w:rsidR="006301B4" w:rsidRDefault="006301B4">
      <w:pPr>
        <w:pStyle w:val="ConsPlusNormal"/>
        <w:spacing w:before="240"/>
        <w:ind w:firstLine="540"/>
        <w:jc w:val="both"/>
      </w:pPr>
      <w:r>
        <w:t>о суммарной максимальной мощности за прошедший квартал, указанной в полученных от заявителей заявках на технологические присоединения к ее сетевым объектам и заключенных договорах на технологическое присоединение за прошедший квартал (срок представления указанных сведений составляет 20 рабочих дней с 1-го числа месяца, следующего за кварталом);</w:t>
      </w:r>
    </w:p>
    <w:p w:rsidR="006301B4" w:rsidRDefault="006301B4">
      <w:pPr>
        <w:pStyle w:val="ConsPlusNormal"/>
        <w:spacing w:before="240"/>
        <w:ind w:firstLine="540"/>
        <w:jc w:val="both"/>
      </w:pPr>
      <w:r>
        <w:lastRenderedPageBreak/>
        <w:t>об указанных данных, полученных от других смежных организаций, с указанием их центра питания (срок представления указанных сведений составляет 20 дней с даты поступления данных от смежных организаций).</w:t>
      </w:r>
    </w:p>
    <w:p w:rsidR="006301B4" w:rsidRDefault="006301B4">
      <w:pPr>
        <w:pStyle w:val="ConsPlusNormal"/>
        <w:spacing w:before="240"/>
        <w:ind w:firstLine="540"/>
        <w:jc w:val="both"/>
      </w:pPr>
      <w:r>
        <w:t>Для целей настоящих Правил под вышестоящей смежной сетевой организацией понимается смежная сетевая организация, электрические сети которой имеют более высокий класс напряжения. В случае если все смежные сетевые организации имеют одинаковый класс напряжения, вышестоящей смежной сетевой организацией признается сетевая организация, присоединенная к электрической сети более высокого класса напряжения.</w:t>
      </w:r>
    </w:p>
    <w:p w:rsidR="006301B4" w:rsidRDefault="006301B4">
      <w:pPr>
        <w:pStyle w:val="ConsPlusNormal"/>
        <w:spacing w:before="240"/>
        <w:ind w:firstLine="540"/>
        <w:jc w:val="both"/>
      </w:pPr>
      <w:r>
        <w:t xml:space="preserve">Сетевая организация не вправе отказать смежной сетевой организации в заключении договора. В случае если сетевая организация, обязанная в соответствии с настоящими Правилами подать заявку на технологическое присоединение, не подает ее в течение 30 дней, смежная сетевая организация вправе запросить у нее информацию и документы, указанные в </w:t>
      </w:r>
      <w:hyperlink w:anchor="P1477">
        <w:r>
          <w:rPr>
            <w:color w:val="0000FF"/>
          </w:rPr>
          <w:t>пункте 13(1)</w:t>
        </w:r>
      </w:hyperlink>
      <w:r>
        <w:t xml:space="preserve"> настоящих Правил, а также направить ей предложение о заключении договора, а сетевая организация обязана представить сведения и документы, указанные в </w:t>
      </w:r>
      <w:hyperlink w:anchor="P1477">
        <w:r>
          <w:rPr>
            <w:color w:val="0000FF"/>
          </w:rPr>
          <w:t>пункте 13(1)</w:t>
        </w:r>
      </w:hyperlink>
      <w:r>
        <w:t xml:space="preserve"> настоящих Правил, в течение 15 рабочих дней с даты получения запроса смежной сетевой организации и заключить договор в соответствии с настоящими Правилами.</w:t>
      </w:r>
    </w:p>
    <w:p w:rsidR="006301B4" w:rsidRDefault="006301B4">
      <w:pPr>
        <w:pStyle w:val="ConsPlusNormal"/>
        <w:jc w:val="both"/>
      </w:pPr>
      <w:r>
        <w:t xml:space="preserve">(в ред. </w:t>
      </w:r>
      <w:hyperlink r:id="rId1229">
        <w:r>
          <w:rPr>
            <w:color w:val="0000FF"/>
          </w:rPr>
          <w:t>Постановления</w:t>
        </w:r>
      </w:hyperlink>
      <w:r>
        <w:t xml:space="preserve"> Правительства РФ от 29.05.2019 N 682)</w:t>
      </w:r>
    </w:p>
    <w:p w:rsidR="006301B4" w:rsidRDefault="006301B4">
      <w:pPr>
        <w:pStyle w:val="ConsPlusNormal"/>
        <w:ind w:firstLine="540"/>
        <w:jc w:val="both"/>
      </w:pPr>
    </w:p>
    <w:p w:rsidR="006301B4" w:rsidRDefault="006301B4">
      <w:pPr>
        <w:pStyle w:val="ConsPlusTitle"/>
        <w:jc w:val="center"/>
        <w:outlineLvl w:val="1"/>
      </w:pPr>
      <w:r>
        <w:t>VI. Особенности взаимодействия сетевых организаций</w:t>
      </w:r>
    </w:p>
    <w:p w:rsidR="006301B4" w:rsidRDefault="006301B4">
      <w:pPr>
        <w:pStyle w:val="ConsPlusTitle"/>
        <w:jc w:val="center"/>
      </w:pPr>
      <w:r>
        <w:t>и заявителей при возврате денежных средств за объемы</w:t>
      </w:r>
    </w:p>
    <w:p w:rsidR="006301B4" w:rsidRDefault="006301B4">
      <w:pPr>
        <w:pStyle w:val="ConsPlusTitle"/>
        <w:jc w:val="center"/>
      </w:pPr>
      <w:r>
        <w:t>невостребованной присоединенной мощности</w:t>
      </w:r>
    </w:p>
    <w:p w:rsidR="006301B4" w:rsidRDefault="006301B4">
      <w:pPr>
        <w:pStyle w:val="ConsPlusNormal"/>
        <w:ind w:firstLine="540"/>
        <w:jc w:val="both"/>
      </w:pPr>
    </w:p>
    <w:p w:rsidR="006301B4" w:rsidRDefault="006301B4">
      <w:pPr>
        <w:pStyle w:val="ConsPlusNormal"/>
        <w:ind w:firstLine="540"/>
        <w:jc w:val="both"/>
      </w:pPr>
      <w:r>
        <w:t xml:space="preserve">Утратил силу. - </w:t>
      </w:r>
      <w:hyperlink r:id="rId1230">
        <w:r>
          <w:rPr>
            <w:color w:val="0000FF"/>
          </w:rPr>
          <w:t>Постановление</w:t>
        </w:r>
      </w:hyperlink>
      <w:r>
        <w:t xml:space="preserve"> Правительства РФ от 04.05.2012 N 442.</w:t>
      </w:r>
    </w:p>
    <w:p w:rsidR="006301B4" w:rsidRDefault="006301B4">
      <w:pPr>
        <w:pStyle w:val="ConsPlusNormal"/>
        <w:ind w:firstLine="540"/>
        <w:jc w:val="both"/>
      </w:pPr>
    </w:p>
    <w:p w:rsidR="006301B4" w:rsidRDefault="006301B4">
      <w:pPr>
        <w:pStyle w:val="ConsPlusTitle"/>
        <w:jc w:val="center"/>
        <w:outlineLvl w:val="1"/>
      </w:pPr>
      <w:bookmarkStart w:id="306" w:name="P2355"/>
      <w:bookmarkEnd w:id="306"/>
      <w:r>
        <w:t>VII. Особенности временного технологического присоединения</w:t>
      </w:r>
    </w:p>
    <w:p w:rsidR="006301B4" w:rsidRDefault="006301B4">
      <w:pPr>
        <w:pStyle w:val="ConsPlusNormal"/>
        <w:jc w:val="center"/>
      </w:pPr>
    </w:p>
    <w:p w:rsidR="006301B4" w:rsidRDefault="006301B4">
      <w:pPr>
        <w:pStyle w:val="ConsPlusNormal"/>
        <w:jc w:val="center"/>
      </w:pPr>
      <w:r>
        <w:t xml:space="preserve">(введен </w:t>
      </w:r>
      <w:hyperlink r:id="rId1231">
        <w:r>
          <w:rPr>
            <w:color w:val="0000FF"/>
          </w:rPr>
          <w:t>Постановлением</w:t>
        </w:r>
      </w:hyperlink>
      <w:r>
        <w:t xml:space="preserve"> Правительства РФ от 26.08.2013 N 737)</w:t>
      </w:r>
    </w:p>
    <w:p w:rsidR="006301B4" w:rsidRDefault="006301B4">
      <w:pPr>
        <w:pStyle w:val="ConsPlusNormal"/>
        <w:jc w:val="center"/>
      </w:pPr>
    </w:p>
    <w:p w:rsidR="006301B4" w:rsidRDefault="006301B4">
      <w:pPr>
        <w:pStyle w:val="ConsPlusNormal"/>
        <w:ind w:firstLine="540"/>
        <w:jc w:val="both"/>
      </w:pPr>
      <w:r>
        <w:t>50. Временным технологическим присоединением является технологическое присоединение энергопринимающих устройств по третьей категории надежности электроснабжения на уровне напряжения ниже 35 кВ, осуществляемое на ограниченный период времени для обеспечения электроснабжения энергопринимающих устройств.</w:t>
      </w:r>
    </w:p>
    <w:p w:rsidR="006301B4" w:rsidRDefault="006301B4">
      <w:pPr>
        <w:pStyle w:val="ConsPlusNormal"/>
        <w:spacing w:before="240"/>
        <w:ind w:firstLine="540"/>
        <w:jc w:val="both"/>
      </w:pPr>
      <w:r>
        <w:t>Временное технологическое присоединение, а также заключение и исполнение договоров об осуществлении временного технологического присоединения, на основании которых оно производится, осуществляется в соответствии с предусмотренным настоящими Правилами общим порядком технологического присоединения с учетом особенностей, установленных в настоящем разделе.</w:t>
      </w:r>
    </w:p>
    <w:p w:rsidR="006301B4" w:rsidRDefault="006301B4">
      <w:pPr>
        <w:pStyle w:val="ConsPlusNormal"/>
        <w:spacing w:before="240"/>
        <w:ind w:firstLine="540"/>
        <w:jc w:val="both"/>
      </w:pPr>
      <w:r>
        <w:t>51. Для осуществления временного технологического присоединения необходимо одновременное соблюдение следующих условий:</w:t>
      </w:r>
    </w:p>
    <w:p w:rsidR="006301B4" w:rsidRDefault="006301B4">
      <w:pPr>
        <w:pStyle w:val="ConsPlusNormal"/>
        <w:spacing w:before="240"/>
        <w:ind w:firstLine="540"/>
        <w:jc w:val="both"/>
      </w:pPr>
      <w:r>
        <w:t>а) наличие у заявителя заключенного с сетевой организацией договора (за исключением случаев, когда энергопринимающие устройства являются передвижными и имеют максимальную мощность до 150 кВт включительно);</w:t>
      </w:r>
    </w:p>
    <w:p w:rsidR="006301B4" w:rsidRDefault="006301B4">
      <w:pPr>
        <w:pStyle w:val="ConsPlusNormal"/>
        <w:spacing w:before="240"/>
        <w:ind w:firstLine="540"/>
        <w:jc w:val="both"/>
      </w:pPr>
      <w:r>
        <w:t>б) временное технологическое присоединение осуществляется для электроснабжения энергопринимающих устройств по третьей категории надежности электроснабжения.</w:t>
      </w:r>
    </w:p>
    <w:p w:rsidR="006301B4" w:rsidRDefault="006301B4">
      <w:pPr>
        <w:pStyle w:val="ConsPlusNormal"/>
        <w:spacing w:before="240"/>
        <w:ind w:firstLine="540"/>
        <w:jc w:val="both"/>
      </w:pPr>
      <w:r>
        <w:t>52. Не допускается обеспечение электроснабжения введенных в эксплуатацию объектов капитального строительства с использованием энергопринимающих устройств, присоединенных по временной схеме электроснабжения для обеспечения работ по строительству, реконструкции или капитальному ремонту объектов капитального строительства.</w:t>
      </w:r>
    </w:p>
    <w:p w:rsidR="006301B4" w:rsidRDefault="006301B4">
      <w:pPr>
        <w:pStyle w:val="ConsPlusNormal"/>
        <w:spacing w:before="240"/>
        <w:ind w:firstLine="540"/>
        <w:jc w:val="both"/>
      </w:pPr>
      <w:bookmarkStart w:id="307" w:name="P2365"/>
      <w:bookmarkEnd w:id="307"/>
      <w:r>
        <w:t xml:space="preserve">53. При временном технологическом присоединении заявителем самостоятельно </w:t>
      </w:r>
      <w:r>
        <w:lastRenderedPageBreak/>
        <w:t>обеспечивается проведение мероприятий по возведению новых объектов электросетевого хозяйства от существующих объектов электросетевого хозяйства сетевой организации до присоединяемых энергопринимающих устройств. При этом сетевая организация обязана обеспечить техническую подготовку соответствующих объектов электросетевого хозяйства для временного технологического присоединения.</w:t>
      </w:r>
    </w:p>
    <w:p w:rsidR="006301B4" w:rsidRDefault="006301B4">
      <w:pPr>
        <w:pStyle w:val="ConsPlusNormal"/>
        <w:spacing w:before="240"/>
        <w:ind w:firstLine="540"/>
        <w:jc w:val="both"/>
      </w:pPr>
      <w:r>
        <w:t>Распределение между заявителем и сетевой организацией обязательств по выполнению мероприятий по временному технологическому присоединению, а также установление границ балансовой принадлежности и эксплуатационной ответственности осуществляются с учетом требований, установленных настоящим пунктом.</w:t>
      </w:r>
    </w:p>
    <w:p w:rsidR="006301B4" w:rsidRDefault="006301B4">
      <w:pPr>
        <w:pStyle w:val="ConsPlusNormal"/>
        <w:spacing w:before="240"/>
        <w:ind w:firstLine="540"/>
        <w:jc w:val="both"/>
      </w:pPr>
      <w:r>
        <w:t xml:space="preserve">В случае если при временном технологическом присоединении не могут быть соблюдены критерии наличия технической возможности технологического присоединения, предусмотренные </w:t>
      </w:r>
      <w:hyperlink w:anchor="P2052">
        <w:r>
          <w:rPr>
            <w:color w:val="0000FF"/>
          </w:rPr>
          <w:t>пунктом 28</w:t>
        </w:r>
      </w:hyperlink>
      <w:r>
        <w:t xml:space="preserve"> настоящих Правил, сетевая организация в технических условиях указывает объем максимальной мощности объектов электросетевого хозяйства, возможный к использованию заявителем, и объем мощности, который может быть обеспечен в том числе с использованием автономных источников питания для обеспечения присоединяемых энергопринимающих устройств недостающим объемом мощности на период электроснабжения по временной схеме электроснабжения.</w:t>
      </w:r>
    </w:p>
    <w:p w:rsidR="006301B4" w:rsidRDefault="006301B4">
      <w:pPr>
        <w:pStyle w:val="ConsPlusNormal"/>
        <w:spacing w:before="240"/>
        <w:ind w:firstLine="540"/>
        <w:jc w:val="both"/>
      </w:pPr>
      <w:r>
        <w:t>Заявителям - юридическим лицам или индивидуальным предпринимателям в целях технологического присоединения по одному источнику электроснабжения энергопринимающих устройств, максимальная мощность энергопринимающих устройств которых составляет до 150 кВт включительно, сетевая организация (по желанию таких заявителей) в течение 15 дней со дня заключения договора об осуществлении временного технологического присоединения предоставляет соответствующие автономные источники питания до окончания срока электроснабжения по временной схеме электроснабжения.</w:t>
      </w:r>
    </w:p>
    <w:p w:rsidR="006301B4" w:rsidRDefault="006301B4">
      <w:pPr>
        <w:pStyle w:val="ConsPlusNormal"/>
        <w:jc w:val="both"/>
      </w:pPr>
      <w:r>
        <w:t xml:space="preserve">(в ред. </w:t>
      </w:r>
      <w:hyperlink r:id="rId1232">
        <w:r>
          <w:rPr>
            <w:color w:val="0000FF"/>
          </w:rPr>
          <w:t>Постановления</w:t>
        </w:r>
      </w:hyperlink>
      <w:r>
        <w:t xml:space="preserve"> Правительства РФ от 23.09.2016 N 953)</w:t>
      </w:r>
    </w:p>
    <w:p w:rsidR="006301B4" w:rsidRDefault="006301B4">
      <w:pPr>
        <w:pStyle w:val="ConsPlusNormal"/>
        <w:spacing w:before="240"/>
        <w:ind w:firstLine="540"/>
        <w:jc w:val="both"/>
      </w:pPr>
      <w:r>
        <w:t>Заявитель компенсирует сетевой организации расходы, связанные с предоставлением автономного резервного источника питания, а также самостоятельно несет расходы по его эксплуатации.</w:t>
      </w:r>
    </w:p>
    <w:p w:rsidR="006301B4" w:rsidRDefault="006301B4">
      <w:pPr>
        <w:pStyle w:val="ConsPlusNormal"/>
        <w:spacing w:before="240"/>
        <w:ind w:firstLine="540"/>
        <w:jc w:val="both"/>
      </w:pPr>
      <w:r>
        <w:t xml:space="preserve">В случае если заявителем принимается решение об электроснабжении своих энергопринимающих устройств с использованием автономных источников питания, предоставленных не сетевой организацией, то сетевая организация аннулирует соответствующую заявку, поданную в целях временного технологического присоединения, в порядке, предусмотренном </w:t>
      </w:r>
      <w:hyperlink w:anchor="P1573">
        <w:r>
          <w:rPr>
            <w:color w:val="0000FF"/>
          </w:rPr>
          <w:t>пунктом 15</w:t>
        </w:r>
      </w:hyperlink>
      <w:r>
        <w:t xml:space="preserve"> настоящих Правил.</w:t>
      </w:r>
    </w:p>
    <w:p w:rsidR="006301B4" w:rsidRDefault="006301B4">
      <w:pPr>
        <w:pStyle w:val="ConsPlusNormal"/>
        <w:spacing w:before="240"/>
        <w:ind w:firstLine="540"/>
        <w:jc w:val="both"/>
      </w:pPr>
      <w:bookmarkStart w:id="308" w:name="P2372"/>
      <w:bookmarkEnd w:id="308"/>
      <w:r>
        <w:t>54. Электроснабжение энергопринимающих устройств, технологическое присоединение которых осуществлено по временной схеме электроснабжения, осуществляется:</w:t>
      </w:r>
    </w:p>
    <w:p w:rsidR="006301B4" w:rsidRDefault="006301B4">
      <w:pPr>
        <w:pStyle w:val="ConsPlusNormal"/>
        <w:spacing w:before="240"/>
        <w:ind w:firstLine="540"/>
        <w:jc w:val="both"/>
      </w:pPr>
      <w:r>
        <w:t>а) до наступления срока технологического присоединения с применением постоянной схемы электроснабжения, установленного договором. Если в соответствии с договором мероприятия по технологическому присоединению реализуются поэтапно, энергоснабжение энергопринимающих устройств по временной схеме электроснабжения осуществляется до завершения того из этапов, на котором будет обеспечена возможность электроснабжения таких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6301B4" w:rsidRDefault="006301B4">
      <w:pPr>
        <w:pStyle w:val="ConsPlusNormal"/>
        <w:spacing w:before="240"/>
        <w:ind w:firstLine="540"/>
        <w:jc w:val="both"/>
      </w:pPr>
      <w:r>
        <w:t>б) в случаях, когда энергопринимающие устройства являются передвижными и имеют максимальную мощность до 150 кВт включительно, - на срок до 12 месяцев.</w:t>
      </w:r>
    </w:p>
    <w:p w:rsidR="006301B4" w:rsidRDefault="006301B4">
      <w:pPr>
        <w:pStyle w:val="ConsPlusNormal"/>
        <w:spacing w:before="240"/>
        <w:ind w:firstLine="540"/>
        <w:jc w:val="both"/>
      </w:pPr>
      <w:bookmarkStart w:id="309" w:name="P2375"/>
      <w:bookmarkEnd w:id="309"/>
      <w:r>
        <w:t xml:space="preserve">55. Энергопринимающие устройства, технологическое присоединение которых осуществлено по временной схеме электроснабжения, могут быть отсоединены до истечения сроков, предусмотренных </w:t>
      </w:r>
      <w:hyperlink w:anchor="P2372">
        <w:r>
          <w:rPr>
            <w:color w:val="0000FF"/>
          </w:rPr>
          <w:t>пунктом 54</w:t>
        </w:r>
      </w:hyperlink>
      <w:r>
        <w:t xml:space="preserve"> настоящих Правил, в следующем случае:</w:t>
      </w:r>
    </w:p>
    <w:p w:rsidR="006301B4" w:rsidRDefault="006301B4">
      <w:pPr>
        <w:pStyle w:val="ConsPlusNormal"/>
        <w:spacing w:before="240"/>
        <w:ind w:firstLine="540"/>
        <w:jc w:val="both"/>
      </w:pPr>
      <w:r>
        <w:lastRenderedPageBreak/>
        <w:t>а) по обращению заявителя, поданному не позднее 10 дней до планируемой даты отсоединения;</w:t>
      </w:r>
    </w:p>
    <w:p w:rsidR="006301B4" w:rsidRDefault="006301B4">
      <w:pPr>
        <w:pStyle w:val="ConsPlusNormal"/>
        <w:spacing w:before="240"/>
        <w:ind w:firstLine="540"/>
        <w:jc w:val="both"/>
      </w:pPr>
      <w:r>
        <w:t>б) при расторжении договора об осуществлении технологического присоединения с применением постоянной схемы электроснабжения.</w:t>
      </w:r>
    </w:p>
    <w:p w:rsidR="006301B4" w:rsidRDefault="006301B4">
      <w:pPr>
        <w:pStyle w:val="ConsPlusNormal"/>
        <w:jc w:val="both"/>
      </w:pPr>
      <w:r>
        <w:t xml:space="preserve">(п. 55 введен </w:t>
      </w:r>
      <w:hyperlink r:id="rId1233">
        <w:r>
          <w:rPr>
            <w:color w:val="0000FF"/>
          </w:rPr>
          <w:t>Постановлением</w:t>
        </w:r>
      </w:hyperlink>
      <w:r>
        <w:t xml:space="preserve"> Правительства РФ от 21.11.2013 N 1047)</w:t>
      </w:r>
    </w:p>
    <w:p w:rsidR="006301B4" w:rsidRDefault="006301B4">
      <w:pPr>
        <w:pStyle w:val="ConsPlusNormal"/>
        <w:spacing w:before="240"/>
        <w:ind w:firstLine="540"/>
        <w:jc w:val="both"/>
      </w:pPr>
      <w:r>
        <w:t xml:space="preserve">56. По окончании срока, на который осуществлялось технологическое присоединение с применением временной схемы электроснабжения, или при наличии основания для его досрочного прекращения, указанного в </w:t>
      </w:r>
      <w:hyperlink w:anchor="P2375">
        <w:r>
          <w:rPr>
            <w:color w:val="0000FF"/>
          </w:rPr>
          <w:t>пункте 55</w:t>
        </w:r>
      </w:hyperlink>
      <w:r>
        <w:t xml:space="preserve"> настоящих Правил, энергоснабжение энергопринимающих устройств должно быть полностью ограничено в соответствии с </w:t>
      </w:r>
      <w:hyperlink r:id="rId1234">
        <w:r>
          <w:rPr>
            <w:color w:val="0000FF"/>
          </w:rPr>
          <w:t>Правилами</w:t>
        </w:r>
      </w:hyperlink>
      <w:r>
        <w:t xml:space="preserve"> полного и (или) частичного ограничения режима потребления электрической энергии, утвержденными постановлением Правительства Российской Федерации от 4 мая 2012 г. N 442 "О функционировании розничных рынков электрической энергии, полном и (или) частичном ограничении режима потребления электрической энергии", с одновременным расторжением договора энергоснабжения (купли-продажи (поставки) электрической энергии (мощности) и договора на оказание услуг по передаче электрической энергии в установленном порядке. В случае осуществления временного технологического присоединения с использованием автономных источников питания, предоставленных заявителю сетевой организацией, полное ограничение режима потребления электрической энергии вводится в соответствии с соглашением между сетевой организацией и заявителем, заключаемым при предоставлении заявителю указанных автономных источников питания.</w:t>
      </w:r>
    </w:p>
    <w:p w:rsidR="006301B4" w:rsidRDefault="006301B4">
      <w:pPr>
        <w:pStyle w:val="ConsPlusNormal"/>
        <w:spacing w:before="240"/>
        <w:ind w:firstLine="540"/>
        <w:jc w:val="both"/>
      </w:pPr>
      <w:r>
        <w:t>Работы по отсоединению энергопринимающих устройств могут быть осуществлены сетевой организацией после завершения мероприятий по введению полного ограничения режима потребления электрической энергии.</w:t>
      </w:r>
    </w:p>
    <w:p w:rsidR="006301B4" w:rsidRDefault="006301B4">
      <w:pPr>
        <w:pStyle w:val="ConsPlusNormal"/>
        <w:spacing w:before="240"/>
        <w:ind w:firstLine="540"/>
        <w:jc w:val="both"/>
      </w:pPr>
      <w:r>
        <w:t>Сетевая организация обязана предварительно, но не позднее чем за 10 рабочих дней до дня отсоединения, письменно уведомить заявителя, энергопринимающие устройства которого технологически присоединены с применением временной схемы электроснабжения, о дате и времени осуществления работ по отсоединению таких устройств от объектов электросетевого хозяйства сетевой организации. Заявитель в день и время, указанные в уведомлении сетевой организации, обязан обеспечить доступ представителей сетевой организации к таким устройствам и присутствие своих представителей (или лично) при осуществлении работ по отсоединению.</w:t>
      </w:r>
    </w:p>
    <w:p w:rsidR="006301B4" w:rsidRDefault="006301B4">
      <w:pPr>
        <w:pStyle w:val="ConsPlusNormal"/>
        <w:spacing w:before="240"/>
        <w:ind w:firstLine="540"/>
        <w:jc w:val="both"/>
      </w:pPr>
      <w:r>
        <w:t>После осуществления отсоединения энергопринимающих устройств сетевая организация составляет в 3 экземплярах акт об отсоединении энергопринимающих устройств, технологическое присоединение которых было осуществлено по временной схеме электроснабжения, и в течение 5 рабочих дней направляет по одному экземпляру акта заявителю и гарантирующему поставщику (энергосбытовой, энергоснабжающей организации) способом, позволяющим установить дату отправки и получения указанного акта.</w:t>
      </w:r>
    </w:p>
    <w:p w:rsidR="006301B4" w:rsidRDefault="006301B4">
      <w:pPr>
        <w:pStyle w:val="ConsPlusNormal"/>
        <w:spacing w:before="240"/>
        <w:ind w:firstLine="540"/>
        <w:jc w:val="both"/>
      </w:pPr>
      <w:r>
        <w:t>Работы по отсоединению энергопринимающих устройств могут проводиться в отсутствие заявителя или его представителя в случае наличия подтверждения надлежащего уведомления заявителя о месте и времени осуществления отсоединения, о чем в акте об отсоединении энергопринимающих устройств, технологическое присоединение которых было осуществлено по временной схеме электроснабжения, делается соответствующая отметка.</w:t>
      </w:r>
    </w:p>
    <w:p w:rsidR="006301B4" w:rsidRDefault="006301B4">
      <w:pPr>
        <w:pStyle w:val="ConsPlusNormal"/>
        <w:jc w:val="both"/>
      </w:pPr>
      <w:r>
        <w:t xml:space="preserve">(п. 56 введен </w:t>
      </w:r>
      <w:hyperlink r:id="rId1235">
        <w:r>
          <w:rPr>
            <w:color w:val="0000FF"/>
          </w:rPr>
          <w:t>Постановлением</w:t>
        </w:r>
      </w:hyperlink>
      <w:r>
        <w:t xml:space="preserve"> Правительства РФ от 21.11.2013 N 1047)</w:t>
      </w:r>
    </w:p>
    <w:p w:rsidR="006301B4" w:rsidRDefault="006301B4">
      <w:pPr>
        <w:pStyle w:val="ConsPlusNormal"/>
        <w:ind w:firstLine="540"/>
        <w:jc w:val="both"/>
      </w:pPr>
    </w:p>
    <w:p w:rsidR="006301B4" w:rsidRDefault="006301B4">
      <w:pPr>
        <w:pStyle w:val="ConsPlusTitle"/>
        <w:jc w:val="center"/>
        <w:outlineLvl w:val="1"/>
      </w:pPr>
      <w:bookmarkStart w:id="310" w:name="P2386"/>
      <w:bookmarkEnd w:id="310"/>
      <w:r>
        <w:t>VIII. Восстановление и переоформление документов</w:t>
      </w:r>
    </w:p>
    <w:p w:rsidR="006301B4" w:rsidRDefault="006301B4">
      <w:pPr>
        <w:pStyle w:val="ConsPlusTitle"/>
        <w:jc w:val="center"/>
      </w:pPr>
      <w:r>
        <w:t>о технологическом присоединении</w:t>
      </w:r>
    </w:p>
    <w:p w:rsidR="006301B4" w:rsidRDefault="006301B4">
      <w:pPr>
        <w:pStyle w:val="ConsPlusNormal"/>
        <w:jc w:val="center"/>
      </w:pPr>
    </w:p>
    <w:p w:rsidR="006301B4" w:rsidRDefault="006301B4">
      <w:pPr>
        <w:pStyle w:val="ConsPlusNormal"/>
        <w:jc w:val="center"/>
      </w:pPr>
      <w:r>
        <w:t xml:space="preserve">(введен </w:t>
      </w:r>
      <w:hyperlink r:id="rId1236">
        <w:r>
          <w:rPr>
            <w:color w:val="0000FF"/>
          </w:rPr>
          <w:t>Постановлением</w:t>
        </w:r>
      </w:hyperlink>
      <w:r>
        <w:t xml:space="preserve"> Правительства РФ от 20.02.2014 N 130)</w:t>
      </w:r>
    </w:p>
    <w:p w:rsidR="006301B4" w:rsidRDefault="006301B4">
      <w:pPr>
        <w:pStyle w:val="ConsPlusNormal"/>
        <w:jc w:val="center"/>
      </w:pPr>
    </w:p>
    <w:p w:rsidR="006301B4" w:rsidRDefault="006301B4">
      <w:pPr>
        <w:pStyle w:val="ConsPlusNormal"/>
        <w:ind w:firstLine="540"/>
        <w:jc w:val="both"/>
      </w:pPr>
      <w:r>
        <w:t xml:space="preserve">57. Восстановление (переоформление) документов о технологическом присоединении осуществляется в случае обращения в сетевую организацию потребителей электрической энергии, собственников или иных законных владельцев объектов электросетевого хозяйства с заявлением </w:t>
      </w:r>
      <w:r>
        <w:lastRenderedPageBreak/>
        <w:t>на восстановление (переоформление) документов о технологическом присоединении (далее - заявление о переоформлении документов).</w:t>
      </w:r>
    </w:p>
    <w:p w:rsidR="006301B4" w:rsidRDefault="006301B4">
      <w:pPr>
        <w:pStyle w:val="ConsPlusNormal"/>
        <w:jc w:val="both"/>
      </w:pPr>
      <w:r>
        <w:t xml:space="preserve">(в ред. </w:t>
      </w:r>
      <w:hyperlink r:id="rId1237">
        <w:r>
          <w:rPr>
            <w:color w:val="0000FF"/>
          </w:rPr>
          <w:t>Постановления</w:t>
        </w:r>
      </w:hyperlink>
      <w:r>
        <w:t xml:space="preserve"> Правительства РФ от 26.12.2019 N 1857)</w:t>
      </w:r>
    </w:p>
    <w:p w:rsidR="006301B4" w:rsidRDefault="006301B4">
      <w:pPr>
        <w:pStyle w:val="ConsPlusNormal"/>
        <w:spacing w:before="240"/>
        <w:ind w:firstLine="540"/>
        <w:jc w:val="both"/>
      </w:pPr>
      <w:r>
        <w:t xml:space="preserve">В случае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переоформление документов о технологическом присоединении осуществляется сетевой организацией в инициативном порядке в соответствии с </w:t>
      </w:r>
      <w:hyperlink w:anchor="P2395">
        <w:r>
          <w:rPr>
            <w:color w:val="0000FF"/>
          </w:rPr>
          <w:t>пунктом 57(1)</w:t>
        </w:r>
      </w:hyperlink>
      <w:r>
        <w:t xml:space="preserve"> настоящих Правил.</w:t>
      </w:r>
    </w:p>
    <w:p w:rsidR="006301B4" w:rsidRDefault="006301B4">
      <w:pPr>
        <w:pStyle w:val="ConsPlusNormal"/>
        <w:jc w:val="both"/>
      </w:pPr>
      <w:r>
        <w:t xml:space="preserve">(абзац введен </w:t>
      </w:r>
      <w:hyperlink r:id="rId1238">
        <w:r>
          <w:rPr>
            <w:color w:val="0000FF"/>
          </w:rPr>
          <w:t>Постановлением</w:t>
        </w:r>
      </w:hyperlink>
      <w:r>
        <w:t xml:space="preserve"> Правительства РФ от 24.03.2023 N 457)</w:t>
      </w:r>
    </w:p>
    <w:p w:rsidR="006301B4" w:rsidRDefault="006301B4">
      <w:pPr>
        <w:pStyle w:val="ConsPlusNormal"/>
        <w:spacing w:before="240"/>
        <w:ind w:firstLine="540"/>
        <w:jc w:val="both"/>
      </w:pPr>
      <w:bookmarkStart w:id="311" w:name="P2395"/>
      <w:bookmarkEnd w:id="311"/>
      <w:r>
        <w:t>57(1). По окончании процедуры технологического присоединения энергопринимающих устройств к электрическим сетям в целях вывода из эксплуатации объектов электросетевого хозяйства, не отнесенных к объектам диспетчеризации, сетевая организация в инициативном порядке самостоятельно осуществляет переоформление документов о технологическом присоединении в отношении потребителей, энергопринимающие устройства которых отсоединены от указанных объектов электросетевого хозяйства и присоединены непосредственно к электрическим сетям сетевой организации.</w:t>
      </w:r>
    </w:p>
    <w:p w:rsidR="006301B4" w:rsidRDefault="006301B4">
      <w:pPr>
        <w:pStyle w:val="ConsPlusNormal"/>
        <w:spacing w:before="240"/>
        <w:ind w:firstLine="540"/>
        <w:jc w:val="both"/>
      </w:pPr>
      <w:r>
        <w:t xml:space="preserve">В срок, не превышающий 15 дней (в случае если технические условия подлежат согласованию с субъектом оперативно-диспетчерского управления - в срок не более 30 дней) с даты подписания акта об осуществлении технологического присоединения, сетевая организация направляет в адрес потребителей, указанных в </w:t>
      </w:r>
      <w:hyperlink w:anchor="P2395">
        <w:r>
          <w:rPr>
            <w:color w:val="0000FF"/>
          </w:rPr>
          <w:t>абзаце первом</w:t>
        </w:r>
      </w:hyperlink>
      <w:r>
        <w:t xml:space="preserve"> настоящего пункта, подписанные с ее стороны переоформленные технические условия, а также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прекращается.</w:t>
      </w:r>
    </w:p>
    <w:p w:rsidR="006301B4" w:rsidRDefault="006301B4">
      <w:pPr>
        <w:pStyle w:val="ConsPlusNormal"/>
        <w:spacing w:before="240"/>
        <w:ind w:firstLine="540"/>
        <w:jc w:val="both"/>
      </w:pPr>
      <w:r>
        <w:t xml:space="preserve">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согласовывает с субъектом оперативно-диспетчерского управления переоформляемые технические условия. Потребитель, указанный в </w:t>
      </w:r>
      <w:hyperlink w:anchor="P2395">
        <w:r>
          <w:rPr>
            <w:color w:val="0000FF"/>
          </w:rPr>
          <w:t>абзаце первом</w:t>
        </w:r>
      </w:hyperlink>
      <w:r>
        <w:t xml:space="preserve"> настоящего пункта, подписывает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6301B4" w:rsidRDefault="006301B4">
      <w:pPr>
        <w:pStyle w:val="ConsPlusNormal"/>
        <w:spacing w:before="240"/>
        <w:ind w:firstLine="540"/>
        <w:jc w:val="both"/>
      </w:pPr>
      <w:r>
        <w:t xml:space="preserve">В случае если у потребителя, указанного в </w:t>
      </w:r>
      <w:hyperlink w:anchor="P2395">
        <w:r>
          <w:rPr>
            <w:color w:val="0000FF"/>
          </w:rPr>
          <w:t>абзаце первом</w:t>
        </w:r>
      </w:hyperlink>
      <w:r>
        <w:t xml:space="preserve"> настоящего пункта,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переоформленных технических условий и акта об осуществлении технологического присоединения соответствующему субъекту розничного рынка в срок, не превышающий 3 дней со дня получения сетевой организацией указанных документов, подписанных потребителем.</w:t>
      </w:r>
    </w:p>
    <w:p w:rsidR="006301B4" w:rsidRDefault="006301B4">
      <w:pPr>
        <w:pStyle w:val="ConsPlusNormal"/>
        <w:spacing w:before="240"/>
        <w:ind w:firstLine="540"/>
        <w:jc w:val="both"/>
      </w:pPr>
      <w:r>
        <w:t>Переоформление документов о технологическом присоединении, указанных в настоящем пункте, осуществляется сетевой организацией без взимания платы.</w:t>
      </w:r>
    </w:p>
    <w:p w:rsidR="006301B4" w:rsidRDefault="006301B4">
      <w:pPr>
        <w:pStyle w:val="ConsPlusNormal"/>
        <w:jc w:val="both"/>
      </w:pPr>
      <w:r>
        <w:t xml:space="preserve">(п. 57(1) введен </w:t>
      </w:r>
      <w:hyperlink r:id="rId1239">
        <w:r>
          <w:rPr>
            <w:color w:val="0000FF"/>
          </w:rPr>
          <w:t>Постановлением</w:t>
        </w:r>
      </w:hyperlink>
      <w:r>
        <w:t xml:space="preserve"> Правительства РФ от 24.03.2023 N 457)</w:t>
      </w:r>
    </w:p>
    <w:p w:rsidR="006301B4" w:rsidRDefault="006301B4">
      <w:pPr>
        <w:pStyle w:val="ConsPlusNormal"/>
        <w:spacing w:before="240"/>
        <w:ind w:firstLine="540"/>
        <w:jc w:val="both"/>
      </w:pPr>
      <w:r>
        <w:t>58. В случае когда в сетевую организацию с заявлением о переоформлении документов обращается смежная сетевая организация или собственник (иной законный владелец) объектов по производству электрической энергии, объектов электросетевого хозяйства, права и обязанности сторон, возникающие в связи с восстановлением (переоформлением) документов таких сетевых организаций, собственников (иных законных владельцев), а также порядок определения максимальной мощности присоединенных объектов электросетевого хозяйства или установленной генерирующей мощности объектов по производству электрической энергии устанавливаются соглашением сторон.</w:t>
      </w:r>
    </w:p>
    <w:p w:rsidR="006301B4" w:rsidRDefault="006301B4">
      <w:pPr>
        <w:pStyle w:val="ConsPlusNormal"/>
        <w:jc w:val="both"/>
      </w:pPr>
      <w:r>
        <w:t xml:space="preserve">(в ред. </w:t>
      </w:r>
      <w:hyperlink r:id="rId1240">
        <w:r>
          <w:rPr>
            <w:color w:val="0000FF"/>
          </w:rPr>
          <w:t>Постановления</w:t>
        </w:r>
      </w:hyperlink>
      <w:r>
        <w:t xml:space="preserve"> Правительства РФ от 26.12.2019 N 1857)</w:t>
      </w:r>
    </w:p>
    <w:p w:rsidR="006301B4" w:rsidRDefault="006301B4">
      <w:pPr>
        <w:pStyle w:val="ConsPlusNormal"/>
        <w:spacing w:before="240"/>
        <w:ind w:firstLine="540"/>
        <w:jc w:val="both"/>
      </w:pPr>
      <w:r>
        <w:lastRenderedPageBreak/>
        <w:t>При этом, в случае если технические условия в соответствии с настоящими Правилами подлежат (подлежали) согласованию с субъектом оперативно-диспетчерского управления, сетевая организация, получившая заявление о переоформлении документов от смежной сетевой организации или собственника (иного законного владельца) объекта по производству электрической энергии:</w:t>
      </w:r>
    </w:p>
    <w:p w:rsidR="006301B4" w:rsidRDefault="006301B4">
      <w:pPr>
        <w:pStyle w:val="ConsPlusNormal"/>
        <w:spacing w:before="240"/>
        <w:ind w:firstLine="540"/>
        <w:jc w:val="both"/>
      </w:pPr>
      <w:r>
        <w:t>направляет копию заявления о переоформлении документов субъекту оперативно-диспетчерского управления в течение 2 рабочих дней со дня ее получения;</w:t>
      </w:r>
    </w:p>
    <w:p w:rsidR="006301B4" w:rsidRDefault="006301B4">
      <w:pPr>
        <w:pStyle w:val="ConsPlusNormal"/>
        <w:spacing w:before="240"/>
        <w:ind w:firstLine="540"/>
        <w:jc w:val="both"/>
      </w:pPr>
      <w:r>
        <w:t>согласовывает с субъектом оперативно-диспетчерского управления выдаваемые технические условия (за исключением случая выдачи дубликата технических условий взамен утраченных);</w:t>
      </w:r>
    </w:p>
    <w:p w:rsidR="006301B4" w:rsidRDefault="006301B4">
      <w:pPr>
        <w:pStyle w:val="ConsPlusNormal"/>
        <w:spacing w:before="240"/>
        <w:ind w:firstLine="540"/>
        <w:jc w:val="both"/>
      </w:pPr>
      <w:r>
        <w:t xml:space="preserve">проводит проверку выполнения технических условий в соответствии с </w:t>
      </w:r>
      <w:hyperlink w:anchor="P2497">
        <w:r>
          <w:rPr>
            <w:color w:val="0000FF"/>
          </w:rPr>
          <w:t>разделом IX</w:t>
        </w:r>
      </w:hyperlink>
      <w:r>
        <w:t xml:space="preserve"> настоящих Правил.</w:t>
      </w:r>
    </w:p>
    <w:p w:rsidR="006301B4" w:rsidRDefault="006301B4">
      <w:pPr>
        <w:pStyle w:val="ConsPlusNormal"/>
        <w:spacing w:before="240"/>
        <w:ind w:firstLine="540"/>
        <w:jc w:val="both"/>
      </w:pPr>
      <w:r>
        <w:t xml:space="preserve">Компенсация затрат на изготовление документов о технологическом присоединении в отношении смежной сетевой организации определяется в соответствии с </w:t>
      </w:r>
      <w:hyperlink w:anchor="P2493">
        <w:r>
          <w:rPr>
            <w:color w:val="0000FF"/>
          </w:rPr>
          <w:t>пунктом 79</w:t>
        </w:r>
      </w:hyperlink>
      <w:r>
        <w:t xml:space="preserve"> настоящих Правил.</w:t>
      </w:r>
    </w:p>
    <w:p w:rsidR="006301B4" w:rsidRDefault="006301B4">
      <w:pPr>
        <w:pStyle w:val="ConsPlusNormal"/>
        <w:spacing w:before="240"/>
        <w:ind w:firstLine="540"/>
        <w:jc w:val="both"/>
      </w:pPr>
      <w:r>
        <w:t xml:space="preserve">Если сторонами ранее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стороны составляют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6301B4" w:rsidRDefault="006301B4">
      <w:pPr>
        <w:pStyle w:val="ConsPlusNormal"/>
        <w:jc w:val="both"/>
      </w:pPr>
      <w:r>
        <w:t xml:space="preserve">(абзац введен </w:t>
      </w:r>
      <w:hyperlink r:id="rId1241">
        <w:r>
          <w:rPr>
            <w:color w:val="0000FF"/>
          </w:rPr>
          <w:t>Постановлением</w:t>
        </w:r>
      </w:hyperlink>
      <w:r>
        <w:t xml:space="preserve"> Правительства РФ от 07.05.2017 N 542)</w:t>
      </w:r>
    </w:p>
    <w:p w:rsidR="006301B4" w:rsidRDefault="006301B4">
      <w:pPr>
        <w:pStyle w:val="ConsPlusNormal"/>
        <w:spacing w:before="240"/>
        <w:ind w:firstLine="540"/>
        <w:jc w:val="both"/>
      </w:pPr>
      <w:r>
        <w:t>59. Заявитель в рамках договора (в период его действия), собственник или иной законный владелец ранее присоединенных энергопринимающих устройств (далее - лицо, обратившееся с заявлением о переоформлении документов) вправе обратиться в сетевую организацию лично или через представителя с заявлением о переоформлении документов в следующих случаях:</w:t>
      </w:r>
    </w:p>
    <w:p w:rsidR="006301B4" w:rsidRDefault="006301B4">
      <w:pPr>
        <w:pStyle w:val="ConsPlusNormal"/>
        <w:spacing w:before="240"/>
        <w:ind w:firstLine="540"/>
        <w:jc w:val="both"/>
      </w:pPr>
      <w:bookmarkStart w:id="312" w:name="P2411"/>
      <w:bookmarkEnd w:id="312"/>
      <w:r>
        <w:t>а) восстановление утраченных документов о технологическом присоединении;</w:t>
      </w:r>
    </w:p>
    <w:p w:rsidR="006301B4" w:rsidRDefault="006301B4">
      <w:pPr>
        <w:pStyle w:val="ConsPlusNormal"/>
        <w:spacing w:before="240"/>
        <w:ind w:firstLine="540"/>
        <w:jc w:val="both"/>
      </w:pPr>
      <w:bookmarkStart w:id="313" w:name="P2412"/>
      <w:bookmarkEnd w:id="313"/>
      <w:r>
        <w:t>б) переоформление документов о технологическом присоединении с целью указания в них информации о максимальной мощности энергопринимающих устройств;</w:t>
      </w:r>
    </w:p>
    <w:p w:rsidR="006301B4" w:rsidRDefault="006301B4">
      <w:pPr>
        <w:pStyle w:val="ConsPlusNormal"/>
        <w:spacing w:before="240"/>
        <w:ind w:firstLine="540"/>
        <w:jc w:val="both"/>
      </w:pPr>
      <w:r>
        <w:t>в) переоформление документов о технологическом присоединении в связи со сменой собственника или иного законного владельца ранее присоединенных энергопринимающих устройств;</w:t>
      </w:r>
    </w:p>
    <w:p w:rsidR="006301B4" w:rsidRDefault="006301B4">
      <w:pPr>
        <w:pStyle w:val="ConsPlusNormal"/>
        <w:spacing w:before="240"/>
        <w:ind w:firstLine="540"/>
        <w:jc w:val="both"/>
      </w:pPr>
      <w:r>
        <w:t>г) наступление иных обстоятельств, требующих внесения изменений в документы о технологическом присоединении, в том числе связанных с опосредованным присоединением.</w:t>
      </w:r>
    </w:p>
    <w:p w:rsidR="006301B4" w:rsidRDefault="006301B4">
      <w:pPr>
        <w:pStyle w:val="ConsPlusNormal"/>
        <w:jc w:val="both"/>
      </w:pPr>
      <w:r>
        <w:t xml:space="preserve">(в ред. </w:t>
      </w:r>
      <w:hyperlink r:id="rId1242">
        <w:r>
          <w:rPr>
            <w:color w:val="0000FF"/>
          </w:rPr>
          <w:t>Постановления</w:t>
        </w:r>
      </w:hyperlink>
      <w:r>
        <w:t xml:space="preserve"> Правительства РФ от 13.04.2015 N 350)</w:t>
      </w:r>
    </w:p>
    <w:p w:rsidR="006301B4" w:rsidRDefault="006301B4">
      <w:pPr>
        <w:pStyle w:val="ConsPlusNormal"/>
        <w:spacing w:before="240"/>
        <w:ind w:firstLine="540"/>
        <w:jc w:val="both"/>
      </w:pPr>
      <w:r>
        <w:t>60. В заявлении о переоформлении документов указываются следующие сведения:</w:t>
      </w:r>
    </w:p>
    <w:p w:rsidR="006301B4" w:rsidRDefault="006301B4">
      <w:pPr>
        <w:pStyle w:val="ConsPlusNormal"/>
        <w:spacing w:before="240"/>
        <w:ind w:firstLine="540"/>
        <w:jc w:val="both"/>
      </w:pPr>
      <w:r>
        <w:t>а) реквизиты лица, обратившегося с заявлением о переоформлении документов (для юридических лиц - полное наименование и номер записи в Едином государственном реестре юридических лиц, для индивидуальных предпринимателей - номер записи в Едином государственном реестре индивидуальных предпринимателей и дата ее внесения в реестр, для физических лиц - фамилия, имя, отчество, серия, номер и дата выдачи паспорта или иного документа, удостоверяющего личность, в соответствии с законодательством Российской Федерации);</w:t>
      </w:r>
    </w:p>
    <w:p w:rsidR="006301B4" w:rsidRDefault="006301B4">
      <w:pPr>
        <w:pStyle w:val="ConsPlusNormal"/>
        <w:spacing w:before="240"/>
        <w:ind w:firstLine="540"/>
        <w:jc w:val="both"/>
      </w:pPr>
      <w:r>
        <w:t>б) наименование и место нахождения энергопринимающих устройств лица, обратившегося с заявлением о переоформлении документов;</w:t>
      </w:r>
    </w:p>
    <w:p w:rsidR="006301B4" w:rsidRDefault="006301B4">
      <w:pPr>
        <w:pStyle w:val="ConsPlusNormal"/>
        <w:spacing w:before="240"/>
        <w:ind w:firstLine="540"/>
        <w:jc w:val="both"/>
      </w:pPr>
      <w:r>
        <w:lastRenderedPageBreak/>
        <w:t>в) место нахождения лица, обратившегося с заявлением о переоформлении документов.</w:t>
      </w:r>
    </w:p>
    <w:p w:rsidR="006301B4" w:rsidRDefault="006301B4">
      <w:pPr>
        <w:pStyle w:val="ConsPlusNormal"/>
        <w:spacing w:before="240"/>
        <w:ind w:firstLine="540"/>
        <w:jc w:val="both"/>
      </w:pPr>
      <w:bookmarkStart w:id="314" w:name="P2420"/>
      <w:bookmarkEnd w:id="314"/>
      <w:r>
        <w:t xml:space="preserve">61. Лицо, обратившееся с заявлением о переоформлении документов, указывает документы о технологическом присоединении, которые необходимо восстановить (переоформить), и их реквизиты (при наличии). При поступлении в сетевую организацию заявления о переоформлении актов разграничения балансовой принадлежности объектов электроэнергетики (энергопринимающих устройств) сторон и (или) актов разграничения эксплуатационной ответственности сторон сетевая организация подготавливает и выдает обратившемуся лицу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w:t>
      </w:r>
    </w:p>
    <w:p w:rsidR="006301B4" w:rsidRDefault="006301B4">
      <w:pPr>
        <w:pStyle w:val="ConsPlusNormal"/>
        <w:jc w:val="both"/>
      </w:pPr>
      <w:r>
        <w:t xml:space="preserve">(в ред. </w:t>
      </w:r>
      <w:hyperlink r:id="rId1243">
        <w:r>
          <w:rPr>
            <w:color w:val="0000FF"/>
          </w:rPr>
          <w:t>Постановления</w:t>
        </w:r>
      </w:hyperlink>
      <w:r>
        <w:t xml:space="preserve"> Правительства РФ от 07.05.2017 N 542)</w:t>
      </w:r>
    </w:p>
    <w:p w:rsidR="006301B4" w:rsidRDefault="006301B4">
      <w:pPr>
        <w:pStyle w:val="ConsPlusNormal"/>
        <w:spacing w:before="240"/>
        <w:ind w:firstLine="540"/>
        <w:jc w:val="both"/>
      </w:pPr>
      <w:bookmarkStart w:id="315" w:name="P2422"/>
      <w:bookmarkEnd w:id="315"/>
      <w:r>
        <w:t>62. К заявлению о переоформлении документов прилагаются следующие документы:</w:t>
      </w:r>
    </w:p>
    <w:p w:rsidR="006301B4" w:rsidRDefault="006301B4">
      <w:pPr>
        <w:pStyle w:val="ConsPlusNormal"/>
        <w:spacing w:before="240"/>
        <w:ind w:firstLine="540"/>
        <w:jc w:val="both"/>
      </w:pPr>
      <w:bookmarkStart w:id="316" w:name="P2423"/>
      <w:bookmarkEnd w:id="316"/>
      <w:r>
        <w:t>а) копия документа, подтверждающего право собственности или иное предусмотренное законом основание на объект капитального строительства (нежилое помещение в таком объекте капитального строительства) и (или) земельный участок, на котором расположены объекты лица, обратившегося с заявлением о переоформлении документов, либо право собственности или иное предусмотренное законом основание на энергопринимающие устройства (в случае если энергопринимающие устройства лица, обратившегося с заявлением о переоформлении документов, расположены в нежилых помещениях многоквартирных домов или иных объектах капитального строительства, лицо, обратившееся с заявлением о переоформлении документов, представляет в сетевую организацию копию документа, подтверждающего право собственности или иное предусмотренное законом основание на нежилое помещение в таком многоквартирном доме или ином объекте капитального строительства);</w:t>
      </w:r>
    </w:p>
    <w:p w:rsidR="006301B4" w:rsidRDefault="006301B4">
      <w:pPr>
        <w:pStyle w:val="ConsPlusNormal"/>
        <w:spacing w:before="240"/>
        <w:ind w:firstLine="540"/>
        <w:jc w:val="both"/>
      </w:pPr>
      <w:r>
        <w:t>б) доверенность или иные документы, подтверждающие полномочия представителя лица, обратившегося с заявлением о переоформлении документов, в случае если заявление о переоформлении документов подается в сетевую организацию представителем заявителя;</w:t>
      </w:r>
    </w:p>
    <w:p w:rsidR="006301B4" w:rsidRDefault="006301B4">
      <w:pPr>
        <w:pStyle w:val="ConsPlusNormal"/>
        <w:spacing w:before="240"/>
        <w:ind w:firstLine="540"/>
        <w:jc w:val="both"/>
      </w:pPr>
      <w:bookmarkStart w:id="317" w:name="P2425"/>
      <w:bookmarkEnd w:id="317"/>
      <w:r>
        <w:t>в) копия технических условий,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6301B4" w:rsidRDefault="006301B4">
      <w:pPr>
        <w:pStyle w:val="ConsPlusNormal"/>
        <w:spacing w:before="240"/>
        <w:ind w:firstLine="540"/>
        <w:jc w:val="both"/>
      </w:pPr>
      <w:bookmarkStart w:id="318" w:name="P2426"/>
      <w:bookmarkEnd w:id="318"/>
      <w:r>
        <w:t>г) копии акта разграничения границ балансовой принадлежности сторон, акта разграничения эксплуатационной ответственности сторон,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том числе оформленных на предыдущего собственника или иного законного владельца ранее присоединенных энергопринимающих устройств (при наличии);</w:t>
      </w:r>
    </w:p>
    <w:p w:rsidR="006301B4" w:rsidRDefault="006301B4">
      <w:pPr>
        <w:pStyle w:val="ConsPlusNormal"/>
        <w:jc w:val="both"/>
      </w:pPr>
      <w:r>
        <w:t xml:space="preserve">(в ред. </w:t>
      </w:r>
      <w:hyperlink r:id="rId1244">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bookmarkStart w:id="319" w:name="P2428"/>
      <w:bookmarkEnd w:id="319"/>
      <w:r>
        <w:t>д)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релейной защите и автоматике, телемеханике и связи (прилагаются при отсутствии технических условий или отсутствии в них и имеющихся документах о технологическом присоединении информации о максимальной мощности ранее присоединенных энергопринимающих устройств, если при этом в соответствии с законодательством Российской Федерации о градостроительной деятельности разработка проектной документации являлась обязательной);</w:t>
      </w:r>
    </w:p>
    <w:p w:rsidR="006301B4" w:rsidRDefault="006301B4">
      <w:pPr>
        <w:pStyle w:val="ConsPlusNormal"/>
        <w:spacing w:before="240"/>
        <w:ind w:firstLine="540"/>
        <w:jc w:val="both"/>
      </w:pPr>
      <w:bookmarkStart w:id="320" w:name="P2429"/>
      <w:bookmarkEnd w:id="320"/>
      <w:r>
        <w:t xml:space="preserve">е) копии иных документов, подтверждающих факт технологического присоединения энергопринимающих устройств к электрическим сетям (в том числе оформленных на предыдущего собственника энергопринимающих устройств) в случае отсутствия документов, предусмотренных </w:t>
      </w:r>
      <w:hyperlink w:anchor="P2426">
        <w:r>
          <w:rPr>
            <w:color w:val="0000FF"/>
          </w:rPr>
          <w:t>подпунктом "г"</w:t>
        </w:r>
      </w:hyperlink>
      <w:r>
        <w:t xml:space="preserve"> настоящего пункта.</w:t>
      </w:r>
    </w:p>
    <w:p w:rsidR="006301B4" w:rsidRDefault="006301B4">
      <w:pPr>
        <w:pStyle w:val="ConsPlusNormal"/>
        <w:spacing w:before="240"/>
        <w:ind w:firstLine="540"/>
        <w:jc w:val="both"/>
      </w:pPr>
      <w:r>
        <w:t xml:space="preserve">63. Копии документов, предусмотренных </w:t>
      </w:r>
      <w:hyperlink w:anchor="P2422">
        <w:r>
          <w:rPr>
            <w:color w:val="0000FF"/>
          </w:rPr>
          <w:t>пунктом 62</w:t>
        </w:r>
      </w:hyperlink>
      <w:r>
        <w:t xml:space="preserve"> настоящих Правил, представляются в сетевую организацию лицом, обратившимся с заявлением о переоформлении документов, с предъявлением оригиналов, которыми располагает соответствующее лицо.</w:t>
      </w:r>
    </w:p>
    <w:p w:rsidR="006301B4" w:rsidRDefault="006301B4">
      <w:pPr>
        <w:pStyle w:val="ConsPlusNormal"/>
        <w:spacing w:before="240"/>
        <w:ind w:firstLine="540"/>
        <w:jc w:val="both"/>
      </w:pPr>
      <w:r>
        <w:lastRenderedPageBreak/>
        <w:t xml:space="preserve">При отсутствии документов у лица, обратившегося с заявлением о переоформлении документов, предусмотренных </w:t>
      </w:r>
      <w:hyperlink w:anchor="P2425">
        <w:r>
          <w:rPr>
            <w:color w:val="0000FF"/>
          </w:rPr>
          <w:t>подпунктами "в"</w:t>
        </w:r>
      </w:hyperlink>
      <w:r>
        <w:t xml:space="preserve"> - </w:t>
      </w:r>
      <w:hyperlink w:anchor="P2429">
        <w:r>
          <w:rPr>
            <w:color w:val="0000FF"/>
          </w:rPr>
          <w:t>"е" пункта 62</w:t>
        </w:r>
      </w:hyperlink>
      <w:r>
        <w:t xml:space="preserve"> настоящих Правил, в заявлении о переоформлении документов делается отметка об отсутствии документа (документов).</w:t>
      </w:r>
    </w:p>
    <w:p w:rsidR="006301B4" w:rsidRDefault="006301B4">
      <w:pPr>
        <w:pStyle w:val="ConsPlusNormal"/>
        <w:spacing w:before="240"/>
        <w:ind w:firstLine="540"/>
        <w:jc w:val="both"/>
      </w:pPr>
      <w:r>
        <w:t xml:space="preserve">64. Лицом, обратившимся с заявлением о переоформлении документов, в период действия договора к заявлению о переоформлении документов прилагаются документы, предусмотренные </w:t>
      </w:r>
      <w:hyperlink w:anchor="P2423">
        <w:r>
          <w:rPr>
            <w:color w:val="0000FF"/>
          </w:rPr>
          <w:t>подпунктами "а"</w:t>
        </w:r>
      </w:hyperlink>
      <w:r>
        <w:t xml:space="preserve"> - </w:t>
      </w:r>
      <w:hyperlink w:anchor="P2425">
        <w:r>
          <w:rPr>
            <w:color w:val="0000FF"/>
          </w:rPr>
          <w:t>"в" пункта 62</w:t>
        </w:r>
      </w:hyperlink>
      <w:r>
        <w:t xml:space="preserve"> настоящих Правил.</w:t>
      </w:r>
    </w:p>
    <w:p w:rsidR="006301B4" w:rsidRDefault="006301B4">
      <w:pPr>
        <w:pStyle w:val="ConsPlusNormal"/>
        <w:spacing w:before="240"/>
        <w:ind w:firstLine="540"/>
        <w:jc w:val="both"/>
      </w:pPr>
      <w:r>
        <w:t xml:space="preserve">В случае если с заявлением о переоформлении документов в период действия договора обратился Московский фонд реновации жилой застройки, к заявлению о переоформлении документов при отсутствии документа, подтверждающего права на земельный участок, предусмотренного </w:t>
      </w:r>
      <w:hyperlink w:anchor="P2423">
        <w:r>
          <w:rPr>
            <w:color w:val="0000FF"/>
          </w:rPr>
          <w:t>подпунктом "а" пункта 62</w:t>
        </w:r>
      </w:hyperlink>
      <w:r>
        <w:t xml:space="preserve"> настоящих Правил, прилагается копия схемы расположения земельного участка или земельных участков на кадастровом плане территории, утвержденной уполномоченным исполнительным органом г. Москвы.</w:t>
      </w:r>
    </w:p>
    <w:p w:rsidR="006301B4" w:rsidRDefault="006301B4">
      <w:pPr>
        <w:pStyle w:val="ConsPlusNormal"/>
        <w:jc w:val="both"/>
      </w:pPr>
      <w:r>
        <w:t xml:space="preserve">(абзац введен </w:t>
      </w:r>
      <w:hyperlink r:id="rId1245">
        <w:r>
          <w:rPr>
            <w:color w:val="0000FF"/>
          </w:rPr>
          <w:t>Постановлением</w:t>
        </w:r>
      </w:hyperlink>
      <w:r>
        <w:t xml:space="preserve"> Правительства РФ от 12.04.2018 N 448; в ред. </w:t>
      </w:r>
      <w:hyperlink r:id="rId1246">
        <w:r>
          <w:rPr>
            <w:color w:val="0000FF"/>
          </w:rPr>
          <w:t>Постановления</w:t>
        </w:r>
      </w:hyperlink>
      <w:r>
        <w:t xml:space="preserve"> Правительства РФ от 30.12.2022 N 2556)</w:t>
      </w:r>
    </w:p>
    <w:p w:rsidR="006301B4" w:rsidRDefault="006301B4">
      <w:pPr>
        <w:pStyle w:val="ConsPlusNormal"/>
        <w:spacing w:before="240"/>
        <w:ind w:firstLine="540"/>
        <w:jc w:val="both"/>
      </w:pPr>
      <w:r>
        <w:t>65. Сетевая организация для целей переоформления документов о технологическом присоединении не вправе требовать представления лицом, обратившимся с заявлением о переоформлении документов, сведений и документов, не предусмотренных настоящими Правилами, а заявитель не обязан представлять сведения и документы, не предусмотренные настоящими Правилами.</w:t>
      </w:r>
    </w:p>
    <w:p w:rsidR="006301B4" w:rsidRDefault="006301B4">
      <w:pPr>
        <w:pStyle w:val="ConsPlusNormal"/>
        <w:spacing w:before="240"/>
        <w:ind w:firstLine="540"/>
        <w:jc w:val="both"/>
      </w:pPr>
      <w:bookmarkStart w:id="321" w:name="P2436"/>
      <w:bookmarkEnd w:id="321"/>
      <w:r>
        <w:t xml:space="preserve">66. В случае непредставления при подаче заявления о переоформлении документов лицом, обратившимся с заявлением о переоформлении документов, документа, указанного в </w:t>
      </w:r>
      <w:hyperlink w:anchor="P2425">
        <w:r>
          <w:rPr>
            <w:color w:val="0000FF"/>
          </w:rPr>
          <w:t>подпункте "в" пункта 62</w:t>
        </w:r>
      </w:hyperlink>
      <w:r>
        <w:t xml:space="preserve"> настоящих Правил, и его отсутствия у сетевой организации сетевая организация в течение 2 рабочих дней со дня представления заявления о переоформлении документов направляет субъекту оперативно-диспетчерского управления запрос о представлении копий технических условий, в случае если в соответствии с настоящими Правилами технические условия подлежали согласованию с субъектом оперативно-диспетчерского управления. Субъект оперативно-диспетчерского управления в течение 2 рабочих дней со дня получения указанного запроса направляет в сетевую организацию копии имеющихся у него технических условий или уведомление об их отсутствии.</w:t>
      </w:r>
    </w:p>
    <w:p w:rsidR="006301B4" w:rsidRDefault="006301B4">
      <w:pPr>
        <w:pStyle w:val="ConsPlusNormal"/>
        <w:spacing w:before="240"/>
        <w:ind w:firstLine="540"/>
        <w:jc w:val="both"/>
      </w:pPr>
      <w:r>
        <w:t>67. Сетевая организация не позднее 7 дней со дня получения заявления о переоформлении документов, в том числе по причине перехода права собственности на объект капитального строительства (нежилое помещение в таком объекте капитального строительства) и (или) земельный участок, на котором расположены (будут располагаться) объекты заявителя, либо перехода права собственности или иного предусмотренного законом права на энергопринимающие устройства, выдает в период действия договора дубликаты ранее выданных технических условий или технические условия, оформленные на нового собственника (законного владельца) объекта капитального строительства (земельного участка, энергопринимающего устройства), с обязательным направлением копий в адрес субъекта розничного рынка, указанного в заявке, а в случае смены собственника (законного владельца) ранее присоединенных энергопринимающих устройств - технические условия, оформленные на нового собственника (законного владельца) ранее присоединенных энергопринимающих устройств.</w:t>
      </w:r>
    </w:p>
    <w:p w:rsidR="006301B4" w:rsidRDefault="006301B4">
      <w:pPr>
        <w:pStyle w:val="ConsPlusNormal"/>
        <w:jc w:val="both"/>
      </w:pPr>
      <w:r>
        <w:t xml:space="preserve">(в ред. Постановлений Правительства РФ от 22.02.2016 </w:t>
      </w:r>
      <w:hyperlink r:id="rId1247">
        <w:r>
          <w:rPr>
            <w:color w:val="0000FF"/>
          </w:rPr>
          <w:t>N 128</w:t>
        </w:r>
      </w:hyperlink>
      <w:r>
        <w:t xml:space="preserve">, от 11.05.2017 </w:t>
      </w:r>
      <w:hyperlink r:id="rId1248">
        <w:r>
          <w:rPr>
            <w:color w:val="0000FF"/>
          </w:rPr>
          <w:t>N 557</w:t>
        </w:r>
      </w:hyperlink>
      <w:r>
        <w:t>)</w:t>
      </w:r>
    </w:p>
    <w:p w:rsidR="006301B4" w:rsidRDefault="006301B4">
      <w:pPr>
        <w:pStyle w:val="ConsPlusNormal"/>
        <w:spacing w:before="240"/>
        <w:ind w:firstLine="540"/>
        <w:jc w:val="both"/>
      </w:pPr>
      <w:r>
        <w:t xml:space="preserve">68. При получении заявления о переоформлении документов в случаях, указанных в </w:t>
      </w:r>
      <w:hyperlink w:anchor="P2411">
        <w:r>
          <w:rPr>
            <w:color w:val="0000FF"/>
          </w:rPr>
          <w:t>подпунктах "а"</w:t>
        </w:r>
      </w:hyperlink>
      <w:r>
        <w:t xml:space="preserve"> и </w:t>
      </w:r>
      <w:hyperlink w:anchor="P2412">
        <w:r>
          <w:rPr>
            <w:color w:val="0000FF"/>
          </w:rPr>
          <w:t>"б" пункта 59</w:t>
        </w:r>
      </w:hyperlink>
      <w:r>
        <w:t xml:space="preserve"> настоящих Правил, сетевая организация в течение 2 рабочих дней направляет субъекту оперативно-диспетчерского управления копию заявления о переоформлении документов и копии приложенных к нему документов, а также копии документов о технологическом присоединении, имеющихся у сетевой организации, в случае если технические условия подлежали согласованию с субъектом оперативно-диспетчерского управления в соответствии с настоящими Правилами.</w:t>
      </w:r>
    </w:p>
    <w:p w:rsidR="006301B4" w:rsidRDefault="006301B4">
      <w:pPr>
        <w:pStyle w:val="ConsPlusNormal"/>
        <w:spacing w:before="240"/>
        <w:ind w:firstLine="540"/>
        <w:jc w:val="both"/>
      </w:pPr>
      <w:bookmarkStart w:id="322" w:name="P2440"/>
      <w:bookmarkEnd w:id="322"/>
      <w:r>
        <w:t xml:space="preserve">69. При получении заявления о переоформлении документов в связи со сменой собственника </w:t>
      </w:r>
      <w:r>
        <w:lastRenderedPageBreak/>
        <w:t xml:space="preserve">или иного законного владельца ранее присоединенных энергопринимающих устройств или с наступлением иных обстоятельств, вследствие которых возникает необходимость внесения иных изменений, а также в связи с необходимостью указания в них информации о максимальной мощности, если заявителем представлены в сетевую организацию документы, указанные в </w:t>
      </w:r>
      <w:hyperlink w:anchor="P2425">
        <w:r>
          <w:rPr>
            <w:color w:val="0000FF"/>
          </w:rPr>
          <w:t>подпунктах "в"</w:t>
        </w:r>
      </w:hyperlink>
      <w:r>
        <w:t xml:space="preserve"> и </w:t>
      </w:r>
      <w:hyperlink w:anchor="P2426">
        <w:r>
          <w:rPr>
            <w:color w:val="0000FF"/>
          </w:rPr>
          <w:t>"г"</w:t>
        </w:r>
      </w:hyperlink>
      <w:r>
        <w:t xml:space="preserve"> или </w:t>
      </w:r>
      <w:hyperlink w:anchor="P2429">
        <w:r>
          <w:rPr>
            <w:color w:val="0000FF"/>
          </w:rPr>
          <w:t>"е" пункта 62</w:t>
        </w:r>
      </w:hyperlink>
      <w:r>
        <w:t xml:space="preserve"> настоящих Правил, или такие документы имеются в наличии у сетевой организации (с учетом </w:t>
      </w:r>
      <w:hyperlink w:anchor="P2436">
        <w:r>
          <w:rPr>
            <w:color w:val="0000FF"/>
          </w:rPr>
          <w:t>пункта 66</w:t>
        </w:r>
      </w:hyperlink>
      <w:r>
        <w:t xml:space="preserve"> настоящих Правил), сетевая организация не позднее 7 дней со дня получения заявления о переоформлении документов выдает лицу, обратившемуся с заявлением о переоформлении документов, переоформленные документы о технологическом присоединении, указанные в заявлении о переоформлении документов, с учетом особенностей, установленных </w:t>
      </w:r>
      <w:hyperlink w:anchor="P2420">
        <w:r>
          <w:rPr>
            <w:color w:val="0000FF"/>
          </w:rPr>
          <w:t>пунктом 61</w:t>
        </w:r>
      </w:hyperlink>
      <w:r>
        <w:t xml:space="preserve"> настоящих Правил.</w:t>
      </w:r>
    </w:p>
    <w:p w:rsidR="006301B4" w:rsidRDefault="006301B4">
      <w:pPr>
        <w:pStyle w:val="ConsPlusNormal"/>
        <w:jc w:val="both"/>
      </w:pPr>
      <w:r>
        <w:t xml:space="preserve">(в ред. Постановлений Правительства РФ от 30.09.2015 </w:t>
      </w:r>
      <w:hyperlink r:id="rId1249">
        <w:r>
          <w:rPr>
            <w:color w:val="0000FF"/>
          </w:rPr>
          <w:t>N 1044</w:t>
        </w:r>
      </w:hyperlink>
      <w:r>
        <w:t xml:space="preserve">, от 07.05.2017 </w:t>
      </w:r>
      <w:hyperlink r:id="rId1250">
        <w:r>
          <w:rPr>
            <w:color w:val="0000FF"/>
          </w:rPr>
          <w:t>N 542</w:t>
        </w:r>
      </w:hyperlink>
      <w:r>
        <w:t>)</w:t>
      </w:r>
    </w:p>
    <w:p w:rsidR="006301B4" w:rsidRDefault="006301B4">
      <w:pPr>
        <w:pStyle w:val="ConsPlusNormal"/>
        <w:spacing w:before="240"/>
        <w:ind w:firstLine="540"/>
        <w:jc w:val="both"/>
      </w:pPr>
      <w:r>
        <w:t>При получении заявления о переоформлении документов в связи с необходимостью указания в них информации о максимальной мощности, в случае если в соответствии с настоящими Правилами технические условия согласовывались с субъектом оперативно-диспетчерского управления, сетевая организация обязана согласовать с субъектом оперативно-диспетчерского управления переоформленные технические условия.</w:t>
      </w:r>
    </w:p>
    <w:p w:rsidR="006301B4" w:rsidRDefault="006301B4">
      <w:pPr>
        <w:pStyle w:val="ConsPlusNormal"/>
        <w:jc w:val="both"/>
      </w:pPr>
      <w:r>
        <w:t xml:space="preserve">(абзац введен </w:t>
      </w:r>
      <w:hyperlink r:id="rId1251">
        <w:r>
          <w:rPr>
            <w:color w:val="0000FF"/>
          </w:rPr>
          <w:t>Постановлением</w:t>
        </w:r>
      </w:hyperlink>
      <w:r>
        <w:t xml:space="preserve"> Правительства РФ от 18.03.2023 N 423)</w:t>
      </w:r>
    </w:p>
    <w:p w:rsidR="006301B4" w:rsidRDefault="006301B4">
      <w:pPr>
        <w:pStyle w:val="ConsPlusNormal"/>
        <w:spacing w:before="240"/>
        <w:ind w:firstLine="540"/>
        <w:jc w:val="both"/>
      </w:pPr>
      <w:r>
        <w:t xml:space="preserve">В случае согласования технических условий с субъектом оперативно-диспетчерского управления указанный в </w:t>
      </w:r>
      <w:hyperlink w:anchor="P2440">
        <w:r>
          <w:rPr>
            <w:color w:val="0000FF"/>
          </w:rPr>
          <w:t>абзаце первом</w:t>
        </w:r>
      </w:hyperlink>
      <w:r>
        <w:t xml:space="preserve"> настоящего пункта срок направления заявителю переоформленных документов о технологическом присоединении увеличивается на срок согласования технических условий с субъектом оперативно-диспетчерского управления.</w:t>
      </w:r>
    </w:p>
    <w:p w:rsidR="006301B4" w:rsidRDefault="006301B4">
      <w:pPr>
        <w:pStyle w:val="ConsPlusNormal"/>
        <w:jc w:val="both"/>
      </w:pPr>
      <w:r>
        <w:t xml:space="preserve">(абзац введен </w:t>
      </w:r>
      <w:hyperlink r:id="rId1252">
        <w:r>
          <w:rPr>
            <w:color w:val="0000FF"/>
          </w:rPr>
          <w:t>Постановлением</w:t>
        </w:r>
      </w:hyperlink>
      <w:r>
        <w:t xml:space="preserve"> Правительства РФ от 18.03.2023 N 423)</w:t>
      </w:r>
    </w:p>
    <w:p w:rsidR="006301B4" w:rsidRDefault="006301B4">
      <w:pPr>
        <w:pStyle w:val="ConsPlusNormal"/>
        <w:spacing w:before="240"/>
        <w:ind w:firstLine="540"/>
        <w:jc w:val="both"/>
      </w:pPr>
      <w:r>
        <w:t xml:space="preserve">70. В случае если копия технических условий (в том числе оформленных на предыдущего собственника или иного законного владельца энергопринимающих устройств) приложена к заявлению о переоформлении документов или имеется у сетевой организации либо субъекта оперативно-диспетчерского управления, восстановление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осуществляется сетевой организацией после проверки выполнения заявителем технических условий, выполняемой с участием заявителя и субъекта оперативно-диспетчерского управления (в случаях если технические условия в соответствии с настоящими Правилами подлежали согласованию с субъектом оперативно-диспетчерского управления) в соответствии с </w:t>
      </w:r>
      <w:hyperlink w:anchor="P2497">
        <w:r>
          <w:rPr>
            <w:color w:val="0000FF"/>
          </w:rPr>
          <w:t>разделом IX</w:t>
        </w:r>
      </w:hyperlink>
      <w:r>
        <w:t xml:space="preserve"> настоящих Правил. При этом представление в сетевую организацию документов, предусмотренных </w:t>
      </w:r>
      <w:hyperlink w:anchor="P2518">
        <w:r>
          <w:rPr>
            <w:color w:val="0000FF"/>
          </w:rPr>
          <w:t>пунктами 85</w:t>
        </w:r>
      </w:hyperlink>
      <w:r>
        <w:t xml:space="preserve"> и </w:t>
      </w:r>
      <w:hyperlink w:anchor="P2561">
        <w:r>
          <w:rPr>
            <w:color w:val="0000FF"/>
          </w:rPr>
          <w:t>93</w:t>
        </w:r>
      </w:hyperlink>
      <w:r>
        <w:t xml:space="preserve"> настоящих Правил, не требуется.</w:t>
      </w:r>
    </w:p>
    <w:p w:rsidR="006301B4" w:rsidRDefault="006301B4">
      <w:pPr>
        <w:pStyle w:val="ConsPlusNormal"/>
        <w:jc w:val="both"/>
      </w:pPr>
      <w:r>
        <w:t xml:space="preserve">(в ред. Постановлений Правительства РФ от 07.05.2017 </w:t>
      </w:r>
      <w:hyperlink r:id="rId1253">
        <w:r>
          <w:rPr>
            <w:color w:val="0000FF"/>
          </w:rPr>
          <w:t>N 542</w:t>
        </w:r>
      </w:hyperlink>
      <w:r>
        <w:t xml:space="preserve">, от 30.06.2022 </w:t>
      </w:r>
      <w:hyperlink r:id="rId1254">
        <w:r>
          <w:rPr>
            <w:color w:val="0000FF"/>
          </w:rPr>
          <w:t>N 1178</w:t>
        </w:r>
      </w:hyperlink>
      <w:r>
        <w:t>)</w:t>
      </w:r>
    </w:p>
    <w:p w:rsidR="006301B4" w:rsidRDefault="006301B4">
      <w:pPr>
        <w:pStyle w:val="ConsPlusNormal"/>
        <w:spacing w:before="240"/>
        <w:ind w:firstLine="540"/>
        <w:jc w:val="both"/>
      </w:pPr>
      <w:r>
        <w:t>Срок восстановления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исчисляется со дня представления в сетевую организацию заявления о переоформлении документов и не может превышать 15 дней (в случае если технические условия подлежат согласованию с субъектом оперативно-диспетчерского управления, указанный срок не может превышать 30 дней).</w:t>
      </w:r>
    </w:p>
    <w:p w:rsidR="006301B4" w:rsidRDefault="006301B4">
      <w:pPr>
        <w:pStyle w:val="ConsPlusNormal"/>
        <w:jc w:val="both"/>
      </w:pPr>
      <w:r>
        <w:t xml:space="preserve">(в ред. Постановлений Правительства РФ от 07.05.2017 </w:t>
      </w:r>
      <w:hyperlink r:id="rId1255">
        <w:r>
          <w:rPr>
            <w:color w:val="0000FF"/>
          </w:rPr>
          <w:t>N 542</w:t>
        </w:r>
      </w:hyperlink>
      <w:r>
        <w:t xml:space="preserve">, от 30.06.2022 </w:t>
      </w:r>
      <w:hyperlink r:id="rId1256">
        <w:r>
          <w:rPr>
            <w:color w:val="0000FF"/>
          </w:rPr>
          <w:t>N 1178</w:t>
        </w:r>
      </w:hyperlink>
      <w:r>
        <w:t>)</w:t>
      </w:r>
    </w:p>
    <w:p w:rsidR="006301B4" w:rsidRDefault="006301B4">
      <w:pPr>
        <w:pStyle w:val="ConsPlusNormal"/>
        <w:spacing w:before="240"/>
        <w:ind w:firstLine="540"/>
        <w:jc w:val="both"/>
      </w:pPr>
      <w:bookmarkStart w:id="323" w:name="P2450"/>
      <w:bookmarkEnd w:id="323"/>
      <w:r>
        <w:t xml:space="preserve">71. При получении заявления о переоформлении документов в связи с необходимостью восстановления утраченных технических условий, если к заявлению о переоформлении документов приложены документы, указанные в </w:t>
      </w:r>
      <w:hyperlink w:anchor="P2426">
        <w:r>
          <w:rPr>
            <w:color w:val="0000FF"/>
          </w:rPr>
          <w:t>подпунктах "г"</w:t>
        </w:r>
      </w:hyperlink>
      <w:r>
        <w:t xml:space="preserve"> или </w:t>
      </w:r>
      <w:hyperlink w:anchor="P2429">
        <w:r>
          <w:rPr>
            <w:color w:val="0000FF"/>
          </w:rPr>
          <w:t>"е" пункта 62</w:t>
        </w:r>
      </w:hyperlink>
      <w:r>
        <w:t xml:space="preserve"> настоящих Правил, или такие документы имеются в наличии у сетевой организации, сетевая организация осуществляет подготовку и выдачу лицу, обратившемуся с заявлением о переоформлении документов, новых технических условий.</w:t>
      </w:r>
    </w:p>
    <w:p w:rsidR="006301B4" w:rsidRDefault="006301B4">
      <w:pPr>
        <w:pStyle w:val="ConsPlusNormal"/>
        <w:spacing w:before="240"/>
        <w:ind w:firstLine="540"/>
        <w:jc w:val="both"/>
      </w:pPr>
      <w:r>
        <w:t xml:space="preserve">Сетевая организация подготавливает технические условия в соответствии с положениями, предусмотренными </w:t>
      </w:r>
      <w:hyperlink w:anchor="P2458">
        <w:r>
          <w:rPr>
            <w:color w:val="0000FF"/>
          </w:rPr>
          <w:t>пунктом 73</w:t>
        </w:r>
      </w:hyperlink>
      <w:r>
        <w:t xml:space="preserve"> настоящих Правил.</w:t>
      </w:r>
    </w:p>
    <w:p w:rsidR="006301B4" w:rsidRDefault="006301B4">
      <w:pPr>
        <w:pStyle w:val="ConsPlusNormal"/>
        <w:spacing w:before="240"/>
        <w:ind w:firstLine="540"/>
        <w:jc w:val="both"/>
      </w:pPr>
      <w:r>
        <w:t xml:space="preserve">Срок восстановления и выдачи заявителю новых технических условий исчисляется со дня </w:t>
      </w:r>
      <w:r>
        <w:lastRenderedPageBreak/>
        <w:t>представления в сетевую организацию заявления о переоформлении документов и не может превышать 10 дней (в случае если технические условия подлежат согласованию с субъектом оперативно-диспетчерского управления, указанный срок не может превышать 25 дней).</w:t>
      </w:r>
    </w:p>
    <w:p w:rsidR="006301B4" w:rsidRDefault="006301B4">
      <w:pPr>
        <w:pStyle w:val="ConsPlusNormal"/>
        <w:spacing w:before="240"/>
        <w:ind w:firstLine="540"/>
        <w:jc w:val="both"/>
      </w:pPr>
      <w:bookmarkStart w:id="324" w:name="P2453"/>
      <w:bookmarkEnd w:id="324"/>
      <w:r>
        <w:t xml:space="preserve">72. При отсутствии у лица, обратившегося с заявлением о переоформлении документов, и сетевой организации документов, предусмотренных </w:t>
      </w:r>
      <w:hyperlink w:anchor="P2425">
        <w:r>
          <w:rPr>
            <w:color w:val="0000FF"/>
          </w:rPr>
          <w:t>подпунктами "в"</w:t>
        </w:r>
      </w:hyperlink>
      <w:r>
        <w:t xml:space="preserve">, </w:t>
      </w:r>
      <w:hyperlink w:anchor="P2426">
        <w:r>
          <w:rPr>
            <w:color w:val="0000FF"/>
          </w:rPr>
          <w:t>"г"</w:t>
        </w:r>
      </w:hyperlink>
      <w:r>
        <w:t xml:space="preserve"> и </w:t>
      </w:r>
      <w:hyperlink w:anchor="P2429">
        <w:r>
          <w:rPr>
            <w:color w:val="0000FF"/>
          </w:rPr>
          <w:t>"е" пункта 62</w:t>
        </w:r>
      </w:hyperlink>
      <w:r>
        <w:t xml:space="preserve"> настоящих Правил, сетевая организация при получении заявления о переоформлении документов в связи с необходимостью восстановления утраченных (полностью или частично) документов о технологическом присоединении (в том числе технических условий):</w:t>
      </w:r>
    </w:p>
    <w:p w:rsidR="006301B4" w:rsidRDefault="006301B4">
      <w:pPr>
        <w:pStyle w:val="ConsPlusNormal"/>
        <w:spacing w:before="240"/>
        <w:ind w:firstLine="540"/>
        <w:jc w:val="both"/>
      </w:pPr>
      <w:r>
        <w:t>а) в случае если технические условия в соответствии с настоящими Правилами не подлежат (не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и по его итогам подготавливает и направляет лицу, обратившемуся с заявлением о переоформлении документов, технические условия и акт об осуществлении технологического присоединения в течение 15 дней со дня получения заявления о переоформлении документов;</w:t>
      </w:r>
    </w:p>
    <w:p w:rsidR="006301B4" w:rsidRDefault="006301B4">
      <w:pPr>
        <w:pStyle w:val="ConsPlusNormal"/>
        <w:jc w:val="both"/>
      </w:pPr>
      <w:r>
        <w:t xml:space="preserve">(в ред. </w:t>
      </w:r>
      <w:hyperlink r:id="rId1257">
        <w:r>
          <w:rPr>
            <w:color w:val="0000FF"/>
          </w:rPr>
          <w:t>Постановления</w:t>
        </w:r>
      </w:hyperlink>
      <w:r>
        <w:t xml:space="preserve"> Правительства РФ от 07.05.2017 N 542)</w:t>
      </w:r>
    </w:p>
    <w:p w:rsidR="006301B4" w:rsidRDefault="006301B4">
      <w:pPr>
        <w:pStyle w:val="ConsPlusNormal"/>
        <w:spacing w:before="240"/>
        <w:ind w:firstLine="540"/>
        <w:jc w:val="both"/>
      </w:pPr>
      <w:r>
        <w:t xml:space="preserve">б) в случае если в соответствии с настоящими Правилами технические условия подлежат (подлежали) согласованию с субъектом оперативно-диспетчерского управления, проводит с участием заявителя осмотр энергопринимающих устройств лица, обратившегося с заявлением о переоформлении документов, с целью определения фактической схемы присоединения энергопринимающих устройств к электрическим сетям сетевой организации, по его итогам подготавливает и согласовывает технические условия с субъектом оперативно-диспетчерского управления, направляет согласованные с субъектом оперативно-диспетчерского управления технические условия лицу, обратившемуся с заявлением о переоформлении документов, а также проводит проверку выполнения технических условий в соответствии с </w:t>
      </w:r>
      <w:hyperlink w:anchor="P2497">
        <w:r>
          <w:rPr>
            <w:color w:val="0000FF"/>
          </w:rPr>
          <w:t>разделом IX</w:t>
        </w:r>
      </w:hyperlink>
      <w:r>
        <w:t xml:space="preserve"> настоящих Правил. При этом сетевая организация направляет субъекту оперативно-диспетчерского управления технические условия не позднее 7 дней со дня получения заявления о переоформлении документов. При проведении проверки выполнения технических условий представление в сетевую организацию документов, предусмотренных </w:t>
      </w:r>
      <w:hyperlink w:anchor="P2497">
        <w:r>
          <w:rPr>
            <w:color w:val="0000FF"/>
          </w:rPr>
          <w:t>пунктом 93</w:t>
        </w:r>
      </w:hyperlink>
      <w:r>
        <w:t xml:space="preserve"> настоящих Правил, не требуется. Срок проведения указанных мероприятий, включая выдачу лицу, обратившемуся с заявлением о переоформлении документов, восстановленных технических условий и акта об осуществлении технологического присоединения, не может превышать 45 дней со дня получения заявления о переоформлении документов.</w:t>
      </w:r>
    </w:p>
    <w:p w:rsidR="006301B4" w:rsidRDefault="006301B4">
      <w:pPr>
        <w:pStyle w:val="ConsPlusNormal"/>
        <w:jc w:val="both"/>
      </w:pPr>
      <w:r>
        <w:t xml:space="preserve">(в ред. </w:t>
      </w:r>
      <w:hyperlink r:id="rId1258">
        <w:r>
          <w:rPr>
            <w:color w:val="0000FF"/>
          </w:rPr>
          <w:t>Постановления</w:t>
        </w:r>
      </w:hyperlink>
      <w:r>
        <w:t xml:space="preserve"> Правительства РФ от 07.05.2017 N 542)</w:t>
      </w:r>
    </w:p>
    <w:p w:rsidR="006301B4" w:rsidRDefault="006301B4">
      <w:pPr>
        <w:pStyle w:val="ConsPlusNormal"/>
        <w:spacing w:before="240"/>
        <w:ind w:firstLine="540"/>
        <w:jc w:val="both"/>
      </w:pPr>
      <w:bookmarkStart w:id="325" w:name="P2458"/>
      <w:bookmarkEnd w:id="325"/>
      <w:r>
        <w:t xml:space="preserve">73. В случаях, предусмотренных </w:t>
      </w:r>
      <w:hyperlink w:anchor="P2450">
        <w:r>
          <w:rPr>
            <w:color w:val="0000FF"/>
          </w:rPr>
          <w:t>пунктами 71</w:t>
        </w:r>
      </w:hyperlink>
      <w:r>
        <w:t xml:space="preserve"> и </w:t>
      </w:r>
      <w:hyperlink w:anchor="P2453">
        <w:r>
          <w:rPr>
            <w:color w:val="0000FF"/>
          </w:rPr>
          <w:t>72</w:t>
        </w:r>
      </w:hyperlink>
      <w:r>
        <w:t xml:space="preserve"> настоящих Правил, сетевая организация подготавливает и выдает лицу, обратившемуся с заявлением о переоформлении документов, согласованные с субъектом оперативно-диспетчерского управления (в случаях если технические условия в соответствии с настоящими Правилами подлежат согласованию с субъектом оперативно-диспетчерского управления) технические условия на основании документов, указанных в </w:t>
      </w:r>
      <w:hyperlink w:anchor="P2426">
        <w:r>
          <w:rPr>
            <w:color w:val="0000FF"/>
          </w:rPr>
          <w:t>подпунктах "г"</w:t>
        </w:r>
      </w:hyperlink>
      <w:r>
        <w:t xml:space="preserve"> или </w:t>
      </w:r>
      <w:hyperlink w:anchor="P2429">
        <w:r>
          <w:rPr>
            <w:color w:val="0000FF"/>
          </w:rPr>
          <w:t>"е" пункта 62</w:t>
        </w:r>
      </w:hyperlink>
      <w:r>
        <w:t xml:space="preserve"> настоящих Правил, а при их отсутствии - на основании фактической схемы электроснабжения энергопринимающих устройств заявителя.</w:t>
      </w:r>
    </w:p>
    <w:p w:rsidR="006301B4" w:rsidRDefault="006301B4">
      <w:pPr>
        <w:pStyle w:val="ConsPlusNormal"/>
        <w:spacing w:before="240"/>
        <w:ind w:firstLine="540"/>
        <w:jc w:val="both"/>
      </w:pPr>
      <w:r>
        <w:t>В восстанавливаемых технических условиях указываются следующие сведения:</w:t>
      </w:r>
    </w:p>
    <w:p w:rsidR="006301B4" w:rsidRDefault="006301B4">
      <w:pPr>
        <w:pStyle w:val="ConsPlusNormal"/>
        <w:spacing w:before="24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6301B4" w:rsidRDefault="006301B4">
      <w:pPr>
        <w:pStyle w:val="ConsPlusNormal"/>
        <w:spacing w:before="240"/>
        <w:ind w:firstLine="540"/>
        <w:jc w:val="both"/>
      </w:pPr>
      <w:r>
        <w:t>максимальная мощность и ее распределение по каждой точке присоединения к объектам электросетевого хозяйства;</w:t>
      </w:r>
    </w:p>
    <w:p w:rsidR="006301B4" w:rsidRDefault="006301B4">
      <w:pPr>
        <w:pStyle w:val="ConsPlusNormal"/>
        <w:spacing w:before="240"/>
        <w:ind w:firstLine="540"/>
        <w:jc w:val="both"/>
      </w:pPr>
      <w:r>
        <w:t xml:space="preserve">требования к устройствам релейной защиты, регулированию реактивной мощности, противоаварийной и режимной автоматике, телемеханике, связи, изоляции и защите от </w:t>
      </w:r>
      <w:r>
        <w:lastRenderedPageBreak/>
        <w:t>перенапряжения, а также к контролю и поддержанию качества электроэнергии, к приборам учета электрической энергии и мощности (активной и реактивной).</w:t>
      </w:r>
    </w:p>
    <w:p w:rsidR="006301B4" w:rsidRDefault="006301B4">
      <w:pPr>
        <w:pStyle w:val="ConsPlusNormal"/>
        <w:spacing w:before="240"/>
        <w:ind w:firstLine="540"/>
        <w:jc w:val="both"/>
      </w:pPr>
      <w:r>
        <w:t xml:space="preserve">В восстанавливаемых технических условиях заявителей, указанных в </w:t>
      </w:r>
      <w:hyperlink w:anchor="P1454">
        <w:r>
          <w:rPr>
            <w:color w:val="0000FF"/>
          </w:rPr>
          <w:t>пунктах 12(1)</w:t>
        </w:r>
      </w:hyperlink>
      <w:r>
        <w:t xml:space="preserve"> и </w:t>
      </w:r>
      <w:hyperlink w:anchor="P1543">
        <w:r>
          <w:rPr>
            <w:color w:val="0000FF"/>
          </w:rPr>
          <w:t>14</w:t>
        </w:r>
      </w:hyperlink>
      <w:r>
        <w:t xml:space="preserve"> настоящих Правил, указываются следующие сведения:</w:t>
      </w:r>
    </w:p>
    <w:p w:rsidR="006301B4" w:rsidRDefault="006301B4">
      <w:pPr>
        <w:pStyle w:val="ConsPlusNormal"/>
        <w:spacing w:before="240"/>
        <w:ind w:firstLine="540"/>
        <w:jc w:val="both"/>
      </w:pPr>
      <w:r>
        <w:t>схемы приема мощности и точки присоединения (вводные распределительные устройства, линии электропередачи, базовые подстанции);</w:t>
      </w:r>
    </w:p>
    <w:p w:rsidR="006301B4" w:rsidRDefault="006301B4">
      <w:pPr>
        <w:pStyle w:val="ConsPlusNormal"/>
        <w:spacing w:before="240"/>
        <w:ind w:firstLine="540"/>
        <w:jc w:val="both"/>
      </w:pPr>
      <w:r>
        <w:t>максимальная мощность и ее распределение по каждой точке присоединения к объектам электросетевого хозяйства;</w:t>
      </w:r>
    </w:p>
    <w:p w:rsidR="006301B4" w:rsidRDefault="006301B4">
      <w:pPr>
        <w:pStyle w:val="ConsPlusNormal"/>
        <w:spacing w:before="240"/>
        <w:ind w:firstLine="540"/>
        <w:jc w:val="both"/>
      </w:pPr>
      <w:r>
        <w:t>требования к приборам учета электрической энергии (мощности), устройствам релейной защиты и устройствам, обеспечивающим контроль величины максимальной мощности.</w:t>
      </w:r>
    </w:p>
    <w:p w:rsidR="006301B4" w:rsidRDefault="006301B4">
      <w:pPr>
        <w:pStyle w:val="ConsPlusNormal"/>
        <w:spacing w:before="240"/>
        <w:ind w:firstLine="540"/>
        <w:jc w:val="both"/>
      </w:pPr>
      <w:r>
        <w:t>Включение других требований в технические условия не допускается.</w:t>
      </w:r>
    </w:p>
    <w:p w:rsidR="006301B4" w:rsidRDefault="006301B4">
      <w:pPr>
        <w:pStyle w:val="ConsPlusNormal"/>
        <w:spacing w:before="240"/>
        <w:ind w:firstLine="540"/>
        <w:jc w:val="both"/>
      </w:pPr>
      <w:r>
        <w:t xml:space="preserve">В целях определения фактической схемы электроснабжения сетевая организация с участием заявителя осуществляет осмотр ранее присоединенных энергопринимающих устройств, по результатам которого сетевой организацией и заявителем составляется и подписывается акт о выполнении технических условий по форме согласно </w:t>
      </w:r>
      <w:hyperlink w:anchor="P5852">
        <w:r>
          <w:rPr>
            <w:color w:val="0000FF"/>
          </w:rPr>
          <w:t>приложению N 15</w:t>
        </w:r>
      </w:hyperlink>
      <w:r>
        <w:t>, включающий однолинейную схему электрических сетей внешнего электроснабжения энергопринимающих устройств.</w:t>
      </w:r>
    </w:p>
    <w:p w:rsidR="006301B4" w:rsidRDefault="006301B4">
      <w:pPr>
        <w:pStyle w:val="ConsPlusNormal"/>
        <w:jc w:val="both"/>
      </w:pPr>
      <w:r>
        <w:t xml:space="preserve">(в ред. </w:t>
      </w:r>
      <w:hyperlink r:id="rId1259">
        <w:r>
          <w:rPr>
            <w:color w:val="0000FF"/>
          </w:rPr>
          <w:t>Постановления</w:t>
        </w:r>
      </w:hyperlink>
      <w:r>
        <w:t xml:space="preserve"> Правительства РФ от 07.05.2017 N 542)</w:t>
      </w:r>
    </w:p>
    <w:p w:rsidR="006301B4" w:rsidRDefault="006301B4">
      <w:pPr>
        <w:pStyle w:val="ConsPlusNormal"/>
        <w:spacing w:before="240"/>
        <w:ind w:firstLine="540"/>
        <w:jc w:val="both"/>
      </w:pPr>
      <w:r>
        <w:t xml:space="preserve">74. При получении сетевой организацией заявления о переоформлении документов от лица, технологическое присоединение энергопринимающих устройств которого состоялось после 1 января 2010 г. либо документы о технологическом присоединении энергопринимающих устройств которого составлены (переоформлены) после указанной даты, сетевая организация вне зависимости от наличия документов, указанных в </w:t>
      </w:r>
      <w:hyperlink w:anchor="P2425">
        <w:r>
          <w:rPr>
            <w:color w:val="0000FF"/>
          </w:rPr>
          <w:t>подпунктах "в"</w:t>
        </w:r>
      </w:hyperlink>
      <w:r>
        <w:t xml:space="preserve"> - </w:t>
      </w:r>
      <w:hyperlink w:anchor="P2429">
        <w:r>
          <w:rPr>
            <w:color w:val="0000FF"/>
          </w:rPr>
          <w:t>"е" пункта 62</w:t>
        </w:r>
      </w:hyperlink>
      <w:r>
        <w:t xml:space="preserve"> настоящих Правил, прилагаемых к заявлению о переоформлении документов, не позднее 7 дней со дня получения заявления о переоформлении документов выдает дубликаты ранее оформленных документов о технологическом присоединении либо восстановленные (переоформленные) документы о технологическом присоединении.</w:t>
      </w:r>
    </w:p>
    <w:p w:rsidR="006301B4" w:rsidRDefault="006301B4">
      <w:pPr>
        <w:pStyle w:val="ConsPlusNormal"/>
        <w:jc w:val="both"/>
      </w:pPr>
      <w:r>
        <w:t xml:space="preserve">(в ред. </w:t>
      </w:r>
      <w:hyperlink r:id="rId1260">
        <w:r>
          <w:rPr>
            <w:color w:val="0000FF"/>
          </w:rPr>
          <w:t>Постановления</w:t>
        </w:r>
      </w:hyperlink>
      <w:r>
        <w:t xml:space="preserve"> Правительства РФ от 07.05.2017 N 542)</w:t>
      </w:r>
    </w:p>
    <w:p w:rsidR="006301B4" w:rsidRDefault="006301B4">
      <w:pPr>
        <w:pStyle w:val="ConsPlusNormal"/>
        <w:spacing w:before="240"/>
        <w:ind w:firstLine="540"/>
        <w:jc w:val="both"/>
      </w:pPr>
      <w:r>
        <w:t xml:space="preserve">Если для лица, подавшего заявление о переоформлении документов в соответствии с настоящим пунктом, по результатам проведения процедуры технологического присоединения были составлены акт разграничения балансовой принадлежности объектов электроэнергетики (энергопринимающих устройств) сторон, акт разграничения эксплуатационной ответственности сторон и акт об осуществлении технологического присоединения, сетевая организация на основании ранее составленных документов составляет и выдает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при этом действие ранее составленных документов о технологическом присоединении (за исключением технических условий) прекращается, их дубликаты не выдаются.</w:t>
      </w:r>
    </w:p>
    <w:p w:rsidR="006301B4" w:rsidRDefault="006301B4">
      <w:pPr>
        <w:pStyle w:val="ConsPlusNormal"/>
        <w:jc w:val="both"/>
      </w:pPr>
      <w:r>
        <w:t xml:space="preserve">(абзац введен </w:t>
      </w:r>
      <w:hyperlink r:id="rId1261">
        <w:r>
          <w:rPr>
            <w:color w:val="0000FF"/>
          </w:rPr>
          <w:t>Постановлением</w:t>
        </w:r>
      </w:hyperlink>
      <w:r>
        <w:t xml:space="preserve"> Правительства РФ от 07.05.2017 N 542)</w:t>
      </w:r>
    </w:p>
    <w:p w:rsidR="006301B4" w:rsidRDefault="006301B4">
      <w:pPr>
        <w:pStyle w:val="ConsPlusNormal"/>
        <w:spacing w:before="240"/>
        <w:ind w:firstLine="540"/>
        <w:jc w:val="both"/>
      </w:pPr>
      <w:r>
        <w:t>75. Условия технологического присоединения, в том числе величина максимальной мощности энергопринимающих устройств, в новых технических условиях и акте об осуществлении технологического присоединения должны быть идентичны условиям, указанным в ранее выданных документах о технологическом присоединении.</w:t>
      </w:r>
    </w:p>
    <w:p w:rsidR="006301B4" w:rsidRDefault="006301B4">
      <w:pPr>
        <w:pStyle w:val="ConsPlusNormal"/>
        <w:jc w:val="both"/>
      </w:pPr>
      <w:r>
        <w:t xml:space="preserve">(в ред. </w:t>
      </w:r>
      <w:hyperlink r:id="rId1262">
        <w:r>
          <w:rPr>
            <w:color w:val="0000FF"/>
          </w:rPr>
          <w:t>Постановления</w:t>
        </w:r>
      </w:hyperlink>
      <w:r>
        <w:t xml:space="preserve"> Правительства РФ от 07.05.2017 N 542)</w:t>
      </w:r>
    </w:p>
    <w:p w:rsidR="006301B4" w:rsidRDefault="006301B4">
      <w:pPr>
        <w:pStyle w:val="ConsPlusNormal"/>
        <w:spacing w:before="240"/>
        <w:ind w:firstLine="540"/>
        <w:jc w:val="both"/>
      </w:pPr>
      <w:r>
        <w:t xml:space="preserve">76. В случае если на основании сведений, содержащихся в имеющихся документах о технологическом присоединении или документах, указанных в </w:t>
      </w:r>
      <w:hyperlink w:anchor="P2428">
        <w:r>
          <w:rPr>
            <w:color w:val="0000FF"/>
          </w:rPr>
          <w:t>подпунктах "д"</w:t>
        </w:r>
      </w:hyperlink>
      <w:r>
        <w:t xml:space="preserve"> и </w:t>
      </w:r>
      <w:hyperlink w:anchor="P2429">
        <w:r>
          <w:rPr>
            <w:color w:val="0000FF"/>
          </w:rPr>
          <w:t>"е" пункта 62</w:t>
        </w:r>
      </w:hyperlink>
      <w:r>
        <w:t xml:space="preserve"> настоящих Правил, не представляется возможным определить величину максимальной мощности ранее присоединенных энергопринимающих устройств (в том числе расчетным способом) и иное не установлено соглашением сторон, при этом в таких документах величина мощности указана в </w:t>
      </w:r>
      <w:r>
        <w:lastRenderedPageBreak/>
        <w:t>мегавольт-амперах, сетевая организация в новых технических условиях и (или) акте об осуществлении технологического присоединения указывает величину максимальной мощности в киловаттах.</w:t>
      </w:r>
    </w:p>
    <w:p w:rsidR="006301B4" w:rsidRDefault="006301B4">
      <w:pPr>
        <w:pStyle w:val="ConsPlusNormal"/>
        <w:jc w:val="both"/>
      </w:pPr>
      <w:r>
        <w:t xml:space="preserve">(в ред. </w:t>
      </w:r>
      <w:hyperlink r:id="rId1263">
        <w:r>
          <w:rPr>
            <w:color w:val="0000FF"/>
          </w:rPr>
          <w:t>Постановления</w:t>
        </w:r>
      </w:hyperlink>
      <w:r>
        <w:t xml:space="preserve"> Правительства РФ от 07.05.2017 N 542)</w:t>
      </w:r>
    </w:p>
    <w:p w:rsidR="006301B4" w:rsidRDefault="006301B4">
      <w:pPr>
        <w:pStyle w:val="ConsPlusNormal"/>
        <w:spacing w:before="240"/>
        <w:ind w:firstLine="540"/>
        <w:jc w:val="both"/>
      </w:pPr>
      <w:r>
        <w:t>Перерасчет величины максимальной мощности осуществляется сетевой организацией исходя из величины мощности энергопринимающих устройств заявителя, указанной в мегавольт-амперах в имеющихся у заявителя документах о технологическом присоединении, и коэффициента соотношения потребления активной и реактивной мощности (коэффициента реактивной мощности).</w:t>
      </w:r>
    </w:p>
    <w:p w:rsidR="006301B4" w:rsidRDefault="006301B4">
      <w:pPr>
        <w:pStyle w:val="ConsPlusNormal"/>
        <w:spacing w:before="240"/>
        <w:ind w:firstLine="540"/>
        <w:jc w:val="both"/>
      </w:pPr>
      <w:r>
        <w:t>В случае отсутствия в документах о технологическом присоединении информации о коэффициенте соотношения потребления активной и реактивной мощности для расчета величины максимальной мощности в киловаттах применяются следующие коэффициенты:</w:t>
      </w:r>
    </w:p>
    <w:p w:rsidR="006301B4" w:rsidRDefault="006301B4">
      <w:pPr>
        <w:pStyle w:val="ConsPlusNormal"/>
        <w:spacing w:before="240"/>
        <w:ind w:firstLine="540"/>
        <w:jc w:val="both"/>
      </w:pPr>
      <w:r>
        <w:t>0,35 - для точек присоединения напряжением менее 6 кВ;</w:t>
      </w:r>
    </w:p>
    <w:p w:rsidR="006301B4" w:rsidRDefault="006301B4">
      <w:pPr>
        <w:pStyle w:val="ConsPlusNormal"/>
        <w:spacing w:before="240"/>
        <w:ind w:firstLine="540"/>
        <w:jc w:val="both"/>
      </w:pPr>
      <w:r>
        <w:t>0,4 - для точек присоединения напряжением 6 кВ и выше;</w:t>
      </w:r>
    </w:p>
    <w:p w:rsidR="006301B4" w:rsidRDefault="006301B4">
      <w:pPr>
        <w:pStyle w:val="ConsPlusNormal"/>
        <w:spacing w:before="240"/>
        <w:ind w:firstLine="540"/>
        <w:jc w:val="both"/>
      </w:pPr>
      <w:r>
        <w:t>0,5 - для точек присоединения напряжением 110 кВ и выше.</w:t>
      </w:r>
    </w:p>
    <w:p w:rsidR="006301B4" w:rsidRDefault="006301B4">
      <w:pPr>
        <w:pStyle w:val="ConsPlusNormal"/>
        <w:spacing w:before="240"/>
        <w:ind w:firstLine="540"/>
        <w:jc w:val="both"/>
      </w:pPr>
      <w:r>
        <w:t>77. В случае отсутствия у лица, обратившегося с заявлением о переоформлении документов, документов о технологическом присоединении, а также в случае, если в таких документах не указана величина максимальной мощности ранее присоединенных энергопринимающих устройств (в том числе расчетным способом) и иное не установлено соглашением сторон, величина максимальной мощности энергопринимающих устройств определяется в рамках границ балансовой принадлежности с указанием величины максимальной мощности для каждой точки присоединения в отношении энергопринимающего устройства, принадлежащего на праве собственности или ином законном основании потребителю, а если у потребителя несколько энергопринимающих устройств, имеющих между собой электрические связи через принадлежащие потребителю объекты электросетевого хозяйства, то величина максимальной мощности энергопринимающих устройств определяется в отношении такой совокупности энергопринимающих устройств. В отношении таких лиц сетевая организация определяет величину максимальной мощности по выбору лица, обратившегося с заявлением о переоформлении документов:</w:t>
      </w:r>
    </w:p>
    <w:p w:rsidR="006301B4" w:rsidRDefault="006301B4">
      <w:pPr>
        <w:pStyle w:val="ConsPlusNormal"/>
        <w:spacing w:before="240"/>
        <w:ind w:firstLine="540"/>
        <w:jc w:val="both"/>
      </w:pPr>
      <w:r>
        <w:t>а) исходя из максимальной величины мощности (нагрузки), определенной по результатам проведения контрольных замеров (летний и зимний контрольный замерный день) за последние 5 лет либо за срок, когда контрольные замеры проводились, если этот срок составляет меньше 5 лет. По согласованию сторон допускается использование таких замеров в дни, отличные от летнего и зимнего контрольного замерного дня;</w:t>
      </w:r>
    </w:p>
    <w:p w:rsidR="006301B4" w:rsidRDefault="006301B4">
      <w:pPr>
        <w:pStyle w:val="ConsPlusNormal"/>
        <w:spacing w:before="240"/>
        <w:ind w:firstLine="540"/>
        <w:jc w:val="both"/>
      </w:pPr>
      <w:r>
        <w:t>б) исходя из расчетной величины максимальной мощности, определяемой как максимальное значение из почасовых объемов потребления электрической энергии, полученных за последние 3 года, либо, в случае если с момента технологического присоединения (начала оказания услуг по передаче электрической энергии) прошло менее 3 лет, - с момента осуществления технологического присоединения (начала оказания услуг по передаче электрической энергии), в следующем порядке:</w:t>
      </w:r>
    </w:p>
    <w:p w:rsidR="006301B4" w:rsidRDefault="006301B4">
      <w:pPr>
        <w:pStyle w:val="ConsPlusNormal"/>
        <w:spacing w:before="240"/>
        <w:ind w:firstLine="540"/>
        <w:jc w:val="both"/>
      </w:pPr>
      <w:r>
        <w:t>при наличии показаний интервальных расчетных приборов учета электрической энергии за соответствующий период (часть периода) - исходя из их показаний в порядке, предусмотренном Основными положениями функционирования розничных рынков электрической энергии;</w:t>
      </w:r>
    </w:p>
    <w:p w:rsidR="006301B4" w:rsidRDefault="006301B4">
      <w:pPr>
        <w:pStyle w:val="ConsPlusNormal"/>
        <w:spacing w:before="240"/>
        <w:ind w:firstLine="540"/>
        <w:jc w:val="both"/>
      </w:pPr>
      <w:r>
        <w:t xml:space="preserve">при наличии показаний интегральных расчетных приборов учета электрической энергии за соответствующий период (часть периода) - в соответствии с порядком определения почасовых объемов потребления электрической энергии, предусмотренным </w:t>
      </w:r>
      <w:hyperlink r:id="rId1264">
        <w:r>
          <w:rPr>
            <w:color w:val="0000FF"/>
          </w:rPr>
          <w:t>разделом X</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 для случая </w:t>
      </w:r>
      <w:r>
        <w:lastRenderedPageBreak/>
        <w:t>наличия показаний интегральных контрольных приборов учета без ограничения на величину максимальной мощности соответствующих почасовых значений;</w:t>
      </w:r>
    </w:p>
    <w:p w:rsidR="006301B4" w:rsidRDefault="006301B4">
      <w:pPr>
        <w:pStyle w:val="ConsPlusNormal"/>
        <w:jc w:val="both"/>
      </w:pPr>
      <w:r>
        <w:t xml:space="preserve">(в ред. </w:t>
      </w:r>
      <w:hyperlink r:id="rId1265">
        <w:r>
          <w:rPr>
            <w:color w:val="0000FF"/>
          </w:rPr>
          <w:t>Постановления</w:t>
        </w:r>
      </w:hyperlink>
      <w:r>
        <w:t xml:space="preserve"> Правительства РФ от 18.04.2020 N 554)</w:t>
      </w:r>
    </w:p>
    <w:p w:rsidR="006301B4" w:rsidRDefault="006301B4">
      <w:pPr>
        <w:pStyle w:val="ConsPlusNormal"/>
        <w:spacing w:before="240"/>
        <w:ind w:firstLine="540"/>
        <w:jc w:val="both"/>
      </w:pPr>
      <w:r>
        <w:t xml:space="preserve">при отсутствии показаний интервальных и интегральных расчетных приборов учета электрической энергии - в соответствии с порядком определения почасовых объемов потребления электрической энергии, предусмотренным </w:t>
      </w:r>
      <w:hyperlink r:id="rId1266">
        <w:r>
          <w:rPr>
            <w:color w:val="0000FF"/>
          </w:rPr>
          <w:t>пунктом 166</w:t>
        </w:r>
      </w:hyperlink>
      <w:r>
        <w:t xml:space="preserve"> Основных положений функционирования розничных рынков электрической энергии, для 3-го и последующих расчетных периодов подряд, за которые не предоставлены показания расчетного прибора учета.</w:t>
      </w:r>
    </w:p>
    <w:p w:rsidR="006301B4" w:rsidRDefault="006301B4">
      <w:pPr>
        <w:pStyle w:val="ConsPlusNormal"/>
        <w:spacing w:before="240"/>
        <w:ind w:firstLine="540"/>
        <w:jc w:val="both"/>
      </w:pPr>
      <w:r>
        <w:t>78. Лицо, обратившееся с заявлением о переоформлении документов, подписывает восстановленные (переоформленные) документы о технологическом присоединении и возвращает один подписанный экземпляр в сетевую организацию в течение 3 дней со дня получения указанных документов.</w:t>
      </w:r>
    </w:p>
    <w:p w:rsidR="006301B4" w:rsidRDefault="006301B4">
      <w:pPr>
        <w:pStyle w:val="ConsPlusNormal"/>
        <w:spacing w:before="240"/>
        <w:ind w:firstLine="540"/>
        <w:jc w:val="both"/>
      </w:pPr>
      <w:r>
        <w:t>В случае если у лица, обратившегося с заявлением на переоформление документов, заключен договор энергоснабжения (купли-продажи (поставки) электрической энергии (мощности) с субъектом розничного рынка, сетевая организация направляет в письменном или электронном виде копии восстановленных (переоформленных) технических условий и акта об осуществлении технологического присоединения соответствующему субъекту розничного рынка. Направление восстановленных (переоформленных) технических условий и акта об осуществлении технологического присоединения осуществляется сетевой организацией без взимания платы и в сроки, не превышающие 3 дней со дня возврата лицом, обратившимся с заявлением о переоформлении документов, восстановленных (переоформленных) технических условий и акта об осуществлении технологического присоединения.</w:t>
      </w:r>
    </w:p>
    <w:p w:rsidR="006301B4" w:rsidRDefault="006301B4">
      <w:pPr>
        <w:pStyle w:val="ConsPlusNormal"/>
        <w:jc w:val="both"/>
      </w:pPr>
      <w:r>
        <w:t xml:space="preserve">(абзац введен </w:t>
      </w:r>
      <w:hyperlink r:id="rId1267">
        <w:r>
          <w:rPr>
            <w:color w:val="0000FF"/>
          </w:rPr>
          <w:t>Постановлением</w:t>
        </w:r>
      </w:hyperlink>
      <w:r>
        <w:t xml:space="preserve"> Правительства РФ от 07.05.2017 N 542)</w:t>
      </w:r>
    </w:p>
    <w:p w:rsidR="006301B4" w:rsidRDefault="006301B4">
      <w:pPr>
        <w:pStyle w:val="ConsPlusNormal"/>
        <w:spacing w:before="240"/>
        <w:ind w:firstLine="540"/>
        <w:jc w:val="both"/>
      </w:pPr>
      <w:bookmarkStart w:id="326" w:name="P2493"/>
      <w:bookmarkEnd w:id="326"/>
      <w:r>
        <w:t xml:space="preserve">79. Лицо, обратившееся с заявлением о переоформлении документов, обязано компенсировать сетевой организации затраты на переоформление документов о технологическом присоединении, за исключением случаев, предусмотренных </w:t>
      </w:r>
      <w:hyperlink w:anchor="P2038">
        <w:r>
          <w:rPr>
            <w:color w:val="0000FF"/>
          </w:rPr>
          <w:t>пунктом 27</w:t>
        </w:r>
      </w:hyperlink>
      <w:r>
        <w:t xml:space="preserve"> настоящих Правил. При этом размер компенсации затрат на изготовление указанных документов не может превышать 1000 рублей за всю процедуру вне зависимости от количества переоформляемых (восстанавливаемых) документов.</w:t>
      </w:r>
    </w:p>
    <w:p w:rsidR="006301B4" w:rsidRDefault="006301B4">
      <w:pPr>
        <w:pStyle w:val="ConsPlusNormal"/>
        <w:jc w:val="both"/>
      </w:pPr>
      <w:r>
        <w:t xml:space="preserve">(в ред. </w:t>
      </w:r>
      <w:hyperlink r:id="rId1268">
        <w:r>
          <w:rPr>
            <w:color w:val="0000FF"/>
          </w:rPr>
          <w:t>Постановления</w:t>
        </w:r>
      </w:hyperlink>
      <w:r>
        <w:t xml:space="preserve"> Правительства РФ от 07.05.2017 N 542)</w:t>
      </w:r>
    </w:p>
    <w:p w:rsidR="006301B4" w:rsidRDefault="006301B4">
      <w:pPr>
        <w:pStyle w:val="ConsPlusNormal"/>
        <w:spacing w:before="240"/>
        <w:ind w:firstLine="540"/>
        <w:jc w:val="both"/>
      </w:pPr>
      <w:r>
        <w:t>80. Сетевая организация осуществляет бессрочное хранение выданных технических условий и документов о технологическом присоединении в бумажной и электронной формах.</w:t>
      </w:r>
    </w:p>
    <w:p w:rsidR="006301B4" w:rsidRDefault="006301B4">
      <w:pPr>
        <w:pStyle w:val="ConsPlusNormal"/>
        <w:ind w:firstLine="540"/>
        <w:jc w:val="both"/>
      </w:pPr>
    </w:p>
    <w:p w:rsidR="006301B4" w:rsidRDefault="006301B4">
      <w:pPr>
        <w:pStyle w:val="ConsPlusTitle"/>
        <w:jc w:val="center"/>
        <w:outlineLvl w:val="1"/>
      </w:pPr>
      <w:bookmarkStart w:id="327" w:name="P2497"/>
      <w:bookmarkEnd w:id="327"/>
      <w:r>
        <w:t>IX. Порядок проведения проверки выполнения заявителем</w:t>
      </w:r>
    </w:p>
    <w:p w:rsidR="006301B4" w:rsidRDefault="006301B4">
      <w:pPr>
        <w:pStyle w:val="ConsPlusTitle"/>
        <w:jc w:val="center"/>
      </w:pPr>
      <w:r>
        <w:t>и сетевой организацией технических условий</w:t>
      </w:r>
    </w:p>
    <w:p w:rsidR="006301B4" w:rsidRDefault="006301B4">
      <w:pPr>
        <w:pStyle w:val="ConsPlusNormal"/>
        <w:jc w:val="center"/>
      </w:pPr>
    </w:p>
    <w:p w:rsidR="006301B4" w:rsidRDefault="006301B4">
      <w:pPr>
        <w:pStyle w:val="ConsPlusNormal"/>
        <w:jc w:val="center"/>
      </w:pPr>
      <w:r>
        <w:t xml:space="preserve">(введен </w:t>
      </w:r>
      <w:hyperlink r:id="rId1269">
        <w:r>
          <w:rPr>
            <w:color w:val="0000FF"/>
          </w:rPr>
          <w:t>Постановлением</w:t>
        </w:r>
      </w:hyperlink>
      <w:r>
        <w:t xml:space="preserve"> Правительства РФ от 20.02.2014 N 130)</w:t>
      </w:r>
    </w:p>
    <w:p w:rsidR="006301B4" w:rsidRDefault="006301B4">
      <w:pPr>
        <w:pStyle w:val="ConsPlusNormal"/>
        <w:ind w:firstLine="540"/>
        <w:jc w:val="both"/>
      </w:pPr>
    </w:p>
    <w:p w:rsidR="006301B4" w:rsidRDefault="006301B4">
      <w:pPr>
        <w:pStyle w:val="ConsPlusNormal"/>
        <w:ind w:firstLine="540"/>
        <w:jc w:val="both"/>
      </w:pPr>
      <w:r>
        <w:t>81. Проверка выполнения технических условий проводится в отношении каждых технических условий, выданных заявителям.</w:t>
      </w:r>
    </w:p>
    <w:p w:rsidR="006301B4" w:rsidRDefault="006301B4">
      <w:pPr>
        <w:pStyle w:val="ConsPlusNormal"/>
        <w:spacing w:before="240"/>
        <w:ind w:firstLine="540"/>
        <w:jc w:val="both"/>
      </w:pPr>
      <w:r>
        <w:t xml:space="preserve">В отношении заявителей, чьи технические условия в соответствии с настоящими Правилами не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07">
        <w:r>
          <w:rPr>
            <w:color w:val="0000FF"/>
          </w:rPr>
          <w:t>пунктами 82</w:t>
        </w:r>
      </w:hyperlink>
      <w:r>
        <w:t xml:space="preserve"> - </w:t>
      </w:r>
      <w:hyperlink w:anchor="P2549">
        <w:r>
          <w:rPr>
            <w:color w:val="0000FF"/>
          </w:rPr>
          <w:t>90</w:t>
        </w:r>
      </w:hyperlink>
      <w:r>
        <w:t xml:space="preserve"> настоящих Правил.</w:t>
      </w:r>
    </w:p>
    <w:p w:rsidR="006301B4" w:rsidRDefault="006301B4">
      <w:pPr>
        <w:pStyle w:val="ConsPlusNormal"/>
        <w:jc w:val="both"/>
      </w:pPr>
      <w:r>
        <w:t xml:space="preserve">(в ред. Постановлений Правительства РФ от 30.09.2015 </w:t>
      </w:r>
      <w:hyperlink r:id="rId1270">
        <w:r>
          <w:rPr>
            <w:color w:val="0000FF"/>
          </w:rPr>
          <w:t>N 1044</w:t>
        </w:r>
      </w:hyperlink>
      <w:r>
        <w:t xml:space="preserve">, от 18.03.2023 </w:t>
      </w:r>
      <w:hyperlink r:id="rId1271">
        <w:r>
          <w:rPr>
            <w:color w:val="0000FF"/>
          </w:rPr>
          <w:t>N 423</w:t>
        </w:r>
      </w:hyperlink>
      <w:r>
        <w:t>)</w:t>
      </w:r>
    </w:p>
    <w:p w:rsidR="006301B4" w:rsidRDefault="006301B4">
      <w:pPr>
        <w:pStyle w:val="ConsPlusNormal"/>
        <w:spacing w:before="240"/>
        <w:ind w:firstLine="540"/>
        <w:jc w:val="both"/>
      </w:pPr>
      <w:r>
        <w:t xml:space="preserve">В отношении заявителей, чьи технические условия в соответствии с настоящими Правилами подлежат согласованию с субъектом оперативно-диспетчерского управления, проверка выполнения технических условий осуществляется в соответствии с </w:t>
      </w:r>
      <w:hyperlink w:anchor="P2551">
        <w:r>
          <w:rPr>
            <w:color w:val="0000FF"/>
          </w:rPr>
          <w:t>пунктами 91</w:t>
        </w:r>
      </w:hyperlink>
      <w:r>
        <w:t xml:space="preserve"> - </w:t>
      </w:r>
      <w:hyperlink w:anchor="P2614">
        <w:r>
          <w:rPr>
            <w:color w:val="0000FF"/>
          </w:rPr>
          <w:t>102</w:t>
        </w:r>
      </w:hyperlink>
      <w:r>
        <w:t xml:space="preserve"> настоящих Правил.</w:t>
      </w:r>
    </w:p>
    <w:p w:rsidR="006301B4" w:rsidRDefault="006301B4">
      <w:pPr>
        <w:pStyle w:val="ConsPlusNormal"/>
        <w:jc w:val="both"/>
      </w:pPr>
      <w:r>
        <w:t xml:space="preserve">(в ред. Постановлений Правительства РФ от 30.09.2015 </w:t>
      </w:r>
      <w:hyperlink r:id="rId1272">
        <w:r>
          <w:rPr>
            <w:color w:val="0000FF"/>
          </w:rPr>
          <w:t>N 1044</w:t>
        </w:r>
      </w:hyperlink>
      <w:r>
        <w:t xml:space="preserve">, от 18.03.2023 </w:t>
      </w:r>
      <w:hyperlink r:id="rId1273">
        <w:r>
          <w:rPr>
            <w:color w:val="0000FF"/>
          </w:rPr>
          <w:t>N 423</w:t>
        </w:r>
      </w:hyperlink>
      <w:r>
        <w:t>)</w:t>
      </w:r>
    </w:p>
    <w:p w:rsidR="006301B4" w:rsidRDefault="006301B4">
      <w:pPr>
        <w:pStyle w:val="ConsPlusNormal"/>
        <w:spacing w:before="240"/>
        <w:ind w:firstLine="540"/>
        <w:jc w:val="both"/>
      </w:pPr>
      <w:bookmarkStart w:id="328" w:name="P2507"/>
      <w:bookmarkEnd w:id="328"/>
      <w:r>
        <w:lastRenderedPageBreak/>
        <w:t>82. Проверка выполнения заявителем технических условий в случаях, когда не требуется согласование технических условий с субъектом оперативно-диспетчерского управления, осуществляется сетевой организацией и включает следующие мероприятия:</w:t>
      </w:r>
    </w:p>
    <w:p w:rsidR="006301B4" w:rsidRDefault="006301B4">
      <w:pPr>
        <w:pStyle w:val="ConsPlusNormal"/>
        <w:jc w:val="both"/>
      </w:pPr>
      <w:r>
        <w:t xml:space="preserve">(в ред. </w:t>
      </w:r>
      <w:hyperlink r:id="rId1274">
        <w:r>
          <w:rPr>
            <w:color w:val="0000FF"/>
          </w:rPr>
          <w:t>Постановления</w:t>
        </w:r>
      </w:hyperlink>
      <w:r>
        <w:t xml:space="preserve"> Правительства РФ от 30.09.2015 N 1044)</w:t>
      </w:r>
    </w:p>
    <w:p w:rsidR="006301B4" w:rsidRDefault="006301B4">
      <w:pPr>
        <w:pStyle w:val="ConsPlusNormal"/>
        <w:spacing w:before="240"/>
        <w:ind w:firstLine="540"/>
        <w:jc w:val="both"/>
      </w:pPr>
      <w:r>
        <w:t xml:space="preserve">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в соответствии с </w:t>
      </w:r>
      <w:hyperlink w:anchor="P2518">
        <w:r>
          <w:rPr>
            <w:color w:val="0000FF"/>
          </w:rPr>
          <w:t>пунктом 85</w:t>
        </w:r>
      </w:hyperlink>
      <w:r>
        <w:t xml:space="preserve"> настоящих Правил, требованиям технических условий;</w:t>
      </w:r>
    </w:p>
    <w:p w:rsidR="006301B4" w:rsidRDefault="006301B4">
      <w:pPr>
        <w:pStyle w:val="ConsPlusNormal"/>
        <w:spacing w:before="240"/>
        <w:ind w:firstLine="540"/>
        <w:jc w:val="both"/>
      </w:pPr>
      <w:r>
        <w:t>б) осмотр сетевой организацией присоединяемых электроустановок заявителя, построенных (реконструированных) в рамках выполнения технических условий, на соответствие фактически выполненных заявителем мероприятий по технологическому присоединению техническим условиям и представленной заявителем проектной документации, а в случаях, если в соответствии с законодательством Российской Федерации о градостроительной деятельности разработка проектной документации не является обязательной, - на соответствие требованиям, определенным в технических условиях.</w:t>
      </w:r>
    </w:p>
    <w:p w:rsidR="006301B4" w:rsidRDefault="006301B4">
      <w:pPr>
        <w:pStyle w:val="ConsPlusNormal"/>
        <w:spacing w:before="240"/>
        <w:ind w:firstLine="540"/>
        <w:jc w:val="both"/>
      </w:pPr>
      <w:r>
        <w:t xml:space="preserve">82(1).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к эксплуатации в порядке, предусмотренном </w:t>
      </w:r>
      <w:hyperlink r:id="rId1275">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08">
        <w:r>
          <w:rPr>
            <w:color w:val="0000FF"/>
          </w:rPr>
          <w:t>приложении N 16</w:t>
        </w:r>
      </w:hyperlink>
      <w:r>
        <w:t>.</w:t>
      </w:r>
    </w:p>
    <w:p w:rsidR="006301B4" w:rsidRDefault="006301B4">
      <w:pPr>
        <w:pStyle w:val="ConsPlusNormal"/>
        <w:jc w:val="both"/>
      </w:pPr>
      <w:r>
        <w:t xml:space="preserve">(в ред. </w:t>
      </w:r>
      <w:hyperlink r:id="rId1276">
        <w:r>
          <w:rPr>
            <w:color w:val="0000FF"/>
          </w:rPr>
          <w:t>Постановления</w:t>
        </w:r>
      </w:hyperlink>
      <w:r>
        <w:t xml:space="preserve"> Правительства РФ от 18.04.2020 N 554)</w:t>
      </w:r>
    </w:p>
    <w:p w:rsidR="006301B4" w:rsidRDefault="006301B4">
      <w:pPr>
        <w:pStyle w:val="ConsPlusNormal"/>
        <w:spacing w:before="24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277">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278">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допуска прибора учета электрической энергии к эксплуатации субъектов розничных рынков, указанных в настоящем пункте, в сроки и в порядке, которые предусмотрены </w:t>
      </w:r>
      <w:hyperlink r:id="rId1279">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6301B4" w:rsidRDefault="006301B4">
      <w:pPr>
        <w:pStyle w:val="ConsPlusNormal"/>
        <w:jc w:val="both"/>
      </w:pPr>
      <w:r>
        <w:t xml:space="preserve">(п. 82(1) введен </w:t>
      </w:r>
      <w:hyperlink r:id="rId1280">
        <w:r>
          <w:rPr>
            <w:color w:val="0000FF"/>
          </w:rPr>
          <w:t>Постановлением</w:t>
        </w:r>
      </w:hyperlink>
      <w:r>
        <w:t xml:space="preserve"> Правительства РФ от 07.05.2017 N 542)</w:t>
      </w:r>
    </w:p>
    <w:p w:rsidR="006301B4" w:rsidRDefault="006301B4">
      <w:pPr>
        <w:pStyle w:val="ConsPlusNormal"/>
        <w:spacing w:before="240"/>
        <w:ind w:firstLine="540"/>
        <w:jc w:val="both"/>
      </w:pPr>
      <w:r>
        <w:t xml:space="preserve">83. Абзац утратил силу. - </w:t>
      </w:r>
      <w:hyperlink r:id="rId1281">
        <w:r>
          <w:rPr>
            <w:color w:val="0000FF"/>
          </w:rPr>
          <w:t>Постановление</w:t>
        </w:r>
      </w:hyperlink>
      <w:r>
        <w:t xml:space="preserve"> Правительства РФ от 30.09.2015 N 1044.</w:t>
      </w:r>
    </w:p>
    <w:p w:rsidR="006301B4" w:rsidRDefault="006301B4">
      <w:pPr>
        <w:pStyle w:val="ConsPlusNormal"/>
        <w:spacing w:before="240"/>
        <w:ind w:firstLine="540"/>
        <w:jc w:val="both"/>
      </w:pPr>
      <w:r>
        <w:t xml:space="preserve">Мероприятия по проверке выполнения технических условий заявителями с энергопринимающими устройствами мощностью до 150 кВт включительно (по одному источнику электроснабжения), а также заявителями, для которых в соответствии с </w:t>
      </w:r>
      <w:hyperlink r:id="rId1282">
        <w:r>
          <w:rPr>
            <w:color w:val="0000FF"/>
          </w:rPr>
          <w:t>законодательством</w:t>
        </w:r>
      </w:hyperlink>
      <w:r>
        <w:t xml:space="preserve"> Российской Федерации о градостроительной деятельности разработка проектной документации не является обязательной, проводятся непосредственно в процессе проведения осмотра электроустановок заявителей.</w:t>
      </w:r>
    </w:p>
    <w:p w:rsidR="006301B4" w:rsidRDefault="006301B4">
      <w:pPr>
        <w:pStyle w:val="ConsPlusNormal"/>
        <w:spacing w:before="240"/>
        <w:ind w:firstLine="540"/>
        <w:jc w:val="both"/>
      </w:pPr>
      <w:r>
        <w:t>84. Сетевая организация проводит осмотр присоединяемых электроустановок заявителя до распределительного устройства (пункта) заявителя (распределительного устройства трансформаторной подстанции, вводного устройства, вводного распределительного устройства, главного распределительного щита, узла учета) включительно.</w:t>
      </w:r>
    </w:p>
    <w:p w:rsidR="006301B4" w:rsidRDefault="006301B4">
      <w:pPr>
        <w:pStyle w:val="ConsPlusNormal"/>
        <w:spacing w:before="240"/>
        <w:ind w:firstLine="540"/>
        <w:jc w:val="both"/>
      </w:pPr>
      <w:bookmarkStart w:id="329" w:name="P2518"/>
      <w:bookmarkEnd w:id="329"/>
      <w:r>
        <w:lastRenderedPageBreak/>
        <w:t>85. Для проведения проверки выполнения технических условий заявитель представляет в сетевую организацию уведомление о выполнении технических условий с приложением следующих документов:</w:t>
      </w:r>
    </w:p>
    <w:p w:rsidR="006301B4" w:rsidRDefault="006301B4">
      <w:pPr>
        <w:pStyle w:val="ConsPlusNormal"/>
        <w:spacing w:before="24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ВЧ-заградители, токоограничивающие реакторы;</w:t>
      </w:r>
    </w:p>
    <w:p w:rsidR="006301B4" w:rsidRDefault="006301B4">
      <w:pPr>
        <w:pStyle w:val="ConsPlusNormal"/>
        <w:jc w:val="both"/>
      </w:pPr>
      <w:r>
        <w:t xml:space="preserve">(пп. "а" в ред. </w:t>
      </w:r>
      <w:hyperlink r:id="rId1283">
        <w:r>
          <w:rPr>
            <w:color w:val="0000FF"/>
          </w:rPr>
          <w:t>Постановления</w:t>
        </w:r>
      </w:hyperlink>
      <w:r>
        <w:t xml:space="preserve"> Правительства РФ от 18.03.2023 N 423)</w:t>
      </w:r>
    </w:p>
    <w:p w:rsidR="006301B4" w:rsidRDefault="006301B4">
      <w:pPr>
        <w:pStyle w:val="ConsPlusNormal"/>
        <w:spacing w:before="240"/>
        <w:ind w:firstLine="540"/>
        <w:jc w:val="both"/>
      </w:pPr>
      <w:bookmarkStart w:id="330" w:name="P2521"/>
      <w:bookmarkEnd w:id="330"/>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301B4" w:rsidRDefault="006301B4">
      <w:pPr>
        <w:pStyle w:val="ConsPlusNormal"/>
        <w:jc w:val="both"/>
      </w:pPr>
      <w:r>
        <w:t xml:space="preserve">(в ред. </w:t>
      </w:r>
      <w:hyperlink r:id="rId1284">
        <w:r>
          <w:rPr>
            <w:color w:val="0000FF"/>
          </w:rPr>
          <w:t>Постановления</w:t>
        </w:r>
      </w:hyperlink>
      <w:r>
        <w:t xml:space="preserve"> Правительства РФ от 17.09.2018 N 1096)</w:t>
      </w:r>
    </w:p>
    <w:p w:rsidR="006301B4" w:rsidRDefault="006301B4">
      <w:pPr>
        <w:pStyle w:val="ConsPlusNormal"/>
        <w:spacing w:before="240"/>
        <w:ind w:firstLine="540"/>
        <w:jc w:val="both"/>
      </w:pPr>
      <w:bookmarkStart w:id="331" w:name="P2523"/>
      <w:bookmarkEnd w:id="331"/>
      <w:r>
        <w:t>в) документы, содержащие информацию о результатах проведения пусконаладочных работ, приемо-сдаточных и иных испытаний;</w:t>
      </w:r>
    </w:p>
    <w:p w:rsidR="006301B4" w:rsidRDefault="006301B4">
      <w:pPr>
        <w:pStyle w:val="ConsPlusNormal"/>
        <w:spacing w:before="240"/>
        <w:ind w:firstLine="540"/>
        <w:jc w:val="both"/>
      </w:pPr>
      <w:bookmarkStart w:id="332" w:name="P2524"/>
      <w:bookmarkEnd w:id="332"/>
      <w:r>
        <w:t>г) нормальные (временные нормальные) схемы электрических соединений объекта электроэнергетики, в том числе однолинейная схема электрических соединений (электроустановки).</w:t>
      </w:r>
    </w:p>
    <w:p w:rsidR="006301B4" w:rsidRDefault="006301B4">
      <w:pPr>
        <w:pStyle w:val="ConsPlusNormal"/>
        <w:spacing w:before="240"/>
        <w:ind w:firstLine="540"/>
        <w:jc w:val="both"/>
      </w:pPr>
      <w:r>
        <w:t xml:space="preserve">86. Документы, указанные в </w:t>
      </w:r>
      <w:hyperlink w:anchor="P2523">
        <w:r>
          <w:rPr>
            <w:color w:val="0000FF"/>
          </w:rPr>
          <w:t>подпунктах "в"</w:t>
        </w:r>
      </w:hyperlink>
      <w:r>
        <w:t xml:space="preserve"> и </w:t>
      </w:r>
      <w:hyperlink w:anchor="P2524">
        <w:r>
          <w:rPr>
            <w:color w:val="0000FF"/>
          </w:rPr>
          <w:t>"г" пункта 85</w:t>
        </w:r>
      </w:hyperlink>
      <w:r>
        <w:t xml:space="preserve"> настоящих Правил, не требуются для представления заявителями, электрохозяйство которых включает в себя только вводное устройство напряжением до 1000 В, осветительные установки, переносное электрооборудование и энергопринимающие устройства номинальным напряжением не выше 380 В.</w:t>
      </w:r>
    </w:p>
    <w:p w:rsidR="006301B4" w:rsidRDefault="006301B4">
      <w:pPr>
        <w:pStyle w:val="ConsPlusNormal"/>
        <w:spacing w:before="240"/>
        <w:ind w:firstLine="540"/>
        <w:jc w:val="both"/>
      </w:pPr>
      <w:bookmarkStart w:id="333" w:name="P2526"/>
      <w:bookmarkEnd w:id="333"/>
      <w:r>
        <w:t xml:space="preserve">87. Сетевая организация рассматривает представленные заявителем документы, предусмотренные </w:t>
      </w:r>
      <w:hyperlink w:anchor="P2518">
        <w:r>
          <w:rPr>
            <w:color w:val="0000FF"/>
          </w:rPr>
          <w:t>пунктом 85</w:t>
        </w:r>
      </w:hyperlink>
      <w:r>
        <w:t xml:space="preserve"> настоящих Правил, и осуществляет осмотр электроустановок заявителя.</w:t>
      </w:r>
    </w:p>
    <w:p w:rsidR="006301B4" w:rsidRDefault="006301B4">
      <w:pPr>
        <w:pStyle w:val="ConsPlusNormal"/>
        <w:spacing w:before="240"/>
        <w:ind w:firstLine="540"/>
        <w:jc w:val="both"/>
      </w:pPr>
      <w:r>
        <w:t xml:space="preserve">Абзац утратил силу. - </w:t>
      </w:r>
      <w:hyperlink r:id="rId1285">
        <w:r>
          <w:rPr>
            <w:color w:val="0000FF"/>
          </w:rPr>
          <w:t>Постановление</w:t>
        </w:r>
      </w:hyperlink>
      <w:r>
        <w:t xml:space="preserve"> Правительства РФ от 07.05.2017 N 542.</w:t>
      </w:r>
    </w:p>
    <w:p w:rsidR="006301B4" w:rsidRDefault="006301B4">
      <w:pPr>
        <w:pStyle w:val="ConsPlusNormal"/>
        <w:spacing w:before="240"/>
        <w:ind w:firstLine="540"/>
        <w:jc w:val="both"/>
      </w:pPr>
      <w:r>
        <w:t>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дней со дня получения от заявителя уведомления о выполнении 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6301B4" w:rsidRDefault="006301B4">
      <w:pPr>
        <w:pStyle w:val="ConsPlusNormal"/>
        <w:jc w:val="both"/>
      </w:pPr>
      <w:r>
        <w:t xml:space="preserve">(абзац введен </w:t>
      </w:r>
      <w:hyperlink r:id="rId1286">
        <w:r>
          <w:rPr>
            <w:color w:val="0000FF"/>
          </w:rPr>
          <w:t>Постановлением</w:t>
        </w:r>
      </w:hyperlink>
      <w:r>
        <w:t xml:space="preserve"> Правительства РФ от 21.12.2020 N 2184)</w:t>
      </w:r>
    </w:p>
    <w:p w:rsidR="006301B4" w:rsidRDefault="006301B4">
      <w:pPr>
        <w:pStyle w:val="ConsPlusNormal"/>
        <w:spacing w:before="240"/>
        <w:ind w:firstLine="540"/>
        <w:jc w:val="both"/>
      </w:pPr>
      <w:r>
        <w:t xml:space="preserve">88. По результатам мероприятий по проверке выполнения заявителем технических условий сетевая организация в 3-дневный срок составляет и направляет для подписания заявителю подписанный со своей стороны в 2 экземплярах акт о выполнении технических условий по форме согласно </w:t>
      </w:r>
      <w:hyperlink w:anchor="P5852">
        <w:r>
          <w:rPr>
            <w:color w:val="0000FF"/>
          </w:rPr>
          <w:t>приложению N 15</w:t>
        </w:r>
      </w:hyperlink>
      <w:r>
        <w:t xml:space="preserve"> (далее - акт о выполнении технических условий).</w:t>
      </w:r>
    </w:p>
    <w:p w:rsidR="006301B4" w:rsidRDefault="006301B4">
      <w:pPr>
        <w:pStyle w:val="ConsPlusNormal"/>
        <w:spacing w:before="240"/>
        <w:ind w:firstLine="540"/>
        <w:jc w:val="both"/>
      </w:pPr>
      <w:r>
        <w:t>Заявитель в течение 5 дней со дня получения подписанного сетевой организацией акта о выполнении технических условий возвращает в сетевую организацию один экземпляр подписанного со своей стороны акта о выполнении технических условий.</w:t>
      </w:r>
    </w:p>
    <w:p w:rsidR="006301B4" w:rsidRDefault="006301B4">
      <w:pPr>
        <w:pStyle w:val="ConsPlusNormal"/>
        <w:spacing w:before="240"/>
        <w:ind w:firstLine="540"/>
        <w:jc w:val="both"/>
      </w:pPr>
      <w:bookmarkStart w:id="334" w:name="P2532"/>
      <w:bookmarkEnd w:id="334"/>
      <w:r>
        <w:t xml:space="preserve">Акт о выполнении технических условий составляется в отношении заявителей, указанных в </w:t>
      </w:r>
      <w:hyperlink w:anchor="P1447">
        <w:r>
          <w:rPr>
            <w:color w:val="0000FF"/>
          </w:rPr>
          <w:t>пункте 12</w:t>
        </w:r>
      </w:hyperlink>
      <w:r>
        <w:t xml:space="preserve"> настоящих Правил, в случае осуществления технологического присоединения энергопринимающих устройств к электрическим сетям классом напряжения до 20 кВ включительно по одному источнику электроснабжения, а также заявителей, указанных в </w:t>
      </w:r>
      <w:hyperlink w:anchor="P1454">
        <w:r>
          <w:rPr>
            <w:color w:val="0000FF"/>
          </w:rPr>
          <w:t>пунктах 12(1)</w:t>
        </w:r>
      </w:hyperlink>
      <w:r>
        <w:t xml:space="preserve">, </w:t>
      </w:r>
      <w:hyperlink w:anchor="P1467">
        <w:r>
          <w:rPr>
            <w:color w:val="0000FF"/>
          </w:rPr>
          <w:t>13</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которых осуществляется на уровне напряжения выше 0,4 кВ, и подписывается заявителем и сетевой организацией непосредственно в день проведения осмотра.</w:t>
      </w:r>
    </w:p>
    <w:p w:rsidR="006301B4" w:rsidRDefault="006301B4">
      <w:pPr>
        <w:pStyle w:val="ConsPlusNormal"/>
        <w:jc w:val="both"/>
      </w:pPr>
      <w:r>
        <w:t xml:space="preserve">(в ред. </w:t>
      </w:r>
      <w:hyperlink r:id="rId1287">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bookmarkStart w:id="335" w:name="P2534"/>
      <w:bookmarkEnd w:id="335"/>
      <w:r>
        <w:t>Сетевая организация вместе с актом о выполнении технических условий обязана предоставить заявителю ранее полученные от гарантирующего поставщика:</w:t>
      </w:r>
    </w:p>
    <w:p w:rsidR="006301B4" w:rsidRDefault="006301B4">
      <w:pPr>
        <w:pStyle w:val="ConsPlusNormal"/>
        <w:jc w:val="both"/>
      </w:pPr>
      <w:r>
        <w:t xml:space="preserve">(в ред. </w:t>
      </w:r>
      <w:hyperlink r:id="rId1288">
        <w:r>
          <w:rPr>
            <w:color w:val="0000FF"/>
          </w:rPr>
          <w:t>Постановления</w:t>
        </w:r>
      </w:hyperlink>
      <w:r>
        <w:t xml:space="preserve"> Правительства РФ от 11.05.2017 N 557)</w:t>
      </w:r>
    </w:p>
    <w:p w:rsidR="006301B4" w:rsidRDefault="006301B4">
      <w:pPr>
        <w:pStyle w:val="ConsPlusNormal"/>
        <w:spacing w:before="240"/>
        <w:ind w:firstLine="540"/>
        <w:jc w:val="both"/>
      </w:pPr>
      <w:r>
        <w:t>или 2 экземпляра подписанного гарантирующим поставщиком проекта договора энергоснабжения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энергоснабжения;</w:t>
      </w:r>
    </w:p>
    <w:p w:rsidR="006301B4" w:rsidRDefault="006301B4">
      <w:pPr>
        <w:pStyle w:val="ConsPlusNormal"/>
        <w:spacing w:before="240"/>
        <w:ind w:firstLine="540"/>
        <w:jc w:val="both"/>
      </w:pPr>
      <w:bookmarkStart w:id="336" w:name="P2537"/>
      <w:bookmarkEnd w:id="336"/>
      <w:r>
        <w:t>или 2 экземпляра подписанного гарантирующим поставщиком проекта договора купли-продажи (поставки) электрической энергии (мощности) (дополнительного соглашения к действующему договору) - если в заявке в качестве вида договора, обеспечивающего продажу заявителю электрической энергии (мощности) на розничном рынке, указан договор купли-продажи (поставки) электрической энергии (мощности).</w:t>
      </w:r>
    </w:p>
    <w:p w:rsidR="006301B4" w:rsidRDefault="006301B4">
      <w:pPr>
        <w:pStyle w:val="ConsPlusNormal"/>
        <w:spacing w:before="240"/>
        <w:ind w:firstLine="540"/>
        <w:jc w:val="both"/>
      </w:pPr>
      <w:r>
        <w:t>При несогласии заявителя с каким-либо условием проекта договора, обеспечивающего продажу электрической энергии (мощности) на розничном рынке, содержание которого установлено законодательством, по причине несоответствия формулировки такого условия формулировке, предусмотренной законодательством, либо при его несогласии с каким-либо условием указанного договора, содержание которого в соответствии с законодательством может быть определено по усмотрению сторон, заявитель вправе направить гарантирующему поставщику, с которым заявитель намерен заключить договор, обеспечивающий продажу электрической энергии (мощности) на розничном рынке, предложение о заключении такого договора на иных условиях.</w:t>
      </w:r>
    </w:p>
    <w:p w:rsidR="006301B4" w:rsidRDefault="006301B4">
      <w:pPr>
        <w:pStyle w:val="ConsPlusNormal"/>
        <w:jc w:val="both"/>
      </w:pPr>
      <w:r>
        <w:t xml:space="preserve">(в ред. </w:t>
      </w:r>
      <w:hyperlink r:id="rId1289">
        <w:r>
          <w:rPr>
            <w:color w:val="0000FF"/>
          </w:rPr>
          <w:t>Постановления</w:t>
        </w:r>
      </w:hyperlink>
      <w:r>
        <w:t xml:space="preserve"> Правительства РФ от 11.05.2017 N 557)</w:t>
      </w:r>
    </w:p>
    <w:p w:rsidR="006301B4" w:rsidRDefault="006301B4">
      <w:pPr>
        <w:pStyle w:val="ConsPlusNormal"/>
        <w:spacing w:before="240"/>
        <w:ind w:firstLine="540"/>
        <w:jc w:val="both"/>
      </w:pPr>
      <w:r>
        <w:t xml:space="preserve">В случае когда к заявке был приложен подписанный заявителем проект договора энергоснабжения (купли-продажи (поставки) электрической энергии (мощности) или протокол разногласий к проекту договора, форма которого размещена (опубликована) гарантирующим поставщиком в соответствии с </w:t>
      </w:r>
      <w:hyperlink w:anchor="P2142">
        <w:r>
          <w:rPr>
            <w:color w:val="0000FF"/>
          </w:rPr>
          <w:t>пунктом 33</w:t>
        </w:r>
      </w:hyperlink>
      <w:r>
        <w:t xml:space="preserve"> Основных положений функционирования розничных рынков электрической энергии, по которому у гарантирующего поставщика отсутствуют возражения, то сетевая организация в порядке, предусмотренном абзацами четвертым - </w:t>
      </w:r>
      <w:hyperlink w:anchor="P2537">
        <w:r>
          <w:rPr>
            <w:color w:val="0000FF"/>
          </w:rPr>
          <w:t>шестым</w:t>
        </w:r>
      </w:hyperlink>
      <w:r>
        <w:t xml:space="preserve"> настоящего пункта, предоставляет заявителю ранее полученный от гарантирующего поставщика один экземпляр подписанного со стороны гарантирующего поставщика договора или протокола разногласий соответственно.</w:t>
      </w:r>
    </w:p>
    <w:p w:rsidR="006301B4" w:rsidRDefault="006301B4">
      <w:pPr>
        <w:pStyle w:val="ConsPlusNormal"/>
        <w:jc w:val="both"/>
      </w:pPr>
      <w:r>
        <w:t xml:space="preserve">(в ред. </w:t>
      </w:r>
      <w:hyperlink r:id="rId1290">
        <w:r>
          <w:rPr>
            <w:color w:val="0000FF"/>
          </w:rPr>
          <w:t>Постановления</w:t>
        </w:r>
      </w:hyperlink>
      <w:r>
        <w:t xml:space="preserve"> Правительства РФ от 11.05.2017 N 557)</w:t>
      </w:r>
    </w:p>
    <w:p w:rsidR="006301B4" w:rsidRDefault="006301B4">
      <w:pPr>
        <w:pStyle w:val="ConsPlusNormal"/>
        <w:spacing w:before="240"/>
        <w:ind w:firstLine="540"/>
        <w:jc w:val="both"/>
      </w:pPr>
      <w:bookmarkStart w:id="337" w:name="P2542"/>
      <w:bookmarkEnd w:id="337"/>
      <w:r>
        <w:t xml:space="preserve">Сетевая организация, направившая в адрес гарантирующего поставщика, указанного в заявке, с которым заявитель намеревается заключить договор энергоснабжения (купли-продажи (поставки) электрической энергии (мощности) в отношении энергопринимающих устройств, технологическое присоединение которых осуществляется, копию подписанного с заявителем договора и копии документов заявителя, предусмотренных </w:t>
      </w:r>
      <w:hyperlink w:anchor="P1390">
        <w:r>
          <w:rPr>
            <w:color w:val="0000FF"/>
          </w:rPr>
          <w:t>пунктом 10</w:t>
        </w:r>
      </w:hyperlink>
      <w:r>
        <w:t xml:space="preserve"> настоящих Правил, и получившая от гарантирующего поставщика отказ от заключения договора энергоснабжения (купли-продажи (поставки) электрической энергии (мощности) с указанием причин такого отказа, обязана не позднее 2 рабочих дней направить такую информацию заявителю.</w:t>
      </w:r>
    </w:p>
    <w:p w:rsidR="006301B4" w:rsidRDefault="006301B4">
      <w:pPr>
        <w:pStyle w:val="ConsPlusNormal"/>
        <w:jc w:val="both"/>
      </w:pPr>
      <w:r>
        <w:t xml:space="preserve">(в ред. Постановлений Правительства РФ от 22.02.2016 </w:t>
      </w:r>
      <w:hyperlink r:id="rId1291">
        <w:r>
          <w:rPr>
            <w:color w:val="0000FF"/>
          </w:rPr>
          <w:t>N 128</w:t>
        </w:r>
      </w:hyperlink>
      <w:r>
        <w:t xml:space="preserve">, от 11.05.2017 </w:t>
      </w:r>
      <w:hyperlink r:id="rId1292">
        <w:r>
          <w:rPr>
            <w:color w:val="0000FF"/>
          </w:rPr>
          <w:t>N 557</w:t>
        </w:r>
      </w:hyperlink>
      <w:r>
        <w:t>)</w:t>
      </w:r>
    </w:p>
    <w:p w:rsidR="006301B4" w:rsidRDefault="006301B4">
      <w:pPr>
        <w:pStyle w:val="ConsPlusNormal"/>
        <w:spacing w:before="240"/>
        <w:ind w:firstLine="540"/>
        <w:jc w:val="both"/>
      </w:pPr>
      <w:r>
        <w:t>89. При невыполнении требований технических условий сетевая организация в письменной форме уведомляет об этом заявителя.</w:t>
      </w:r>
    </w:p>
    <w:p w:rsidR="006301B4" w:rsidRDefault="006301B4">
      <w:pPr>
        <w:pStyle w:val="ConsPlusNormal"/>
        <w:spacing w:before="240"/>
        <w:ind w:firstLine="540"/>
        <w:jc w:val="both"/>
      </w:pPr>
      <w:r>
        <w:lastRenderedPageBreak/>
        <w:t xml:space="preserve">При выявлении в ходе осмотра невыполнения заявителем требований технических условий и проектной документации, представляемой в сетевую организацию в соответствии с </w:t>
      </w:r>
      <w:hyperlink w:anchor="P2521">
        <w:r>
          <w:rPr>
            <w:color w:val="0000FF"/>
          </w:rPr>
          <w:t>подпунктом "б" пункта 85</w:t>
        </w:r>
      </w:hyperlink>
      <w:r>
        <w:t xml:space="preserve"> настоящих Правил, сетевая организация по завершении осмотра электроустановок составляет и передает заявителю перечень замечаний, выявленных в ходе проверки и подлежащих выполнению. Повторный осмотр электроустановки заявителя осуществляется не позднее 3 рабочих дней после получения от него уведомления об устранении замечаний с приложением информации о принятых мерах по их устранению.</w:t>
      </w:r>
    </w:p>
    <w:p w:rsidR="006301B4" w:rsidRDefault="006301B4">
      <w:pPr>
        <w:pStyle w:val="ConsPlusNormal"/>
        <w:jc w:val="both"/>
      </w:pPr>
      <w:r>
        <w:t xml:space="preserve">(в ред. </w:t>
      </w:r>
      <w:hyperlink r:id="rId1293">
        <w:r>
          <w:rPr>
            <w:color w:val="0000FF"/>
          </w:rPr>
          <w:t>Постановления</w:t>
        </w:r>
      </w:hyperlink>
      <w:r>
        <w:t xml:space="preserve"> Правительства РФ от 07.05.2017 N 542)</w:t>
      </w:r>
    </w:p>
    <w:p w:rsidR="006301B4" w:rsidRDefault="006301B4">
      <w:pPr>
        <w:pStyle w:val="ConsPlusNormal"/>
        <w:spacing w:before="24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6301B4" w:rsidRDefault="006301B4">
      <w:pPr>
        <w:pStyle w:val="ConsPlusNormal"/>
        <w:jc w:val="both"/>
      </w:pPr>
      <w:r>
        <w:t xml:space="preserve">(абзац введен </w:t>
      </w:r>
      <w:hyperlink r:id="rId1294">
        <w:r>
          <w:rPr>
            <w:color w:val="0000FF"/>
          </w:rPr>
          <w:t>Постановлением</w:t>
        </w:r>
      </w:hyperlink>
      <w:r>
        <w:t xml:space="preserve"> Правительства РФ от 07.05.2017 N 542)</w:t>
      </w:r>
    </w:p>
    <w:p w:rsidR="006301B4" w:rsidRDefault="006301B4">
      <w:pPr>
        <w:pStyle w:val="ConsPlusNormal"/>
        <w:spacing w:before="240"/>
        <w:ind w:firstLine="540"/>
        <w:jc w:val="both"/>
      </w:pPr>
      <w:bookmarkStart w:id="338" w:name="P2549"/>
      <w:bookmarkEnd w:id="338"/>
      <w:r>
        <w:t>90. Срок проведения мероприятий по проверке сетевой организацией выполнения заявителем технических условий (с учетом направления заявителю подписанного сетевой организацией акта о выполнении технических условий) не должен превышать 10 дней со дня получения сетевой организацией уведомления от заявителя о выполнении им технических условий либо уведомления об устранении замечаний вне зависимости от факта выполнения технических условий со стороны сетевой организации.</w:t>
      </w:r>
    </w:p>
    <w:p w:rsidR="006301B4" w:rsidRDefault="006301B4">
      <w:pPr>
        <w:pStyle w:val="ConsPlusNormal"/>
        <w:jc w:val="both"/>
      </w:pPr>
      <w:r>
        <w:t xml:space="preserve">(в ред. Постановлений Правительства РФ от 07.05.2017 </w:t>
      </w:r>
      <w:hyperlink r:id="rId1295">
        <w:r>
          <w:rPr>
            <w:color w:val="0000FF"/>
          </w:rPr>
          <w:t>N 542</w:t>
        </w:r>
      </w:hyperlink>
      <w:r>
        <w:t xml:space="preserve">, от 01.04.2020 </w:t>
      </w:r>
      <w:hyperlink r:id="rId1296">
        <w:r>
          <w:rPr>
            <w:color w:val="0000FF"/>
          </w:rPr>
          <w:t>N 403</w:t>
        </w:r>
      </w:hyperlink>
      <w:r>
        <w:t>)</w:t>
      </w:r>
    </w:p>
    <w:p w:rsidR="006301B4" w:rsidRDefault="006301B4">
      <w:pPr>
        <w:pStyle w:val="ConsPlusNormal"/>
        <w:spacing w:before="240"/>
        <w:ind w:firstLine="540"/>
        <w:jc w:val="both"/>
      </w:pPr>
      <w:bookmarkStart w:id="339" w:name="P2551"/>
      <w:bookmarkEnd w:id="339"/>
      <w:r>
        <w:t>91. Проверка выполнения технических условий в случаях, когда требуется согласование технических условий с субъектом оперативно-диспетчерского управления, осуществляется сетевой организацией и субъектом оперативно-диспетчерского управления и включает следующие мероприятия:</w:t>
      </w:r>
    </w:p>
    <w:p w:rsidR="006301B4" w:rsidRDefault="006301B4">
      <w:pPr>
        <w:pStyle w:val="ConsPlusNormal"/>
        <w:jc w:val="both"/>
      </w:pPr>
      <w:r>
        <w:t xml:space="preserve">(в ред. </w:t>
      </w:r>
      <w:hyperlink r:id="rId1297">
        <w:r>
          <w:rPr>
            <w:color w:val="0000FF"/>
          </w:rPr>
          <w:t>Постановления</w:t>
        </w:r>
      </w:hyperlink>
      <w:r>
        <w:t xml:space="preserve"> Правительства РФ от 30.09.2015 N 1044)</w:t>
      </w:r>
    </w:p>
    <w:p w:rsidR="006301B4" w:rsidRDefault="006301B4">
      <w:pPr>
        <w:pStyle w:val="ConsPlusNormal"/>
        <w:spacing w:before="240"/>
        <w:ind w:firstLine="540"/>
        <w:jc w:val="both"/>
      </w:pPr>
      <w:r>
        <w:t>а) проверка соответствия технических решений, параметров оборудования (устройств) и проведенных мероприятий, указанных в документах, представленных заявителем, требованиям технических условий;</w:t>
      </w:r>
    </w:p>
    <w:p w:rsidR="006301B4" w:rsidRDefault="006301B4">
      <w:pPr>
        <w:pStyle w:val="ConsPlusNormal"/>
        <w:spacing w:before="240"/>
        <w:ind w:firstLine="540"/>
        <w:jc w:val="both"/>
      </w:pPr>
      <w:r>
        <w:t>б) осмотр сетевой организацией, а также субъектом оперативно-диспетчерского управления присоединяемых электроустановок и объектов электросетевого хозяйства, построенных (реконструированных) в рамках выполнения технических условий, на соответствие фактически выполненных мероприятий по технологическому присоединению техническим условиям и представленной заявителем и сетевой организацией проектной документации.</w:t>
      </w:r>
    </w:p>
    <w:p w:rsidR="006301B4" w:rsidRDefault="006301B4">
      <w:pPr>
        <w:pStyle w:val="ConsPlusNormal"/>
        <w:spacing w:before="240"/>
        <w:ind w:firstLine="540"/>
        <w:jc w:val="both"/>
      </w:pPr>
      <w:r>
        <w:t xml:space="preserve">91(1). Одновременно с осмотром присоединяемых электроустановок заявителя осуществляется допуск к эксплуатации установленного в процессе технологического присоединения прибора учета электрической энергии, включающий составление акта допуска прибора учета электрической энергии к эксплуатации в порядке, предусмотренном </w:t>
      </w:r>
      <w:hyperlink r:id="rId1298">
        <w:r>
          <w:rPr>
            <w:color w:val="0000FF"/>
          </w:rPr>
          <w:t>разделом X</w:t>
        </w:r>
      </w:hyperlink>
      <w:r>
        <w:t xml:space="preserve"> Основных положений функционирования розничных рынков электрической энергии. Форма акта допуска в эксплуатацию прибора учета электрической энергии приведена в </w:t>
      </w:r>
      <w:hyperlink w:anchor="P6208">
        <w:r>
          <w:rPr>
            <w:color w:val="0000FF"/>
          </w:rPr>
          <w:t>приложении N 16</w:t>
        </w:r>
      </w:hyperlink>
      <w:r>
        <w:t xml:space="preserve"> к настоящим Правилам.</w:t>
      </w:r>
    </w:p>
    <w:p w:rsidR="006301B4" w:rsidRDefault="006301B4">
      <w:pPr>
        <w:pStyle w:val="ConsPlusNormal"/>
        <w:jc w:val="both"/>
      </w:pPr>
      <w:r>
        <w:t xml:space="preserve">(в ред. Постановлений Правительства РФ от 27.12.2017 </w:t>
      </w:r>
      <w:hyperlink r:id="rId1299">
        <w:r>
          <w:rPr>
            <w:color w:val="0000FF"/>
          </w:rPr>
          <w:t>N 1661</w:t>
        </w:r>
      </w:hyperlink>
      <w:r>
        <w:t xml:space="preserve">, от 18.04.2020 </w:t>
      </w:r>
      <w:hyperlink r:id="rId1300">
        <w:r>
          <w:rPr>
            <w:color w:val="0000FF"/>
          </w:rPr>
          <w:t>N 554</w:t>
        </w:r>
      </w:hyperlink>
      <w:r>
        <w:t>)</w:t>
      </w:r>
    </w:p>
    <w:p w:rsidR="006301B4" w:rsidRDefault="006301B4">
      <w:pPr>
        <w:pStyle w:val="ConsPlusNormal"/>
        <w:spacing w:before="240"/>
        <w:ind w:firstLine="540"/>
        <w:jc w:val="both"/>
      </w:pPr>
      <w:r>
        <w:t xml:space="preserve">При этом для допуска к эксплуатации установленного в процессе технологического присоединения прибора учета электрической энергии сетевая организация обязана в сроки и в порядке, которые предусмотрены </w:t>
      </w:r>
      <w:hyperlink r:id="rId1301">
        <w:r>
          <w:rPr>
            <w:color w:val="0000FF"/>
          </w:rPr>
          <w:t>разделом X</w:t>
        </w:r>
      </w:hyperlink>
      <w:r>
        <w:t xml:space="preserve"> Основных положений функционирования розничных рынков электрической энергии, обеспечить приглашение для участия в процедуре указанного допуска субъекта розничного рынка, указанного в заявке, с которым заявитель намеревается заключить договор энергоснабжения (купли-продажи (поставки) электрической энергии (мощности), либо субъекта розничного рынка, с которым заявителем заключен указанный договор, а также иных субъектов розничных рынков, приглашение которых для допуска к эксплуатации прибора учета электрической энергии является обязательным в соответствии с </w:t>
      </w:r>
      <w:hyperlink r:id="rId1302">
        <w:r>
          <w:rPr>
            <w:color w:val="0000FF"/>
          </w:rPr>
          <w:t>разделом X</w:t>
        </w:r>
      </w:hyperlink>
      <w:r>
        <w:t xml:space="preserve"> Основных положений функционирования розничных рынков электрической энергии. Сетевая организация несет перед заявителем ответственность за неприглашение на процедуру </w:t>
      </w:r>
      <w:r>
        <w:lastRenderedPageBreak/>
        <w:t xml:space="preserve">допуска к эксплуатации прибора учета электрической энергии субъектов розничных рынков, указанных в настоящем пункте, в сроки и в порядке, которые предусмотрены </w:t>
      </w:r>
      <w:hyperlink r:id="rId1303">
        <w:r>
          <w:rPr>
            <w:color w:val="0000FF"/>
          </w:rPr>
          <w:t>разделом X</w:t>
        </w:r>
      </w:hyperlink>
      <w:r>
        <w:t xml:space="preserve"> Основных положений функционирования розничных рынков электрической энергии, и обязана в этом случае возместить заявителю расходы, понесенные им в результате применения расчетных способов определения объемов безучетного потребления электрической энергии в отношении соответствующих энергопринимающих устройств.</w:t>
      </w:r>
    </w:p>
    <w:p w:rsidR="006301B4" w:rsidRDefault="006301B4">
      <w:pPr>
        <w:pStyle w:val="ConsPlusNormal"/>
        <w:jc w:val="both"/>
      </w:pPr>
      <w:r>
        <w:t xml:space="preserve">(п. 91(1) введен </w:t>
      </w:r>
      <w:hyperlink r:id="rId1304">
        <w:r>
          <w:rPr>
            <w:color w:val="0000FF"/>
          </w:rPr>
          <w:t>Постановлением</w:t>
        </w:r>
      </w:hyperlink>
      <w:r>
        <w:t xml:space="preserve"> Правительства РФ от 07.05.2017 N 542)</w:t>
      </w:r>
    </w:p>
    <w:p w:rsidR="006301B4" w:rsidRDefault="006301B4">
      <w:pPr>
        <w:pStyle w:val="ConsPlusNormal"/>
        <w:spacing w:before="240"/>
        <w:ind w:firstLine="540"/>
        <w:jc w:val="both"/>
      </w:pPr>
      <w:r>
        <w:t xml:space="preserve">92. Проверка выполнения технических условий проводится сетевой организацией в отношении мероприятий, которые предусмотрены техническими условиями и проектной документацией и которые выполняются заявителем, а субъектом оперативно-диспетчерского управления - в отношении мероприятий, которые предусмотрены техническими условиями и проектной документацией и которые выполняются заявителем и сетевой организацией в части реализации технических решений, обеспечивающих создание технической возможности технологического присоединения, требований к отключающей способности коммутационных аппаратов (для объектов электросетевого хозяйства классом напряжения ниже 110 кВ указанные технические решения и требования проверяются в отношении объектов диспетчеризации), требований к релейной защите и автоматике, телемеханике и связи, к установке (модернизации, замене) и техническим параметрам оборудования и устройств, обеспечивающих регулирование напряжения, регулирование частоты электрического тока и перетоков электрической энергии (мощности), а также требований к маневренным и иным техническим характеристикам генерирующего оборудования и подключению под действие противоаварийной и режимной автоматики. В случаях, указанных в </w:t>
      </w:r>
      <w:hyperlink w:anchor="P1379">
        <w:r>
          <w:rPr>
            <w:color w:val="0000FF"/>
          </w:rPr>
          <w:t>подпункте "н" пункта 9</w:t>
        </w:r>
      </w:hyperlink>
      <w:r>
        <w:t xml:space="preserve"> и </w:t>
      </w:r>
      <w:hyperlink w:anchor="P2332">
        <w:r>
          <w:rPr>
            <w:color w:val="0000FF"/>
          </w:rPr>
          <w:t>абзаце четвертом пункта 41</w:t>
        </w:r>
      </w:hyperlink>
      <w:r>
        <w:t xml:space="preserve"> настоящих Правил, проверка выполнения технических условий проводится субъектом оперативно-диспетчерского управления также в части реализации технических решений и мероприятий, обеспечивающих возможность вывода соответствующего объекта по производству электрической энергии (мощности) из эксплуатации.</w:t>
      </w:r>
    </w:p>
    <w:p w:rsidR="006301B4" w:rsidRDefault="006301B4">
      <w:pPr>
        <w:pStyle w:val="ConsPlusNormal"/>
        <w:jc w:val="both"/>
      </w:pPr>
      <w:r>
        <w:t xml:space="preserve">(в ред. </w:t>
      </w:r>
      <w:hyperlink r:id="rId1305">
        <w:r>
          <w:rPr>
            <w:color w:val="0000FF"/>
          </w:rPr>
          <w:t>Постановления</w:t>
        </w:r>
      </w:hyperlink>
      <w:r>
        <w:t xml:space="preserve"> Правительства РФ от 30.01.2021 N 86)</w:t>
      </w:r>
    </w:p>
    <w:p w:rsidR="006301B4" w:rsidRDefault="006301B4">
      <w:pPr>
        <w:pStyle w:val="ConsPlusNormal"/>
        <w:spacing w:before="240"/>
        <w:ind w:firstLine="540"/>
        <w:jc w:val="both"/>
      </w:pPr>
      <w:bookmarkStart w:id="340" w:name="P2561"/>
      <w:bookmarkEnd w:id="340"/>
      <w:r>
        <w:t xml:space="preserve">93. Для проведения проверки выполнения технических условий заявитель и (или) сетевая организация (каждый в отношении принадлежащих им электроустановок (объектов электросетевого хозяйства) направляют уведомление о готовности к проверке выполнения технических условий. К уведомлению о готовности к проверке выполнения технических условий (с учетом распределения между заявителем и сетевой организацией обязательств по их выполнению) прилагаются следующие документы (за исключением случаев, указанных в </w:t>
      </w:r>
      <w:hyperlink w:anchor="P2580">
        <w:r>
          <w:rPr>
            <w:color w:val="0000FF"/>
          </w:rPr>
          <w:t>пункте 93(2)</w:t>
        </w:r>
      </w:hyperlink>
      <w:r>
        <w:t xml:space="preserve"> настоящих Правил):</w:t>
      </w:r>
    </w:p>
    <w:p w:rsidR="006301B4" w:rsidRDefault="006301B4">
      <w:pPr>
        <w:pStyle w:val="ConsPlusNormal"/>
        <w:spacing w:before="240"/>
        <w:ind w:firstLine="540"/>
        <w:jc w:val="both"/>
      </w:pPr>
      <w:r>
        <w:t>а) техническая документация (технические паспорта) на линии электропередачи, основное энергетическое и электротехническое оборудование, разъединители, измерительные трансформаторы, высокочастотные заградители, токоограничивающие реакторы, а также информация о технических параметрах и характеристиках линий электропередачи, оборудования объектов по производству электрической энергии и объектов электросетевого хозяйства в соответствии с перечнем таких параметров и характеристик, предусмотренным правилами предоставления информации, необходимой для осуществления оперативно-диспетчерского управления в электроэнергетике,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6301B4" w:rsidRDefault="006301B4">
      <w:pPr>
        <w:pStyle w:val="ConsPlusNormal"/>
        <w:spacing w:before="240"/>
        <w:ind w:firstLine="540"/>
        <w:jc w:val="both"/>
      </w:pPr>
      <w:r>
        <w:t>б)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и обосновывающих величину аварийной и технологической брони (при ее наличии), в случае если такая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w:t>
      </w:r>
    </w:p>
    <w:p w:rsidR="006301B4" w:rsidRDefault="006301B4">
      <w:pPr>
        <w:pStyle w:val="ConsPlusNormal"/>
        <w:spacing w:before="240"/>
        <w:ind w:firstLine="540"/>
        <w:jc w:val="both"/>
      </w:pPr>
      <w:r>
        <w:lastRenderedPageBreak/>
        <w:t>в) копии проектной и рабочей документации на создание (модернизацию) комплексов и устройств релейной защиты и автоматики, подлежащей согласованию с системным оператором в соответствии с правилами создания (модернизации) комплексов и устройств релейной защиты и автоматики в энергосистеме,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в случае если такая документация не была представлена заявителем и сетевой организацией системному оператору до направления уведомления о готовности к проверке выполнения технических условий;</w:t>
      </w:r>
    </w:p>
    <w:p w:rsidR="006301B4" w:rsidRDefault="006301B4">
      <w:pPr>
        <w:pStyle w:val="ConsPlusNormal"/>
        <w:spacing w:before="240"/>
        <w:ind w:firstLine="540"/>
        <w:jc w:val="both"/>
      </w:pPr>
      <w:r>
        <w:t>г) нормальные (временные нормальные) схемы электрических соединений объектов электроэнергетики, строительство (реконструкция) или технологическое присоединение которых осуществляются в рамках выполнения технических условий;</w:t>
      </w:r>
    </w:p>
    <w:p w:rsidR="006301B4" w:rsidRDefault="006301B4">
      <w:pPr>
        <w:pStyle w:val="ConsPlusNormal"/>
        <w:spacing w:before="240"/>
        <w:ind w:firstLine="540"/>
        <w:jc w:val="both"/>
      </w:pPr>
      <w:r>
        <w:t>д) руководства по эксплуатации устройств релейной защиты и автоматики, методики расчета и выбора параметров настройки (уставок) и алгоритмов функционирования устройств релейной защиты и автоматики (в случае наличия таких методик, разработанных производителем устройств релейной защиты и автоматики) в отношении устройств релейной защиты и автоматики, расчет и выбор параметров настройки которых выполняет диспетчерский центр системного оператора;</w:t>
      </w:r>
    </w:p>
    <w:p w:rsidR="006301B4" w:rsidRDefault="006301B4">
      <w:pPr>
        <w:pStyle w:val="ConsPlusNormal"/>
        <w:spacing w:before="240"/>
        <w:ind w:firstLine="540"/>
        <w:jc w:val="both"/>
      </w:pPr>
      <w:r>
        <w:t>е) схемы организации каналов связи с диспетчерскими центрами, центрами управления сетями для передачи технологической информации и ведения оперативных переговоров, формуляры согласования приема (передачи) телеметрической информации, протоколы и акты комплексных испытаний системы обмена технологической информацией объектов электроэнергетики с автоматизированной системой системного оператора, системы сбора и передачи информации и каналов связи в направлении диспетчерского центра системного оператора, центра управления сетями сетевой организации;</w:t>
      </w:r>
    </w:p>
    <w:p w:rsidR="006301B4" w:rsidRDefault="006301B4">
      <w:pPr>
        <w:pStyle w:val="ConsPlusNormal"/>
        <w:spacing w:before="240"/>
        <w:ind w:firstLine="540"/>
        <w:jc w:val="both"/>
      </w:pPr>
      <w:r>
        <w:t>ж) документ, подписанный заявителем или сетевой организацией, подтверждающий:</w:t>
      </w:r>
    </w:p>
    <w:p w:rsidR="006301B4" w:rsidRDefault="006301B4">
      <w:pPr>
        <w:pStyle w:val="ConsPlusNormal"/>
        <w:spacing w:before="240"/>
        <w:ind w:firstLine="540"/>
        <w:jc w:val="both"/>
      </w:pPr>
      <w:r>
        <w:t>завершение строительно-монтажных работ и готовность к вводу в работу (постановке под напряжение, включению под нагрузку, проведению пробного пуска (для генерирующего оборудования) новых, реконструированных, модернизированных линий электропередачи, оборудования, включая успешное проведение индивидуальных и функциональных испытаний;</w:t>
      </w:r>
    </w:p>
    <w:p w:rsidR="006301B4" w:rsidRDefault="006301B4">
      <w:pPr>
        <w:pStyle w:val="ConsPlusNormal"/>
        <w:spacing w:before="240"/>
        <w:ind w:firstLine="540"/>
        <w:jc w:val="both"/>
      </w:pPr>
      <w:r>
        <w:t>выполнение заявителем или сетевой организацией технических решений и требований к оснащению объекта электроэнергетики комплексами и устройствами релейной защиты и автоматики и организации (модернизации) каналов связи для функционирования комплексов и устройств релейной защиты и автоматики, предусмотренных техническими условиями и проектной (рабочей) документацией;</w:t>
      </w:r>
    </w:p>
    <w:p w:rsidR="006301B4" w:rsidRDefault="006301B4">
      <w:pPr>
        <w:pStyle w:val="ConsPlusNormal"/>
        <w:spacing w:before="240"/>
        <w:ind w:firstLine="540"/>
        <w:jc w:val="both"/>
      </w:pPr>
      <w:r>
        <w:t>проведение заявителем или сетевой организацией проверки при новом включении (наладки) устройств релейной защиты и автоматики (за исключением проверки рабочим током и напряжением) и их готовность к вводу в работу, готовность к вводу каналов связи для функционирования релейной защиты и автоматики;</w:t>
      </w:r>
    </w:p>
    <w:p w:rsidR="006301B4" w:rsidRDefault="006301B4">
      <w:pPr>
        <w:pStyle w:val="ConsPlusNormal"/>
        <w:spacing w:before="240"/>
        <w:ind w:firstLine="540"/>
        <w:jc w:val="both"/>
      </w:pPr>
      <w:r>
        <w:t>з) формуляры согласования приема (передачи) команд дистанционного управления, протокол проверки готовности к осуществлению дистанционного управления из диспетчерского центра и центра управления сетями (центра управления ветровыми (солнечными) электростанциями), подписанный представителями сетевой организации (заявителя) и диспетчерского центра, в случае если техническими условиями или проектной документацией предусмотрена необходимость организации дистанционного управления технологическими режимами работы и эксплуатационным состоянием оборудования, устройств объекта электроэнергетики из диспетчерского центра системного оператора.</w:t>
      </w:r>
    </w:p>
    <w:p w:rsidR="006301B4" w:rsidRDefault="006301B4">
      <w:pPr>
        <w:pStyle w:val="ConsPlusNormal"/>
        <w:jc w:val="both"/>
      </w:pPr>
      <w:r>
        <w:t xml:space="preserve">(в ред. </w:t>
      </w:r>
      <w:hyperlink r:id="rId1306">
        <w:r>
          <w:rPr>
            <w:color w:val="0000FF"/>
          </w:rPr>
          <w:t>Постановления</w:t>
        </w:r>
      </w:hyperlink>
      <w:r>
        <w:t xml:space="preserve"> Правительства РФ от 27.12.2024 N 1937)</w:t>
      </w:r>
    </w:p>
    <w:p w:rsidR="006301B4" w:rsidRDefault="006301B4">
      <w:pPr>
        <w:pStyle w:val="ConsPlusNormal"/>
        <w:jc w:val="both"/>
      </w:pPr>
      <w:r>
        <w:t xml:space="preserve">(п. 93 в ред. </w:t>
      </w:r>
      <w:hyperlink r:id="rId1307">
        <w:r>
          <w:rPr>
            <w:color w:val="0000FF"/>
          </w:rPr>
          <w:t>Постановления</w:t>
        </w:r>
      </w:hyperlink>
      <w:r>
        <w:t xml:space="preserve"> Правительства РФ от 06.05.2024 N 594)</w:t>
      </w:r>
    </w:p>
    <w:p w:rsidR="006301B4" w:rsidRDefault="006301B4">
      <w:pPr>
        <w:pStyle w:val="ConsPlusNormal"/>
        <w:spacing w:before="240"/>
        <w:ind w:firstLine="540"/>
        <w:jc w:val="both"/>
      </w:pPr>
      <w:bookmarkStart w:id="341" w:name="P2575"/>
      <w:bookmarkEnd w:id="341"/>
      <w:r>
        <w:t xml:space="preserve">93(1). В случае технологического присоединения объекта по производству электрической </w:t>
      </w:r>
      <w:r>
        <w:lastRenderedPageBreak/>
        <w:t xml:space="preserve">энергии наряду с документами, указанными в </w:t>
      </w:r>
      <w:hyperlink w:anchor="P2561">
        <w:r>
          <w:rPr>
            <w:color w:val="0000FF"/>
          </w:rPr>
          <w:t>пункте 93</w:t>
        </w:r>
      </w:hyperlink>
      <w:r>
        <w:t xml:space="preserve"> настоящих Правил, заявителем вместе с уведомлением о готовности к проверке выполнения технических условий дополнительно представляются:</w:t>
      </w:r>
    </w:p>
    <w:p w:rsidR="006301B4" w:rsidRDefault="006301B4">
      <w:pPr>
        <w:pStyle w:val="ConsPlusNormal"/>
        <w:spacing w:before="240"/>
        <w:ind w:firstLine="540"/>
        <w:jc w:val="both"/>
      </w:pPr>
      <w:r>
        <w:t>а) информация о результатах испытаний автоматических регуляторов возбуждения сильного действия синхронных генераторов и алгоритмов их функционирования на модели энергосистемы, а также о проверке и корректировке выбранных параметров настройки таких автоматических регуляторов возбуждения на модели энергосистемы в соответствии с требованиями к системам возбуждения и автоматическим регуляторам возбуждения сильного действия синхронных генераторов,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w:t>
      </w:r>
    </w:p>
    <w:p w:rsidR="006301B4" w:rsidRDefault="006301B4">
      <w:pPr>
        <w:pStyle w:val="ConsPlusNormal"/>
        <w:spacing w:before="240"/>
        <w:ind w:firstLine="540"/>
        <w:jc w:val="both"/>
      </w:pPr>
      <w:r>
        <w:t>б) документы, подтверждающие выполнение технических решений по созданию (модернизации) группового регулятора активной мощности и обеспечению его согласованной работы с централизованной (центральной координирующей) системой автоматического регулирования частоты и перетоков активной мощности, - в случае, если нормативными правовыми актами Российской Федерации в сфере электроэнергетики, техническими условиями или проектной документацией предусмотрена необходимость участия генерирующего оборудования присоединяемой гидроэлектростанции в автоматическом вторичном регулировании частоты и перетоков активной мощности;</w:t>
      </w:r>
    </w:p>
    <w:p w:rsidR="006301B4" w:rsidRDefault="006301B4">
      <w:pPr>
        <w:pStyle w:val="ConsPlusNormal"/>
        <w:spacing w:before="240"/>
        <w:ind w:firstLine="540"/>
        <w:jc w:val="both"/>
      </w:pPr>
      <w:r>
        <w:t>в) акт о результатах комплексного опробования, акт о результатах комплексных испытаний и отчеты о результатах испытаний по определению готовности генерирующего оборудования к участию в общем первичном регулировании частоты и готовности к работе частотной делительной автоматики, подтверждающие успешное прохождение комплексных испытаний генерирующего оборудования в соответствии с правилами проведения испытаний и определения общесистемных технических параметров и характеристик генерирующего оборудования, утвержденными федеральным органом исполнительной власти, уполномоченным Правительством Российской Федерации на осуществление функций по выработке и реализации государственной политики и нормативно-правовому регулированию в топливно-энергетическом комплексе, - при проведении проверки выполнения мероприятий этапа технологического присоединения, предусматривающего проведение комплексных испытаний генерирующего оборудования, или технических условий на технологическое присоединение в целом.</w:t>
      </w:r>
    </w:p>
    <w:p w:rsidR="006301B4" w:rsidRDefault="006301B4">
      <w:pPr>
        <w:pStyle w:val="ConsPlusNormal"/>
        <w:jc w:val="both"/>
      </w:pPr>
      <w:r>
        <w:t xml:space="preserve">(п. 93(1) введен </w:t>
      </w:r>
      <w:hyperlink r:id="rId1308">
        <w:r>
          <w:rPr>
            <w:color w:val="0000FF"/>
          </w:rPr>
          <w:t>Постановлением</w:t>
        </w:r>
      </w:hyperlink>
      <w:r>
        <w:t xml:space="preserve"> Правительства РФ от 18.03.2023 N 423)</w:t>
      </w:r>
    </w:p>
    <w:p w:rsidR="006301B4" w:rsidRDefault="006301B4">
      <w:pPr>
        <w:pStyle w:val="ConsPlusNormal"/>
        <w:spacing w:before="240"/>
        <w:ind w:firstLine="540"/>
        <w:jc w:val="both"/>
      </w:pPr>
      <w:bookmarkStart w:id="342" w:name="P2580"/>
      <w:bookmarkEnd w:id="342"/>
      <w:r>
        <w:t xml:space="preserve">93(2). К уведомлению о готовности к проверке выполнения технических условий на технологическое присоединение многоквартирных домов и энергопринимающих устройств заявителей, указанных в </w:t>
      </w:r>
      <w:hyperlink w:anchor="P1703">
        <w:r>
          <w:rPr>
            <w:color w:val="0000FF"/>
          </w:rPr>
          <w:t>абзаце четвертом пункта 16(1)</w:t>
        </w:r>
      </w:hyperlink>
      <w:r>
        <w:t xml:space="preserve"> настоящих Правил, для проверки выполнения заявителем технических условий заявитель прилагает документы, указанные в </w:t>
      </w:r>
      <w:hyperlink w:anchor="P2518">
        <w:r>
          <w:rPr>
            <w:color w:val="0000FF"/>
          </w:rPr>
          <w:t>пункте 85</w:t>
        </w:r>
      </w:hyperlink>
      <w:r>
        <w:t xml:space="preserve"> настоящих Правил.</w:t>
      </w:r>
    </w:p>
    <w:p w:rsidR="006301B4" w:rsidRDefault="006301B4">
      <w:pPr>
        <w:pStyle w:val="ConsPlusNormal"/>
        <w:jc w:val="both"/>
      </w:pPr>
      <w:r>
        <w:t xml:space="preserve">(п. 93(2) введен </w:t>
      </w:r>
      <w:hyperlink r:id="rId1309">
        <w:r>
          <w:rPr>
            <w:color w:val="0000FF"/>
          </w:rPr>
          <w:t>Постановлением</w:t>
        </w:r>
      </w:hyperlink>
      <w:r>
        <w:t xml:space="preserve"> Правительства РФ от 06.05.2024 N 594)</w:t>
      </w:r>
    </w:p>
    <w:p w:rsidR="006301B4" w:rsidRDefault="006301B4">
      <w:pPr>
        <w:pStyle w:val="ConsPlusNormal"/>
        <w:spacing w:before="240"/>
        <w:ind w:firstLine="540"/>
        <w:jc w:val="both"/>
      </w:pPr>
      <w:r>
        <w:t>94. Уведомление о готовности к проверке выполнения технических условий направляется заявителем в адрес сетевой организации, а сетевой организацией в отношении своих объектов - в адрес субъекта оперативно-диспетчерского управления. Сетевая организация в течение 2 рабочих дней со дня получения от заявителя уведомления о готовности к проверке выполнения технических условий направляет субъекту оперативно-диспетчерского управления копию такого уведомления и копии приложенных к нему документов, представленных заявителем.</w:t>
      </w:r>
    </w:p>
    <w:p w:rsidR="006301B4" w:rsidRDefault="006301B4">
      <w:pPr>
        <w:pStyle w:val="ConsPlusNormal"/>
        <w:jc w:val="both"/>
      </w:pPr>
      <w:r>
        <w:t xml:space="preserve">(в ред. </w:t>
      </w:r>
      <w:hyperlink r:id="rId1310">
        <w:r>
          <w:rPr>
            <w:color w:val="0000FF"/>
          </w:rPr>
          <w:t>Постановления</w:t>
        </w:r>
      </w:hyperlink>
      <w:r>
        <w:t xml:space="preserve"> Правительства РФ от 18.03.2023 N 423)</w:t>
      </w:r>
    </w:p>
    <w:p w:rsidR="006301B4" w:rsidRDefault="006301B4">
      <w:pPr>
        <w:pStyle w:val="ConsPlusNormal"/>
        <w:spacing w:before="240"/>
        <w:ind w:firstLine="540"/>
        <w:jc w:val="both"/>
      </w:pPr>
      <w:r>
        <w:t xml:space="preserve">Если технические условия в соответствии с настоящими Правилами содержат требования в отношении коллективных (общедомовых) приборов учета электрической энергии и иного оборудования, которое используется для организации коллективного (общедомового) коммерческого учета электрической энергии (мощности) в многоквартирных домах, сетевая организация в течение 3 рабочих дней со дня получения от заявителя уведомления о выполнении </w:t>
      </w:r>
      <w:r>
        <w:lastRenderedPageBreak/>
        <w:t>технических условий направляет гарантирующему поставщику, в зоне деятельности которого располагается (будет располагаться) многоквартирный дом, копию такого уведомления и копии приложенных к нему документов.</w:t>
      </w:r>
    </w:p>
    <w:p w:rsidR="006301B4" w:rsidRDefault="006301B4">
      <w:pPr>
        <w:pStyle w:val="ConsPlusNormal"/>
        <w:jc w:val="both"/>
      </w:pPr>
      <w:r>
        <w:t xml:space="preserve">(абзац введен </w:t>
      </w:r>
      <w:hyperlink r:id="rId1311">
        <w:r>
          <w:rPr>
            <w:color w:val="0000FF"/>
          </w:rPr>
          <w:t>Постановлением</w:t>
        </w:r>
      </w:hyperlink>
      <w:r>
        <w:t xml:space="preserve"> Правительства РФ от 21.12.2020 N 2184; в ред. </w:t>
      </w:r>
      <w:hyperlink r:id="rId1312">
        <w:r>
          <w:rPr>
            <w:color w:val="0000FF"/>
          </w:rPr>
          <w:t>Постановления</w:t>
        </w:r>
      </w:hyperlink>
      <w:r>
        <w:t xml:space="preserve"> Правительства РФ от 18.03.2023 N 423)</w:t>
      </w:r>
    </w:p>
    <w:p w:rsidR="006301B4" w:rsidRDefault="006301B4">
      <w:pPr>
        <w:pStyle w:val="ConsPlusNormal"/>
        <w:spacing w:before="240"/>
        <w:ind w:firstLine="540"/>
        <w:jc w:val="both"/>
      </w:pPr>
      <w:r>
        <w:t xml:space="preserve">Повторное представление заявителем или сетевой организацией субъекту оперативно-диспетчерского управления документов, указанных в </w:t>
      </w:r>
      <w:hyperlink w:anchor="P2561">
        <w:r>
          <w:rPr>
            <w:color w:val="0000FF"/>
          </w:rPr>
          <w:t>пунктах 93</w:t>
        </w:r>
      </w:hyperlink>
      <w:r>
        <w:t xml:space="preserve"> и </w:t>
      </w:r>
      <w:hyperlink w:anchor="P2575">
        <w:r>
          <w:rPr>
            <w:color w:val="0000FF"/>
          </w:rPr>
          <w:t>93(1)</w:t>
        </w:r>
      </w:hyperlink>
      <w:r>
        <w:t xml:space="preserve"> настоящих Правил, в рамках проверки выполнения технических условий не требуется, если такие документы ранее представлены субъекту оперативно-диспетчерского управления заявителем или сетевой организацией до направления уведомления о готовности к проверке выполнения технических условий.</w:t>
      </w:r>
    </w:p>
    <w:p w:rsidR="006301B4" w:rsidRDefault="006301B4">
      <w:pPr>
        <w:pStyle w:val="ConsPlusNormal"/>
        <w:jc w:val="both"/>
      </w:pPr>
      <w:r>
        <w:t xml:space="preserve">(абзац введен </w:t>
      </w:r>
      <w:hyperlink r:id="rId1313">
        <w:r>
          <w:rPr>
            <w:color w:val="0000FF"/>
          </w:rPr>
          <w:t>Постановлением</w:t>
        </w:r>
      </w:hyperlink>
      <w:r>
        <w:t xml:space="preserve"> Правительства РФ от 18.03.2023 N 423)</w:t>
      </w:r>
    </w:p>
    <w:p w:rsidR="006301B4" w:rsidRDefault="006301B4">
      <w:pPr>
        <w:pStyle w:val="ConsPlusNormal"/>
        <w:spacing w:before="240"/>
        <w:ind w:firstLine="540"/>
        <w:jc w:val="both"/>
      </w:pPr>
      <w:r>
        <w:t xml:space="preserve">95. Сетевая организация и субъект оперативно-диспетчерского управления рассматривают полученные документы, указанные в </w:t>
      </w:r>
      <w:hyperlink w:anchor="P2561">
        <w:r>
          <w:rPr>
            <w:color w:val="0000FF"/>
          </w:rPr>
          <w:t>пунктах 93</w:t>
        </w:r>
      </w:hyperlink>
      <w:r>
        <w:t xml:space="preserve"> и </w:t>
      </w:r>
      <w:hyperlink w:anchor="P2575">
        <w:r>
          <w:rPr>
            <w:color w:val="0000FF"/>
          </w:rPr>
          <w:t>93(1)</w:t>
        </w:r>
      </w:hyperlink>
      <w:r>
        <w:t xml:space="preserve"> настоящих Правил, и осуществляют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w:t>
      </w:r>
    </w:p>
    <w:p w:rsidR="006301B4" w:rsidRDefault="006301B4">
      <w:pPr>
        <w:pStyle w:val="ConsPlusNormal"/>
        <w:jc w:val="both"/>
      </w:pPr>
      <w:r>
        <w:t xml:space="preserve">(в ред. </w:t>
      </w:r>
      <w:hyperlink r:id="rId1314">
        <w:r>
          <w:rPr>
            <w:color w:val="0000FF"/>
          </w:rPr>
          <w:t>Постановления</w:t>
        </w:r>
      </w:hyperlink>
      <w:r>
        <w:t xml:space="preserve"> Правительства РФ от 18.03.2023 N 423)</w:t>
      </w:r>
    </w:p>
    <w:p w:rsidR="006301B4" w:rsidRDefault="006301B4">
      <w:pPr>
        <w:pStyle w:val="ConsPlusNormal"/>
        <w:spacing w:before="240"/>
        <w:ind w:firstLine="540"/>
        <w:jc w:val="both"/>
      </w:pPr>
      <w:r>
        <w:t>96. Осмотр электроустановок заявителя и объектов электросетевого хозяйства сетевой организации, построенных (реконструированных) в рамках выполнения технических условий, осуществляется сетевой организацией с участием субъекта оперативно-диспетчерского управления.</w:t>
      </w:r>
    </w:p>
    <w:p w:rsidR="006301B4" w:rsidRDefault="006301B4">
      <w:pPr>
        <w:pStyle w:val="ConsPlusNormal"/>
        <w:spacing w:before="240"/>
        <w:ind w:firstLine="540"/>
        <w:jc w:val="both"/>
      </w:pPr>
      <w:r>
        <w:t>Сетевая организация в письменной форме уведомляет субъект оперативно-диспетчерского управления о предполагаемой дате проведения осмотра соответствующих объектов электросетевого хозяйства и (или) электроустановок заявителя не позднее чем за 5 рабочих дней до дня его проведения. Субъект оперативно-диспетчерского управления направляет сетевой организации решение об участии (отказе от участия) в таком осмотре не позднее чем за 2 рабочих дня до его проведения.</w:t>
      </w:r>
    </w:p>
    <w:p w:rsidR="006301B4" w:rsidRDefault="006301B4">
      <w:pPr>
        <w:pStyle w:val="ConsPlusNormal"/>
        <w:spacing w:before="240"/>
        <w:ind w:firstLine="540"/>
        <w:jc w:val="both"/>
      </w:pPr>
      <w:r>
        <w:t xml:space="preserve">97. При выявлении в ходе осмотра невыполнения заявителем и (или) сетевой организацией требований технических условий и проектной документации, представляемой в сетевую организацию и (или) субъекту оперативно-диспетчерского управления в соответствии с </w:t>
      </w:r>
      <w:hyperlink w:anchor="P2561">
        <w:r>
          <w:rPr>
            <w:color w:val="0000FF"/>
          </w:rPr>
          <w:t>подпунктом "б" пункта 93</w:t>
        </w:r>
      </w:hyperlink>
      <w:r>
        <w:t xml:space="preserve"> настоящих Правил, по завершении осмотра электроустановок составляется и не позднее 5 рабочих дней передается заявителю и (или) сетевой организации перечень выявленных замечаний, подлежащих устранению.</w:t>
      </w:r>
    </w:p>
    <w:p w:rsidR="006301B4" w:rsidRDefault="006301B4">
      <w:pPr>
        <w:pStyle w:val="ConsPlusNormal"/>
        <w:jc w:val="both"/>
      </w:pPr>
      <w:r>
        <w:t xml:space="preserve">(в ред. Постановлений Правительства РФ от 07.05.2017 </w:t>
      </w:r>
      <w:hyperlink r:id="rId1315">
        <w:r>
          <w:rPr>
            <w:color w:val="0000FF"/>
          </w:rPr>
          <w:t>N 542</w:t>
        </w:r>
      </w:hyperlink>
      <w:r>
        <w:t xml:space="preserve">, от 18.03.2023 </w:t>
      </w:r>
      <w:hyperlink r:id="rId1316">
        <w:r>
          <w:rPr>
            <w:color w:val="0000FF"/>
          </w:rPr>
          <w:t>N 423</w:t>
        </w:r>
      </w:hyperlink>
      <w:r>
        <w:t>)</w:t>
      </w:r>
    </w:p>
    <w:p w:rsidR="006301B4" w:rsidRDefault="006301B4">
      <w:pPr>
        <w:pStyle w:val="ConsPlusNormal"/>
        <w:spacing w:before="240"/>
        <w:ind w:firstLine="540"/>
        <w:jc w:val="both"/>
      </w:pPr>
      <w:r>
        <w:t>В случае если представители субъекта оперативно-диспетчерского управления участвовали в осмотре, перечень выявленных замечаний, подлежащих устранению, составляемый по ее результатам, подлежит согласованию с субъектом оперативно-диспетчерского управления.</w:t>
      </w:r>
    </w:p>
    <w:p w:rsidR="006301B4" w:rsidRDefault="006301B4">
      <w:pPr>
        <w:pStyle w:val="ConsPlusNormal"/>
        <w:jc w:val="both"/>
      </w:pPr>
      <w:r>
        <w:t xml:space="preserve">(в ред. </w:t>
      </w:r>
      <w:hyperlink r:id="rId1317">
        <w:r>
          <w:rPr>
            <w:color w:val="0000FF"/>
          </w:rPr>
          <w:t>Постановления</w:t>
        </w:r>
      </w:hyperlink>
      <w:r>
        <w:t xml:space="preserve"> Правительства РФ от 07.05.2017 N 542)</w:t>
      </w:r>
    </w:p>
    <w:p w:rsidR="006301B4" w:rsidRDefault="006301B4">
      <w:pPr>
        <w:pStyle w:val="ConsPlusNormal"/>
        <w:spacing w:before="240"/>
        <w:ind w:firstLine="540"/>
        <w:jc w:val="both"/>
      </w:pPr>
      <w:r>
        <w:t>Акт о выполнении технических условий подписывается после устранения всех замечаний, направленных сетевой организацией заявителю.</w:t>
      </w:r>
    </w:p>
    <w:p w:rsidR="006301B4" w:rsidRDefault="006301B4">
      <w:pPr>
        <w:pStyle w:val="ConsPlusNormal"/>
        <w:jc w:val="both"/>
      </w:pPr>
      <w:r>
        <w:t xml:space="preserve">(абзац введен </w:t>
      </w:r>
      <w:hyperlink r:id="rId1318">
        <w:r>
          <w:rPr>
            <w:color w:val="0000FF"/>
          </w:rPr>
          <w:t>Постановлением</w:t>
        </w:r>
      </w:hyperlink>
      <w:r>
        <w:t xml:space="preserve"> Правительства РФ от 07.05.2017 N 542)</w:t>
      </w:r>
    </w:p>
    <w:p w:rsidR="006301B4" w:rsidRDefault="006301B4">
      <w:pPr>
        <w:pStyle w:val="ConsPlusNormal"/>
        <w:spacing w:before="240"/>
        <w:ind w:firstLine="540"/>
        <w:jc w:val="both"/>
      </w:pPr>
      <w:r>
        <w:t>98. При невыполнении требований технических условий заявителем и (или) сетевой организацией субъект оперативно-диспетчерского управления уведомляет об этом сетевую организацию в письменной форме с указанием замечаний.</w:t>
      </w:r>
    </w:p>
    <w:p w:rsidR="006301B4" w:rsidRDefault="006301B4">
      <w:pPr>
        <w:pStyle w:val="ConsPlusNormal"/>
        <w:jc w:val="both"/>
      </w:pPr>
      <w:r>
        <w:t xml:space="preserve">(в ред. </w:t>
      </w:r>
      <w:hyperlink r:id="rId1319">
        <w:r>
          <w:rPr>
            <w:color w:val="0000FF"/>
          </w:rPr>
          <w:t>Постановления</w:t>
        </w:r>
      </w:hyperlink>
      <w:r>
        <w:t xml:space="preserve"> Правительства РФ от 18.03.2023 N 423)</w:t>
      </w:r>
    </w:p>
    <w:p w:rsidR="006301B4" w:rsidRDefault="006301B4">
      <w:pPr>
        <w:pStyle w:val="ConsPlusNormal"/>
        <w:spacing w:before="240"/>
        <w:ind w:firstLine="540"/>
        <w:jc w:val="both"/>
      </w:pPr>
      <w:r>
        <w:t>Сетевая организация, в свою очередь, в письменной форме уведомляет заявителя о выявленных замечаниях по мероприятиям, выполнение которых возложено на заявителя, с приложением к такому уведомлению замечаний субъекта оперативно-диспетчерского управления.</w:t>
      </w:r>
    </w:p>
    <w:p w:rsidR="006301B4" w:rsidRDefault="006301B4">
      <w:pPr>
        <w:pStyle w:val="ConsPlusNormal"/>
        <w:spacing w:before="240"/>
        <w:ind w:firstLine="540"/>
        <w:jc w:val="both"/>
      </w:pPr>
      <w:r>
        <w:lastRenderedPageBreak/>
        <w:t>До получения от заявителя и (или) сетевой организации соответственно письменного уведомления об устранении замечаний с приложением подтверждающих документов осмотр (обследование) электроустановок заявителя и (или) объектов электросетевого хозяйства сетевой организации не проводится.</w:t>
      </w:r>
    </w:p>
    <w:p w:rsidR="006301B4" w:rsidRDefault="006301B4">
      <w:pPr>
        <w:pStyle w:val="ConsPlusNormal"/>
        <w:spacing w:before="240"/>
        <w:ind w:firstLine="540"/>
        <w:jc w:val="both"/>
      </w:pPr>
      <w:r>
        <w:t>Повторный осмотр осуществляется не позднее чем через 3 рабочих дня после получения от заявителя или сетевой организации соответственно уведомления об устранении замечаний с приложением информации и документов о принятых мерах по их устранению.</w:t>
      </w:r>
    </w:p>
    <w:p w:rsidR="006301B4" w:rsidRDefault="006301B4">
      <w:pPr>
        <w:pStyle w:val="ConsPlusNormal"/>
        <w:spacing w:before="240"/>
        <w:ind w:firstLine="540"/>
        <w:jc w:val="both"/>
      </w:pPr>
      <w:r>
        <w:t>99. По результатам мероприятий по проверке выполнения технических условий сетевая организация составляет в 3 экземплярах акт о выполнении технических условий и согласовывает его с субъектом оперативно-диспетчерского управления.</w:t>
      </w:r>
    </w:p>
    <w:p w:rsidR="006301B4" w:rsidRDefault="006301B4">
      <w:pPr>
        <w:pStyle w:val="ConsPlusNormal"/>
        <w:spacing w:before="240"/>
        <w:ind w:firstLine="540"/>
        <w:jc w:val="both"/>
      </w:pPr>
      <w:r>
        <w:t>Акт о выполнении технических условий должен содержать выводы о выполнении всех мероприятий и требований, предусмотренных техническими условиями.</w:t>
      </w:r>
    </w:p>
    <w:p w:rsidR="006301B4" w:rsidRDefault="006301B4">
      <w:pPr>
        <w:pStyle w:val="ConsPlusNormal"/>
        <w:jc w:val="both"/>
      </w:pPr>
      <w:r>
        <w:t xml:space="preserve">(в ред. </w:t>
      </w:r>
      <w:hyperlink r:id="rId1320">
        <w:r>
          <w:rPr>
            <w:color w:val="0000FF"/>
          </w:rPr>
          <w:t>Постановления</w:t>
        </w:r>
      </w:hyperlink>
      <w:r>
        <w:t xml:space="preserve"> Правительства РФ от 18.03.2023 N 423)</w:t>
      </w:r>
    </w:p>
    <w:p w:rsidR="006301B4" w:rsidRDefault="006301B4">
      <w:pPr>
        <w:pStyle w:val="ConsPlusNormal"/>
        <w:spacing w:before="240"/>
        <w:ind w:firstLine="540"/>
        <w:jc w:val="both"/>
      </w:pPr>
      <w:r>
        <w:t>Сетевая организация в 3-дневный срок направляет заявителю подписанный со своей стороны акт о выполнении технических условий в 2 экземплярах. В случае если технические условия были согласованы с субъектом оперативно-диспетчерского управления, акт о выполнении технических условий, согласованный с субъектом оперативно-диспетчерского управления, направляется заявителю в 3 экземплярах.</w:t>
      </w:r>
    </w:p>
    <w:p w:rsidR="006301B4" w:rsidRDefault="006301B4">
      <w:pPr>
        <w:pStyle w:val="ConsPlusNormal"/>
        <w:jc w:val="both"/>
      </w:pPr>
      <w:r>
        <w:t xml:space="preserve">(в ред. </w:t>
      </w:r>
      <w:hyperlink r:id="rId1321">
        <w:r>
          <w:rPr>
            <w:color w:val="0000FF"/>
          </w:rPr>
          <w:t>Постановления</w:t>
        </w:r>
      </w:hyperlink>
      <w:r>
        <w:t xml:space="preserve"> Правительства РФ от 30.09.2015 N 1044)</w:t>
      </w:r>
    </w:p>
    <w:p w:rsidR="006301B4" w:rsidRDefault="006301B4">
      <w:pPr>
        <w:pStyle w:val="ConsPlusNormal"/>
        <w:spacing w:before="240"/>
        <w:ind w:firstLine="540"/>
        <w:jc w:val="both"/>
      </w:pPr>
      <w:r>
        <w:t>Заявитель в течение 5 дней со дня получения акта о выполнении технических условий в 3 экземплярах возвращает в сетевую организацию подписанные со своей стороны экземпляры акта о выполнении технических условий, при этом один экземпляр акта о выполнении технических условий остается у заявителя.</w:t>
      </w:r>
    </w:p>
    <w:p w:rsidR="006301B4" w:rsidRDefault="006301B4">
      <w:pPr>
        <w:pStyle w:val="ConsPlusNormal"/>
        <w:spacing w:before="240"/>
        <w:ind w:firstLine="540"/>
        <w:jc w:val="both"/>
      </w:pPr>
      <w:r>
        <w:t>Сетевая организация в течение 2 дней со дня получения 2 подписанных заявителем экземпляров акта о выполнении технических условий направляет один экземпляр акта о выполнении технических условий субъекту оперативно-диспетчерского управления.</w:t>
      </w:r>
    </w:p>
    <w:p w:rsidR="006301B4" w:rsidRDefault="006301B4">
      <w:pPr>
        <w:pStyle w:val="ConsPlusNormal"/>
        <w:spacing w:before="240"/>
        <w:ind w:firstLine="540"/>
        <w:jc w:val="both"/>
      </w:pPr>
      <w:r>
        <w:t>100. В случае если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w:t>
      </w:r>
    </w:p>
    <w:p w:rsidR="006301B4" w:rsidRDefault="006301B4">
      <w:pPr>
        <w:pStyle w:val="ConsPlusNormal"/>
        <w:spacing w:before="240"/>
        <w:ind w:firstLine="540"/>
        <w:jc w:val="both"/>
      </w:pPr>
      <w:r>
        <w:t>По результатам проверки выполнения технических условий сетевой организацией, в случае если такая проверка проводится отдельно от проверки выполнения технических условий заявителем, акт о выполнении технических условий подготавливается сетевой организацией и подписывается сетевой организацией и субъектом оперативно-диспетчерского управления.</w:t>
      </w:r>
    </w:p>
    <w:p w:rsidR="006301B4" w:rsidRDefault="006301B4">
      <w:pPr>
        <w:pStyle w:val="ConsPlusNormal"/>
        <w:jc w:val="both"/>
      </w:pPr>
      <w:r>
        <w:t xml:space="preserve">(в ред. </w:t>
      </w:r>
      <w:hyperlink r:id="rId1322">
        <w:r>
          <w:rPr>
            <w:color w:val="0000FF"/>
          </w:rPr>
          <w:t>Постановления</w:t>
        </w:r>
      </w:hyperlink>
      <w:r>
        <w:t xml:space="preserve"> Правительства РФ от 07.05.2017 N 542)</w:t>
      </w:r>
    </w:p>
    <w:p w:rsidR="006301B4" w:rsidRDefault="006301B4">
      <w:pPr>
        <w:pStyle w:val="ConsPlusNormal"/>
        <w:spacing w:before="240"/>
        <w:ind w:firstLine="540"/>
        <w:jc w:val="both"/>
      </w:pPr>
      <w:r>
        <w:t>101. В случае если техническими условиями предусмотрен поэтапный ввод в работу энергопринимающих устройств, проверка выполнения технических условий проводится в части мероприятий, предусмотренных каждым этапом, и по техническим условиям в целом по завершении выполнения всех этапов.</w:t>
      </w:r>
    </w:p>
    <w:p w:rsidR="006301B4" w:rsidRDefault="006301B4">
      <w:pPr>
        <w:pStyle w:val="ConsPlusNormal"/>
        <w:spacing w:before="240"/>
        <w:ind w:firstLine="540"/>
        <w:jc w:val="both"/>
      </w:pPr>
      <w:bookmarkStart w:id="343" w:name="P2614"/>
      <w:bookmarkEnd w:id="343"/>
      <w:r>
        <w:t>102. Срок проведения мероприятий по проверке выполнения технических условий (с учетом выдачи заявителю подписанных со стороны сетевой организации и субъекта оперативно-диспетчерского управления акта о выполнении технических условий) не должен превышать 20 рабочих дней со дня получения сетевой организацией уведомления от заявителя о готовности к проверке выполнения технических условий либо уведомления об устранении замечаний.</w:t>
      </w:r>
    </w:p>
    <w:p w:rsidR="006301B4" w:rsidRDefault="006301B4">
      <w:pPr>
        <w:pStyle w:val="ConsPlusNormal"/>
        <w:jc w:val="both"/>
      </w:pPr>
      <w:r>
        <w:t xml:space="preserve">(в ред. </w:t>
      </w:r>
      <w:hyperlink r:id="rId1323">
        <w:r>
          <w:rPr>
            <w:color w:val="0000FF"/>
          </w:rPr>
          <w:t>Постановления</w:t>
        </w:r>
      </w:hyperlink>
      <w:r>
        <w:t xml:space="preserve"> Правительства РФ от 18.03.2023 N 423)</w:t>
      </w:r>
    </w:p>
    <w:p w:rsidR="006301B4" w:rsidRDefault="006301B4">
      <w:pPr>
        <w:pStyle w:val="ConsPlusNormal"/>
        <w:ind w:firstLine="540"/>
        <w:jc w:val="both"/>
      </w:pPr>
    </w:p>
    <w:p w:rsidR="006301B4" w:rsidRDefault="006301B4">
      <w:pPr>
        <w:pStyle w:val="ConsPlusTitle"/>
        <w:jc w:val="center"/>
        <w:outlineLvl w:val="1"/>
      </w:pPr>
      <w:bookmarkStart w:id="344" w:name="P2617"/>
      <w:bookmarkEnd w:id="344"/>
      <w:r>
        <w:t>X. Особенности технологического присоединения</w:t>
      </w:r>
    </w:p>
    <w:p w:rsidR="006301B4" w:rsidRDefault="006301B4">
      <w:pPr>
        <w:pStyle w:val="ConsPlusTitle"/>
        <w:jc w:val="center"/>
      </w:pPr>
      <w:r>
        <w:t>заявителей, указанных в пунктах 12(1), 13(2) - 13(5),</w:t>
      </w:r>
    </w:p>
    <w:p w:rsidR="006301B4" w:rsidRDefault="006301B4">
      <w:pPr>
        <w:pStyle w:val="ConsPlusTitle"/>
        <w:jc w:val="center"/>
      </w:pPr>
      <w:r>
        <w:lastRenderedPageBreak/>
        <w:t>13(8) и 14 настоящих Правил</w:t>
      </w:r>
    </w:p>
    <w:p w:rsidR="006301B4" w:rsidRDefault="006301B4">
      <w:pPr>
        <w:pStyle w:val="ConsPlusNormal"/>
        <w:jc w:val="center"/>
      </w:pPr>
      <w:r>
        <w:t xml:space="preserve">(в ред. Постановлений Правительства РФ от 02.03.2021 </w:t>
      </w:r>
      <w:hyperlink r:id="rId1324">
        <w:r>
          <w:rPr>
            <w:color w:val="0000FF"/>
          </w:rPr>
          <w:t>N 299</w:t>
        </w:r>
      </w:hyperlink>
      <w:r>
        <w:t>,</w:t>
      </w:r>
    </w:p>
    <w:p w:rsidR="006301B4" w:rsidRDefault="006301B4">
      <w:pPr>
        <w:pStyle w:val="ConsPlusNormal"/>
        <w:jc w:val="center"/>
      </w:pPr>
      <w:r>
        <w:t xml:space="preserve">от 24.03.2023 </w:t>
      </w:r>
      <w:hyperlink r:id="rId1325">
        <w:r>
          <w:rPr>
            <w:color w:val="0000FF"/>
          </w:rPr>
          <w:t>N 457</w:t>
        </w:r>
      </w:hyperlink>
      <w:r>
        <w:t>)</w:t>
      </w:r>
    </w:p>
    <w:p w:rsidR="006301B4" w:rsidRDefault="006301B4">
      <w:pPr>
        <w:pStyle w:val="ConsPlusNormal"/>
        <w:jc w:val="center"/>
      </w:pPr>
    </w:p>
    <w:p w:rsidR="006301B4" w:rsidRDefault="006301B4">
      <w:pPr>
        <w:pStyle w:val="ConsPlusNormal"/>
        <w:jc w:val="center"/>
      </w:pPr>
      <w:r>
        <w:t xml:space="preserve">(введен </w:t>
      </w:r>
      <w:hyperlink r:id="rId1326">
        <w:r>
          <w:rPr>
            <w:color w:val="0000FF"/>
          </w:rPr>
          <w:t>Постановлением</w:t>
        </w:r>
      </w:hyperlink>
      <w:r>
        <w:t xml:space="preserve"> Правительства РФ от 10.03.2020 N 262)</w:t>
      </w:r>
    </w:p>
    <w:p w:rsidR="006301B4" w:rsidRDefault="006301B4">
      <w:pPr>
        <w:pStyle w:val="ConsPlusNormal"/>
        <w:jc w:val="both"/>
      </w:pPr>
    </w:p>
    <w:p w:rsidR="006301B4" w:rsidRDefault="006301B4">
      <w:pPr>
        <w:pStyle w:val="ConsPlusNormal"/>
        <w:ind w:firstLine="540"/>
        <w:jc w:val="both"/>
      </w:pPr>
      <w:bookmarkStart w:id="345" w:name="P2625"/>
      <w:bookmarkEnd w:id="345"/>
      <w:r>
        <w:t xml:space="preserve">103. Договор между сетевой организацией и заявителем, указанным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заключается с использованием личного кабинета заявителя.</w:t>
      </w:r>
    </w:p>
    <w:p w:rsidR="006301B4" w:rsidRDefault="006301B4">
      <w:pPr>
        <w:pStyle w:val="ConsPlusNormal"/>
        <w:spacing w:before="240"/>
        <w:ind w:firstLine="540"/>
        <w:jc w:val="both"/>
      </w:pPr>
      <w:r>
        <w:t xml:space="preserve">Действие договора между сетевой организацией и заявителем, указанным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не ставится в зависимость от факта составления договора, подписанного сторонами в письменной форме.</w:t>
      </w:r>
    </w:p>
    <w:p w:rsidR="006301B4" w:rsidRDefault="006301B4">
      <w:pPr>
        <w:pStyle w:val="ConsPlusNormal"/>
        <w:spacing w:before="240"/>
        <w:ind w:firstLine="540"/>
        <w:jc w:val="both"/>
      </w:pPr>
      <w:r>
        <w:t xml:space="preserve">Наличие договора между сетевой организацией и заявителем, указанным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подтверждается документом об оплате (полностью или в установленных настоящими Правилами случаях частично) заявителем сетевой организации выставленного ею и размещенного в личном кабинете заявителя счета на оплату технологического присоединения по договору, предусмотренному </w:t>
      </w:r>
      <w:hyperlink w:anchor="P2638">
        <w:r>
          <w:rPr>
            <w:color w:val="0000FF"/>
          </w:rPr>
          <w:t>пунктом 105</w:t>
        </w:r>
      </w:hyperlink>
      <w:r>
        <w:t xml:space="preserve"> настоящих Правил. Документ об оплате должен содержать наименование и платежные реквизиты сетевой организации, а также реквизиты счета на оплату технологического присоединения.</w:t>
      </w:r>
    </w:p>
    <w:p w:rsidR="006301B4" w:rsidRDefault="006301B4">
      <w:pPr>
        <w:pStyle w:val="ConsPlusNormal"/>
        <w:spacing w:before="240"/>
        <w:ind w:firstLine="540"/>
        <w:jc w:val="both"/>
      </w:pPr>
      <w:r>
        <w:t>В счет на оплату технологического присоединения по договору включается плата за технологическое присоединение в полном объеме.</w:t>
      </w:r>
    </w:p>
    <w:p w:rsidR="006301B4" w:rsidRDefault="006301B4">
      <w:pPr>
        <w:pStyle w:val="ConsPlusNormal"/>
        <w:spacing w:before="240"/>
        <w:ind w:firstLine="540"/>
        <w:jc w:val="both"/>
      </w:pPr>
      <w:r>
        <w:t>Оплата счета (кроме случаев, когда заявитель в соответствии с настоящими Правилами воспользовался правом предоставления рассрочки платежа за технологическое присоединение) осуществляется в следующем порядке:</w:t>
      </w:r>
    </w:p>
    <w:p w:rsidR="006301B4" w:rsidRDefault="006301B4">
      <w:pPr>
        <w:pStyle w:val="ConsPlusNormal"/>
        <w:spacing w:before="240"/>
        <w:ind w:firstLine="540"/>
        <w:jc w:val="both"/>
      </w:pPr>
      <w:r>
        <w:t xml:space="preserve">15 процентов платы за технологическое присоединение вносятся в порядке, предусмотренном </w:t>
      </w:r>
      <w:hyperlink w:anchor="P2648">
        <w:r>
          <w:rPr>
            <w:color w:val="0000FF"/>
          </w:rPr>
          <w:t>пунктом 106</w:t>
        </w:r>
      </w:hyperlink>
      <w:r>
        <w:t xml:space="preserve"> настоящих Правил;</w:t>
      </w:r>
    </w:p>
    <w:p w:rsidR="006301B4" w:rsidRDefault="006301B4">
      <w:pPr>
        <w:pStyle w:val="ConsPlusNormal"/>
        <w:spacing w:before="240"/>
        <w:ind w:firstLine="540"/>
        <w:jc w:val="both"/>
      </w:pPr>
      <w:r>
        <w:t>30 процентов платы за технологическое присоединение вносятся в течение 20 дней со дня размещения в личном кабинете заявителя счета;</w:t>
      </w:r>
    </w:p>
    <w:p w:rsidR="006301B4" w:rsidRDefault="006301B4">
      <w:pPr>
        <w:pStyle w:val="ConsPlusNormal"/>
        <w:spacing w:before="240"/>
        <w:ind w:firstLine="540"/>
        <w:jc w:val="both"/>
      </w:pPr>
      <w:r>
        <w:t>35 процентов платы за технологическое присоединение вносятся в течение 40 дней со дня размещения в личном кабинете заявителя счета;</w:t>
      </w:r>
    </w:p>
    <w:p w:rsidR="006301B4" w:rsidRDefault="006301B4">
      <w:pPr>
        <w:pStyle w:val="ConsPlusNormal"/>
        <w:spacing w:before="240"/>
        <w:ind w:firstLine="540"/>
        <w:jc w:val="both"/>
      </w:pPr>
      <w:r>
        <w:t>20 процентов платы за технологическое присоединение вносятся в течение 10 дней со дня размещения в личном кабинете заявителя акта об осуществлении технологического присоединения или уведомления об обеспечении сетевой организацией возможности присоединения к электрическим сетям.</w:t>
      </w:r>
    </w:p>
    <w:p w:rsidR="006301B4" w:rsidRDefault="006301B4">
      <w:pPr>
        <w:pStyle w:val="ConsPlusNormal"/>
        <w:jc w:val="both"/>
      </w:pPr>
      <w:r>
        <w:t xml:space="preserve">(п. 103 в ред. </w:t>
      </w:r>
      <w:hyperlink r:id="rId1327">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bookmarkStart w:id="346" w:name="P2635"/>
      <w:bookmarkEnd w:id="346"/>
      <w:r>
        <w:t xml:space="preserve">104. В отношении указанных в </w:t>
      </w:r>
      <w:hyperlink w:anchor="P1454">
        <w:r>
          <w:rPr>
            <w:color w:val="0000FF"/>
          </w:rPr>
          <w:t>пунктах 12(1)</w:t>
        </w:r>
      </w:hyperlink>
      <w:r>
        <w:t xml:space="preserve">, </w:t>
      </w:r>
      <w:hyperlink w:anchor="P1499">
        <w:r>
          <w:rPr>
            <w:color w:val="0000FF"/>
          </w:rPr>
          <w:t>13(3)</w:t>
        </w:r>
      </w:hyperlink>
      <w:r>
        <w:t xml:space="preserve"> и </w:t>
      </w:r>
      <w:hyperlink w:anchor="P1517">
        <w:r>
          <w:rPr>
            <w:color w:val="0000FF"/>
          </w:rPr>
          <w:t>13(5)</w:t>
        </w:r>
      </w:hyperlink>
      <w:r>
        <w:t xml:space="preserve"> настоящих Правил заявителей (с учетом предусмотренных </w:t>
      </w:r>
      <w:hyperlink w:anchor="P1464">
        <w:r>
          <w:rPr>
            <w:color w:val="0000FF"/>
          </w:rPr>
          <w:t>пунктами 12(2)</w:t>
        </w:r>
      </w:hyperlink>
      <w:r>
        <w:t xml:space="preserve"> и </w:t>
      </w:r>
      <w:hyperlink w:anchor="P1534">
        <w:r>
          <w:rPr>
            <w:color w:val="0000FF"/>
          </w:rPr>
          <w:t>13(7)</w:t>
        </w:r>
      </w:hyperlink>
      <w:r>
        <w:t xml:space="preserve"> настоящих Правил требований) в заявке (по желанию таких заявителей) предусматривается рассрочка платежа в размере 90 процентов платы за технологическое присоединение с условием ежеквартального внесения платы равными долями от общей суммы рассрочки на период до 3 лет со дня подписания сторонами акта об осуществлении технологического присоединения (в отношении заявителей, технологическое присоединение энергопринимающих устройств которых осуществляется на уровне напряжения 0,4 кВ и ниже, - со дня размещения в личном кабинете заявителя уведомления об обеспечении сетевой организацией возможности присоединения к электрическим сетям, подписанного со стороны сетевой организации). В этом случае в счет, предусмотренный </w:t>
      </w:r>
      <w:hyperlink w:anchor="P2625">
        <w:r>
          <w:rPr>
            <w:color w:val="0000FF"/>
          </w:rPr>
          <w:t>пунктом 103</w:t>
        </w:r>
      </w:hyperlink>
      <w:r>
        <w:t xml:space="preserve"> настоящих Правил, включается 10 процентов стоимости мероприятий по технологическому присоединению энергопринимающих устройств заявителя.</w:t>
      </w:r>
    </w:p>
    <w:p w:rsidR="006301B4" w:rsidRDefault="006301B4">
      <w:pPr>
        <w:pStyle w:val="ConsPlusNormal"/>
        <w:spacing w:before="240"/>
        <w:ind w:firstLine="540"/>
        <w:jc w:val="both"/>
      </w:pPr>
      <w:r>
        <w:t xml:space="preserve">В случае если в соответствии с </w:t>
      </w:r>
      <w:hyperlink w:anchor="P2666">
        <w:r>
          <w:rPr>
            <w:color w:val="0000FF"/>
          </w:rPr>
          <w:t>абзацем вторым пункта 110</w:t>
        </w:r>
      </w:hyperlink>
      <w:r>
        <w:t xml:space="preserve"> настоящих Правил заявителем представлены замечания к размещенному в личном кабинете заявителя уведомлению об </w:t>
      </w:r>
      <w:r>
        <w:lastRenderedPageBreak/>
        <w:t xml:space="preserve">обеспечении сетевой организацией возможности присоединения к электрическим сетям, исчисление срока, предусмотренного </w:t>
      </w:r>
      <w:hyperlink w:anchor="P2635">
        <w:r>
          <w:rPr>
            <w:color w:val="0000FF"/>
          </w:rPr>
          <w:t>абзацем первым</w:t>
        </w:r>
      </w:hyperlink>
      <w:r>
        <w:t xml:space="preserve"> настоящего пункта, осуществляется со дня, когда после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замечания признаются устраненными в соответствии с </w:t>
      </w:r>
      <w:hyperlink w:anchor="P2664">
        <w:r>
          <w:rPr>
            <w:color w:val="0000FF"/>
          </w:rPr>
          <w:t>пунктом 110</w:t>
        </w:r>
      </w:hyperlink>
      <w:r>
        <w:t xml:space="preserve"> настоящих Правил.</w:t>
      </w:r>
    </w:p>
    <w:p w:rsidR="006301B4" w:rsidRDefault="006301B4">
      <w:pPr>
        <w:pStyle w:val="ConsPlusNormal"/>
        <w:jc w:val="both"/>
      </w:pPr>
      <w:r>
        <w:t xml:space="preserve">(п. 104 в ред. </w:t>
      </w:r>
      <w:hyperlink r:id="rId1328">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bookmarkStart w:id="347" w:name="P2638"/>
      <w:bookmarkEnd w:id="347"/>
      <w:r>
        <w:t xml:space="preserve">105. В отношении заявителя, указанного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сетевая организация в течение 10 рабочих дней со дня поступления заявки размещает в личном кабинете заявителя:</w:t>
      </w:r>
    </w:p>
    <w:p w:rsidR="006301B4" w:rsidRDefault="006301B4">
      <w:pPr>
        <w:pStyle w:val="ConsPlusNormal"/>
        <w:spacing w:before="240"/>
        <w:ind w:firstLine="540"/>
        <w:jc w:val="both"/>
      </w:pPr>
      <w:bookmarkStart w:id="348" w:name="P2639"/>
      <w:bookmarkEnd w:id="348"/>
      <w:r>
        <w:t xml:space="preserve">условия типового договора об осуществлении технологического присоединения к электрическим сетям согласно </w:t>
      </w:r>
      <w:hyperlink w:anchor="P6516">
        <w:r>
          <w:rPr>
            <w:color w:val="0000FF"/>
          </w:rPr>
          <w:t>приложению N 17</w:t>
        </w:r>
      </w:hyperlink>
      <w:r>
        <w:t>;</w:t>
      </w:r>
    </w:p>
    <w:p w:rsidR="006301B4" w:rsidRDefault="006301B4">
      <w:pPr>
        <w:pStyle w:val="ConsPlusNormal"/>
        <w:spacing w:before="240"/>
        <w:ind w:firstLine="540"/>
        <w:jc w:val="both"/>
      </w:pPr>
      <w:r>
        <w:t>счет на оплату технологического присоединения по договору;</w:t>
      </w:r>
    </w:p>
    <w:p w:rsidR="006301B4" w:rsidRDefault="006301B4">
      <w:pPr>
        <w:pStyle w:val="ConsPlusNormal"/>
        <w:spacing w:before="240"/>
        <w:ind w:firstLine="540"/>
        <w:jc w:val="both"/>
      </w:pPr>
      <w:bookmarkStart w:id="349" w:name="P2641"/>
      <w:bookmarkEnd w:id="349"/>
      <w:r>
        <w:t xml:space="preserve">подписанные со стороны сетевой организации технические условия, содержащие перечень мероприятий по технологическому присоединению в соответствии с </w:t>
      </w:r>
      <w:hyperlink w:anchor="P1981">
        <w:r>
          <w:rPr>
            <w:color w:val="0000FF"/>
          </w:rPr>
          <w:t>пунктами 25(1)</w:t>
        </w:r>
      </w:hyperlink>
      <w:r>
        <w:t xml:space="preserve">, </w:t>
      </w:r>
      <w:hyperlink w:anchor="P2011">
        <w:r>
          <w:rPr>
            <w:color w:val="0000FF"/>
          </w:rPr>
          <w:t>25(6)</w:t>
        </w:r>
      </w:hyperlink>
      <w:r>
        <w:t xml:space="preserve"> и </w:t>
      </w:r>
      <w:hyperlink w:anchor="P2018">
        <w:r>
          <w:rPr>
            <w:color w:val="0000FF"/>
          </w:rPr>
          <w:t>25(7)</w:t>
        </w:r>
      </w:hyperlink>
      <w:r>
        <w:t xml:space="preserve"> настоящих Правил, а также срок выполнения мероприятий по технологическому присоединению со стороны заявителя и сетевой организации;</w:t>
      </w:r>
    </w:p>
    <w:p w:rsidR="006301B4" w:rsidRDefault="006301B4">
      <w:pPr>
        <w:pStyle w:val="ConsPlusNormal"/>
        <w:spacing w:before="240"/>
        <w:ind w:firstLine="540"/>
        <w:jc w:val="both"/>
      </w:pPr>
      <w:r>
        <w:t>инструкцию, содержащую последовательный перечень мероприятий, обеспечивающих безопасное осуществление действиями заявителя фактического присоединения и фактического приема напряжения и мощности.</w:t>
      </w:r>
    </w:p>
    <w:p w:rsidR="006301B4" w:rsidRDefault="006301B4">
      <w:pPr>
        <w:pStyle w:val="ConsPlusNormal"/>
        <w:spacing w:before="240"/>
        <w:ind w:firstLine="540"/>
        <w:jc w:val="both"/>
      </w:pPr>
      <w:r>
        <w:t xml:space="preserve">Размещенные в личном кабинете заявителя условия типового договора об осуществлении технологического присоединения к электрическим сетям и технические условия признаются офертой, а оплата заявителем счета на оплату технологического присоединения по договору - акцептом договора об осуществлении технологического присоединения к электрическим сетям и технических условий. В случае несогласия с размещенными сетевой организацией в личном кабинете заявителя документами, предусмотренными </w:t>
      </w:r>
      <w:hyperlink w:anchor="P2639">
        <w:r>
          <w:rPr>
            <w:color w:val="0000FF"/>
          </w:rPr>
          <w:t>абзацами вторым</w:t>
        </w:r>
      </w:hyperlink>
      <w:r>
        <w:t xml:space="preserve"> - </w:t>
      </w:r>
      <w:hyperlink w:anchor="P2641">
        <w:r>
          <w:rPr>
            <w:color w:val="0000FF"/>
          </w:rPr>
          <w:t>четвертым</w:t>
        </w:r>
      </w:hyperlink>
      <w:r>
        <w:t xml:space="preserve"> настоящего пункта, и (или) несоответствия их настоящим Правилам заявитель вправе в течение 5 рабочих дней со дня размещения сетевой организацией таких документов направить сетевой организации мотивированный отказ от заключения договора с предложением об изменении размещенных документов и требованием о приведении их в соответствие с настоящими Правилами. Размещение сетевой организацией указанных документов, приведенных в соответствие с настоящими Правилами, осуществляется с использованием личного кабинета заявителя в течение 10 рабочих дней со дня получения такого требования.</w:t>
      </w:r>
    </w:p>
    <w:p w:rsidR="006301B4" w:rsidRDefault="006301B4">
      <w:pPr>
        <w:pStyle w:val="ConsPlusNormal"/>
        <w:spacing w:before="240"/>
        <w:ind w:firstLine="540"/>
        <w:jc w:val="both"/>
      </w:pPr>
      <w:r>
        <w:t>В случае отсутствия у заявителя личного кабинета заявителя сетевая организация обязана его зарегистрировать и сообщить заявителю порядок доступа к личному кабинету заявителя, включая получение первоначального доступа к личному кабинету, регистрацию и авторизацию потребителя, определяемый в соответствии с едиными стандартами качества обслуживания сетевыми организациями потребителей услуг сетевых организаций, утвержденными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6301B4" w:rsidRDefault="006301B4">
      <w:pPr>
        <w:pStyle w:val="ConsPlusNormal"/>
        <w:spacing w:before="240"/>
        <w:ind w:firstLine="540"/>
        <w:jc w:val="both"/>
      </w:pPr>
      <w:r>
        <w:t xml:space="preserve">В отношении заявителя, указанного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сетевая организация в офисах очного обслуживания потребителей обязана обеспечить доступ к личному кабинету потребителя на безвозмездной основе.</w:t>
      </w:r>
    </w:p>
    <w:p w:rsidR="006301B4" w:rsidRDefault="006301B4">
      <w:pPr>
        <w:pStyle w:val="ConsPlusNormal"/>
        <w:spacing w:before="240"/>
        <w:ind w:firstLine="540"/>
        <w:jc w:val="both"/>
      </w:pPr>
      <w:r>
        <w:t xml:space="preserve">Сетевая организация обязана информировать заявителя на протяжении всей процедуры технологического присоединения о размещении в личном кабинете заявителя документов, подлежащих оформлению в процессе технологического присоединения энергопринимающих устройств заявителя, не позднее окончания рабочего дня, в течение которого был составлен и размещен документ, по указанным в заявке на технологическое присоединение номеру мобильного телефона и (или) адресу электронной почты заявителя или иным выбранным </w:t>
      </w:r>
      <w:r>
        <w:lastRenderedPageBreak/>
        <w:t>заявителем способом, позволяющим подтвердить факт получения информации.</w:t>
      </w:r>
    </w:p>
    <w:p w:rsidR="006301B4" w:rsidRDefault="006301B4">
      <w:pPr>
        <w:pStyle w:val="ConsPlusNormal"/>
        <w:jc w:val="both"/>
      </w:pPr>
      <w:r>
        <w:t xml:space="preserve">(п. 105 в ред. </w:t>
      </w:r>
      <w:hyperlink r:id="rId1329">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bookmarkStart w:id="350" w:name="P2648"/>
      <w:bookmarkEnd w:id="350"/>
      <w:r>
        <w:t xml:space="preserve">106. Заявитель обязан в течение 5 рабочих дней (если для заявителя установлено требование осуществления закупки с соблюдением требований Федерального </w:t>
      </w:r>
      <w:hyperlink r:id="rId1330">
        <w:r>
          <w:rPr>
            <w:color w:val="0000FF"/>
          </w:rPr>
          <w:t>закона</w:t>
        </w:r>
      </w:hyperlink>
      <w:r>
        <w:t xml:space="preserve"> "О контрактной системе в сфере закупок товаров, работ, услуг для обеспечения государственных и муниципальных нужд" или Федерального </w:t>
      </w:r>
      <w:hyperlink r:id="rId1331">
        <w:r>
          <w:rPr>
            <w:color w:val="0000FF"/>
          </w:rPr>
          <w:t>закона</w:t>
        </w:r>
      </w:hyperlink>
      <w:r>
        <w:t xml:space="preserve"> "О государственном оборонном заказе", - в течение 15 рабочих дней) со дня выставления сетевой организацией счета на оплату технологического присоединения, предусмотренного </w:t>
      </w:r>
      <w:hyperlink w:anchor="P2625">
        <w:r>
          <w:rPr>
            <w:color w:val="0000FF"/>
          </w:rPr>
          <w:t>пунктом 103</w:t>
        </w:r>
      </w:hyperlink>
      <w:r>
        <w:t xml:space="preserve"> настоящих Правил, оплатить такой счет в порядке, предусмотренном настоящими Правилами.</w:t>
      </w:r>
    </w:p>
    <w:p w:rsidR="006301B4" w:rsidRDefault="006301B4">
      <w:pPr>
        <w:pStyle w:val="ConsPlusNormal"/>
        <w:spacing w:before="240"/>
        <w:ind w:firstLine="540"/>
        <w:jc w:val="both"/>
      </w:pPr>
      <w:r>
        <w:t>В случае неоплаты заявителем счета в установленный срок его заявка признается аннулированной.</w:t>
      </w:r>
    </w:p>
    <w:p w:rsidR="006301B4" w:rsidRDefault="006301B4">
      <w:pPr>
        <w:pStyle w:val="ConsPlusNormal"/>
        <w:jc w:val="both"/>
      </w:pPr>
      <w:r>
        <w:t xml:space="preserve">(п. 106 в ред. </w:t>
      </w:r>
      <w:hyperlink r:id="rId1332">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bookmarkStart w:id="351" w:name="P2651"/>
      <w:bookmarkEnd w:id="351"/>
      <w:r>
        <w:t xml:space="preserve">107. Сетевая организация не позднее 2 рабочих дней со дня оплаты заявителем счета направляет копию заявки заявителя, а также копии документов, предусмотренных </w:t>
      </w:r>
      <w:hyperlink w:anchor="P1390">
        <w:r>
          <w:rPr>
            <w:color w:val="0000FF"/>
          </w:rPr>
          <w:t>пунктом 10</w:t>
        </w:r>
      </w:hyperlink>
      <w:r>
        <w:t xml:space="preserve"> настоящих Правил, субъекту розничного рынка, указанному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гарантирующему поставщику,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w:t>
      </w:r>
    </w:p>
    <w:p w:rsidR="006301B4" w:rsidRDefault="006301B4">
      <w:pPr>
        <w:pStyle w:val="ConsPlusNormal"/>
        <w:jc w:val="both"/>
      </w:pPr>
      <w:r>
        <w:t xml:space="preserve">(п. 107 в ред. </w:t>
      </w:r>
      <w:hyperlink r:id="rId1333">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r>
        <w:t xml:space="preserve">108. Абзац утратил силу. - </w:t>
      </w:r>
      <w:hyperlink r:id="rId1334">
        <w:r>
          <w:rPr>
            <w:color w:val="0000FF"/>
          </w:rPr>
          <w:t>Постановление</w:t>
        </w:r>
      </w:hyperlink>
      <w:r>
        <w:t xml:space="preserve"> Правительства РФ от 21.12.2020 N 2184.</w:t>
      </w:r>
    </w:p>
    <w:p w:rsidR="006301B4" w:rsidRDefault="006301B4">
      <w:pPr>
        <w:pStyle w:val="ConsPlusNormal"/>
        <w:spacing w:before="240"/>
        <w:ind w:firstLine="540"/>
        <w:jc w:val="both"/>
      </w:pPr>
      <w:r>
        <w:t>Если в соответствии с законодательством Российской Федерации установка приборов учета электрической энергии и (или) иного оборудования, необходимого для обеспечения коммерческого учета электрической энергии и обеспечения сетевой организацией возможности действиями заявителя осуществить фактическое присоединение объектов заявителя к электрическим сетям и фактический прием (подачу) напряжения и мощности для потребления энергопринимающими устройствами заявителя электрической энергии (мощности), возможна только в границах участка заявителя или на объектах заявителя, заявитель обязан на безвозмездной основе обеспечить предоставление сетевой организации мест установки приборов учета электрической энергии и (или) иного указанного оборудования и доступ к таким местам.</w:t>
      </w:r>
    </w:p>
    <w:p w:rsidR="006301B4" w:rsidRDefault="006301B4">
      <w:pPr>
        <w:pStyle w:val="ConsPlusNormal"/>
        <w:spacing w:before="240"/>
        <w:ind w:firstLine="540"/>
        <w:jc w:val="both"/>
      </w:pPr>
      <w:r>
        <w:t xml:space="preserve">Результатом исполнения обязательств сетевой организации по выполнению мероприятий по технологическому присоединению энергопринимающих устройств (объектов микрогенерации)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кроме случаев, если технологическое присоединение энергопринимающих устройств таких заявителей осуществляется на уровне напряжения выше 0,4 кВ, является обеспечение сетевой организацией возможности действиями заявителя осуществить фактическое присоединение объектов заявителя к электрическим сетям, а также фактический прием (подачу) напряжения и мощности для потребления энергопринимающими устройствами заявителя электрической энергии (мощности) и (или) выдачу в электрические сети производимой на объектах микрогенерации электрической энергии в соответствии с законодательством Российской Федерации и на основании договора, обеспечивающего продажу электрической энергии (мощности) на розничном рынке, договора купли-продажи электрической энергии, произведенной на объектах микрогенерации. Исполнение сетевой организацией указанных обязательств осуществляется вне зависимости от исполнения заявителем его обязательств по осуществлению мероприятий по технологическому присоединению.</w:t>
      </w:r>
    </w:p>
    <w:p w:rsidR="006301B4" w:rsidRDefault="006301B4">
      <w:pPr>
        <w:pStyle w:val="ConsPlusNormal"/>
        <w:jc w:val="both"/>
      </w:pPr>
      <w:r>
        <w:t xml:space="preserve">(в ред. </w:t>
      </w:r>
      <w:hyperlink r:id="rId1335">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r>
        <w:t xml:space="preserve">В случае если технологическое присоединение энергопринимающих устройств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осуществляется на уровне напряжения выше 0,4 кВ, мероприятия по технологическому присоединению включают в себя </w:t>
      </w:r>
      <w:r>
        <w:lastRenderedPageBreak/>
        <w:t xml:space="preserve">мероприятия, предусмотренные </w:t>
      </w:r>
      <w:hyperlink w:anchor="P1844">
        <w:r>
          <w:rPr>
            <w:color w:val="0000FF"/>
          </w:rPr>
          <w:t>пунктом 18</w:t>
        </w:r>
      </w:hyperlink>
      <w:r>
        <w:t xml:space="preserve"> настоящих Правил.</w:t>
      </w:r>
    </w:p>
    <w:p w:rsidR="006301B4" w:rsidRDefault="006301B4">
      <w:pPr>
        <w:pStyle w:val="ConsPlusNormal"/>
        <w:jc w:val="both"/>
      </w:pPr>
      <w:r>
        <w:t xml:space="preserve">(в ред. </w:t>
      </w:r>
      <w:hyperlink r:id="rId1336">
        <w:r>
          <w:rPr>
            <w:color w:val="0000FF"/>
          </w:rPr>
          <w:t>Постановления</w:t>
        </w:r>
      </w:hyperlink>
      <w:r>
        <w:t xml:space="preserve"> Правительства РФ от 02.03.2021 N 299)</w:t>
      </w:r>
    </w:p>
    <w:p w:rsidR="006301B4" w:rsidRDefault="006301B4">
      <w:pPr>
        <w:pStyle w:val="ConsPlusNormal"/>
        <w:spacing w:before="240"/>
        <w:ind w:firstLine="540"/>
        <w:jc w:val="both"/>
      </w:pPr>
      <w:r>
        <w:t>Указанные в настоящем пункте обязательства сетевой организации отражаются в технических условиях.</w:t>
      </w:r>
    </w:p>
    <w:p w:rsidR="006301B4" w:rsidRDefault="006301B4">
      <w:pPr>
        <w:pStyle w:val="ConsPlusNormal"/>
        <w:spacing w:before="240"/>
        <w:ind w:firstLine="540"/>
        <w:jc w:val="both"/>
      </w:pPr>
      <w:bookmarkStart w:id="352" w:name="P2660"/>
      <w:bookmarkEnd w:id="352"/>
      <w:r>
        <w:t xml:space="preserve">109. Абзац утратил силу. - </w:t>
      </w:r>
      <w:hyperlink r:id="rId1337">
        <w:r>
          <w:rPr>
            <w:color w:val="0000FF"/>
          </w:rPr>
          <w:t>Постановление</w:t>
        </w:r>
      </w:hyperlink>
      <w:r>
        <w:t xml:space="preserve"> Правительства РФ от 21.12.2020 N 2184.</w:t>
      </w:r>
    </w:p>
    <w:p w:rsidR="006301B4" w:rsidRDefault="006301B4">
      <w:pPr>
        <w:pStyle w:val="ConsPlusNormal"/>
        <w:spacing w:before="240"/>
        <w:ind w:firstLine="540"/>
        <w:jc w:val="both"/>
      </w:pPr>
      <w:r>
        <w:t xml:space="preserve">Допуск в эксплуатацию установленных приборов учета, за исключением коллективных (общедомовых) приборов учета электрической энергии, сетевая организация осуществляет самостоятельно (без участия иных субъектов розничных рынков). После осуществления допуска в эксплуатацию прибора учета сетевая организация не позднее окончания рабочего дня, когда был осуществлен допуск в эксплуатацию прибора учета, обязана разместить в личном кабинете потребителя акт допуска прибора учета в эксплуатацию, оформленный в соответствии с требованиями </w:t>
      </w:r>
      <w:hyperlink r:id="rId1338">
        <w:r>
          <w:rPr>
            <w:color w:val="0000FF"/>
          </w:rPr>
          <w:t>раздела X</w:t>
        </w:r>
      </w:hyperlink>
      <w:r>
        <w:t xml:space="preserve"> Основных положений функционирования розничных рынков электрической энергии, о чем сетевая организация в течение 1 рабочего дня со дня размещения в личном кабинете потребителя акта допуска прибора учета в эксплуатацию обязана уведомить заявителя, а также в течение 2 рабочих дней направить такой акт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72">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6301B4" w:rsidRDefault="006301B4">
      <w:pPr>
        <w:pStyle w:val="ConsPlusNormal"/>
        <w:jc w:val="both"/>
      </w:pPr>
      <w:r>
        <w:t xml:space="preserve">(в ред. Постановлений Правительства РФ от 21.12.2020 </w:t>
      </w:r>
      <w:hyperlink r:id="rId1339">
        <w:r>
          <w:rPr>
            <w:color w:val="0000FF"/>
          </w:rPr>
          <w:t>N 2184</w:t>
        </w:r>
      </w:hyperlink>
      <w:r>
        <w:t xml:space="preserve">, от 30.06.2022 </w:t>
      </w:r>
      <w:hyperlink r:id="rId1340">
        <w:r>
          <w:rPr>
            <w:color w:val="0000FF"/>
          </w:rPr>
          <w:t>N 1178</w:t>
        </w:r>
      </w:hyperlink>
      <w:r>
        <w:t>)</w:t>
      </w:r>
    </w:p>
    <w:p w:rsidR="006301B4" w:rsidRDefault="006301B4">
      <w:pPr>
        <w:pStyle w:val="ConsPlusNormal"/>
        <w:spacing w:before="240"/>
        <w:ind w:firstLine="540"/>
        <w:jc w:val="both"/>
      </w:pPr>
      <w:r>
        <w:t>Со дня размещения акта допуска прибора учета в эксплуатацию в личном кабинете потребителя прибор учета считается введенным в эксплуатацию и с этого дня его показания учитываются при определении объема потребления электрической энергии (мощности).</w:t>
      </w:r>
    </w:p>
    <w:p w:rsidR="006301B4" w:rsidRDefault="006301B4">
      <w:pPr>
        <w:pStyle w:val="ConsPlusNormal"/>
        <w:spacing w:before="240"/>
        <w:ind w:firstLine="540"/>
        <w:jc w:val="both"/>
      </w:pPr>
      <w:bookmarkStart w:id="353" w:name="P2664"/>
      <w:bookmarkEnd w:id="353"/>
      <w:r>
        <w:t xml:space="preserve">110. 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напряжения 0,4 кВ и ниже, по результатам выполнения сетевой организацией мероприятий по технологическому присоединению в соответствии с техническими условиями сетевая организация в течение одного рабочего дня составляет уведомление об обеспечении сетевой организацией возможности присоединения к электрическим сетям по форме, предусмотренной </w:t>
      </w:r>
      <w:hyperlink w:anchor="P2916">
        <w:r>
          <w:rPr>
            <w:color w:val="0000FF"/>
          </w:rPr>
          <w:t>приложением N 1(1)</w:t>
        </w:r>
      </w:hyperlink>
      <w:r>
        <w:t xml:space="preserve"> к настоящим Правилам, в форме электронного документа и размещает это уведомление, подписанное усиленной квалифицированной электронной подписью уполномоченного лица сетевой организации, в личном кабинете заявителя. По результатам выполнения сетевой организацией и заявителем, технологическое присоединение энергопринимающих устройств которого осуществляется на уровне напряжения выше 0,4 кВ, мероприятий по технологическому присоединению в соответствии с техническими условиями сетевая организация составляет в форме электронных документов и размещает в личном кабинете заявителя акт о выполнении технических условий по форме, предусмотренной </w:t>
      </w:r>
      <w:hyperlink w:anchor="P5852">
        <w:r>
          <w:rPr>
            <w:color w:val="0000FF"/>
          </w:rPr>
          <w:t>приложением N 15</w:t>
        </w:r>
      </w:hyperlink>
      <w:r>
        <w:t xml:space="preserve"> к настоящим Правилам, содержащий перечень мероприятий, реализованных в соответствии с техническими условиями, и акт об осуществлении технологического присоединения по форме, предусмотренной </w:t>
      </w:r>
      <w:hyperlink w:anchor="P2723">
        <w:r>
          <w:rPr>
            <w:color w:val="0000FF"/>
          </w:rPr>
          <w:t>приложением N 1</w:t>
        </w:r>
      </w:hyperlink>
      <w:r>
        <w:t xml:space="preserve"> к настоящим Правилам, подписанные усиленной квалифицированной электронной подписью уполномоченного лица сетевой организации, о чем сетевая организация не позднее окончания рабочего дня, в течение которого были составлены и размещены указанные документы, обязана уведомить заявителя.</w:t>
      </w:r>
    </w:p>
    <w:p w:rsidR="006301B4" w:rsidRDefault="006301B4">
      <w:pPr>
        <w:pStyle w:val="ConsPlusNormal"/>
        <w:jc w:val="both"/>
      </w:pPr>
      <w:r>
        <w:t xml:space="preserve">(в ред. </w:t>
      </w:r>
      <w:hyperlink r:id="rId1341">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bookmarkStart w:id="354" w:name="P2666"/>
      <w:bookmarkEnd w:id="354"/>
      <w:r>
        <w:t xml:space="preserve">Заявитель в течение 20 рабочих дней со дня получения уведомления от сетевой организации о составлении и размещении в личном кабинете заявителя акта о выполнении технических условий и акта об осуществлении технологического присоединения (в отношении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(объектов микрогенерации) которых осуществляется на уровне </w:t>
      </w:r>
      <w:r>
        <w:lastRenderedPageBreak/>
        <w:t>напряжения 0,4 кВ и ниже, - уведомления об обеспечении сетевой организацией возможности присоединения к электрическим сетям) вправе представить сетевой организации замечания к составленным актам (уведомлению об обеспечении сетевой организацией возможности присоединения к электрическим сетям).</w:t>
      </w:r>
    </w:p>
    <w:p w:rsidR="006301B4" w:rsidRDefault="006301B4">
      <w:pPr>
        <w:pStyle w:val="ConsPlusNormal"/>
        <w:jc w:val="both"/>
      </w:pPr>
      <w:r>
        <w:t xml:space="preserve">(в ред. </w:t>
      </w:r>
      <w:hyperlink r:id="rId1342">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r>
        <w:t xml:space="preserve">В случае поступления замечаний заявителя по причине несоответствия реализованных сетевой организацией мероприятий техническим условиям и (или) настоящим Правилам сетевая организация в течение 10 рабочих дней со дня поступления указанных замечаний обязана их устранить и повторно разместить в личном кабинете заявителя документы, указанные в </w:t>
      </w:r>
      <w:hyperlink w:anchor="P2664">
        <w:r>
          <w:rPr>
            <w:color w:val="0000FF"/>
          </w:rPr>
          <w:t>абзаце первом</w:t>
        </w:r>
      </w:hyperlink>
      <w:r>
        <w:t xml:space="preserve"> настоящего пункта, а также уведомить об этом заявителя не позднее окончания рабочего дня, в течение которого были составлены и размещены указанные документы.</w:t>
      </w:r>
    </w:p>
    <w:p w:rsidR="006301B4" w:rsidRDefault="006301B4">
      <w:pPr>
        <w:pStyle w:val="ConsPlusNormal"/>
        <w:jc w:val="both"/>
      </w:pPr>
      <w:r>
        <w:t xml:space="preserve">(в ред. </w:t>
      </w:r>
      <w:hyperlink r:id="rId1343">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r>
        <w:t xml:space="preserve">В случае если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в процессе поставки электрической энергии (мощности) потребителю будут установлены обстоятельства, свидетельствующие о ненадлежащем исполнении сетевой организацией технических условий, которые не были установлены заявителем в срок, указанный в </w:t>
      </w:r>
      <w:hyperlink w:anchor="P2666">
        <w:r>
          <w:rPr>
            <w:color w:val="0000FF"/>
          </w:rPr>
          <w:t>абзаце втором</w:t>
        </w:r>
      </w:hyperlink>
      <w:r>
        <w:t xml:space="preserve"> настоящего пункта, такой потребитель вправе в течение 6 месяцев после подписания со стороны сетевой организации акта о выполнении технических условий и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обратиться к сетевой организации за устранением указанных обстоятельств, а сетевая организация обязана в течение 20 рабочих дней со дня поступления такого обращения потребителя устранить указанные обстоятельства.</w:t>
      </w:r>
    </w:p>
    <w:p w:rsidR="006301B4" w:rsidRDefault="006301B4">
      <w:pPr>
        <w:pStyle w:val="ConsPlusNormal"/>
        <w:jc w:val="both"/>
      </w:pPr>
      <w:r>
        <w:t xml:space="preserve">(в ред. </w:t>
      </w:r>
      <w:hyperlink r:id="rId1344">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r>
        <w:t xml:space="preserve">В случае если после устранения сетевой организацией замечаний заявителя, указанного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технологическое присоединение энергопринимающих устройств (объектов микрогенерации) которого осуществлено на уровне напряжения 0,4 кВ и ниже, заявителем в течение 10 рабочих дней со дня повторного размещения сетевой организацией в личном кабинете заявителя уведомления об обеспечении сетевой организацией возможности присоединения к электрическим сетям не представлены замечания к такому уведомлению, замечания заявителя признаются устраненными.</w:t>
      </w:r>
    </w:p>
    <w:p w:rsidR="006301B4" w:rsidRDefault="006301B4">
      <w:pPr>
        <w:pStyle w:val="ConsPlusNormal"/>
        <w:jc w:val="both"/>
      </w:pPr>
      <w:r>
        <w:t xml:space="preserve">(абзац введен </w:t>
      </w:r>
      <w:hyperlink r:id="rId1345">
        <w:r>
          <w:rPr>
            <w:color w:val="0000FF"/>
          </w:rPr>
          <w:t>Постановлением</w:t>
        </w:r>
      </w:hyperlink>
      <w:r>
        <w:t xml:space="preserve"> Правительства РФ от 30.06.2022 N 1178)</w:t>
      </w:r>
    </w:p>
    <w:p w:rsidR="006301B4" w:rsidRDefault="006301B4">
      <w:pPr>
        <w:pStyle w:val="ConsPlusNormal"/>
        <w:spacing w:before="240"/>
        <w:ind w:firstLine="540"/>
        <w:jc w:val="both"/>
      </w:pPr>
      <w:bookmarkStart w:id="355" w:name="P2674"/>
      <w:bookmarkEnd w:id="355"/>
      <w:r>
        <w:t xml:space="preserve">111. В течение 2 рабочих дней со дня размещения в личном кабинете заявителя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сетевая организация обязана направить такой акт (уведомление об обеспечении сетевой организацией возможности присоединения к электрическим сетям) в форме электронного документа, подписанного усиленной квалифицированной электронной подписью уполномоченного лица сетевой организации, субъекту розничного рынка, указанному в заявке в соответствии с </w:t>
      </w:r>
      <w:hyperlink w:anchor="P1372">
        <w:r>
          <w:rPr>
            <w:color w:val="0000FF"/>
          </w:rPr>
          <w:t>подпунктом "л" пункта 9</w:t>
        </w:r>
      </w:hyperlink>
      <w:r>
        <w:t xml:space="preserve"> настоящих Правил, гарантирующему поставщику, в зоне деятельности которого находятся объекты микрогенерации, с которым заявителем планируется к заключению договор купли-продажи электрической энергии, произведенной на объектах микрогенерации.</w:t>
      </w:r>
    </w:p>
    <w:p w:rsidR="006301B4" w:rsidRDefault="006301B4">
      <w:pPr>
        <w:pStyle w:val="ConsPlusNormal"/>
        <w:spacing w:before="240"/>
        <w:ind w:firstLine="540"/>
        <w:jc w:val="both"/>
      </w:pPr>
      <w:r>
        <w:t xml:space="preserve">Соглашениями об информационном взаимодействии, заключенными между сетевой организацией и субъектом розничного рынка, указанным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между сетевой организацией и гарантирующим поставщиком, в зоне деятельности которого находятся объекты микрогенерации заявителя, с которым будет заключен договор купли-продажи электрической энергии, произведенной на объектах микрогенерации заявителя, могут быть предусмотрены иной порядок, сроки и форма представления сетевой организацией информации и документов, указанных в </w:t>
      </w:r>
      <w:hyperlink w:anchor="P2651">
        <w:r>
          <w:rPr>
            <w:color w:val="0000FF"/>
          </w:rPr>
          <w:t>пунктах 107</w:t>
        </w:r>
      </w:hyperlink>
      <w:r>
        <w:t xml:space="preserve">, </w:t>
      </w:r>
      <w:hyperlink w:anchor="P2660">
        <w:r>
          <w:rPr>
            <w:color w:val="0000FF"/>
          </w:rPr>
          <w:t>109</w:t>
        </w:r>
      </w:hyperlink>
      <w:r>
        <w:t xml:space="preserve"> и </w:t>
      </w:r>
      <w:hyperlink w:anchor="P2674">
        <w:r>
          <w:rPr>
            <w:color w:val="0000FF"/>
          </w:rPr>
          <w:t>111</w:t>
        </w:r>
      </w:hyperlink>
      <w:r>
        <w:t xml:space="preserve"> настоящих Правил, с учетом требований, </w:t>
      </w:r>
      <w:r>
        <w:lastRenderedPageBreak/>
        <w:t xml:space="preserve">предусмотренных </w:t>
      </w:r>
      <w:hyperlink w:anchor="P1342">
        <w:r>
          <w:rPr>
            <w:color w:val="0000FF"/>
          </w:rPr>
          <w:t>пунктом 8(9)</w:t>
        </w:r>
      </w:hyperlink>
      <w:r>
        <w:t xml:space="preserve"> настоящих Правил.</w:t>
      </w:r>
    </w:p>
    <w:p w:rsidR="006301B4" w:rsidRDefault="006301B4">
      <w:pPr>
        <w:pStyle w:val="ConsPlusNormal"/>
        <w:spacing w:before="240"/>
        <w:ind w:firstLine="540"/>
        <w:jc w:val="both"/>
      </w:pPr>
      <w:r>
        <w:t xml:space="preserve">Если такое соглашение не заключено, указанные документы и информация представляются сетевой организацией в форме электронных документов и электронных образов документов (документов на бумажном носителе, преобразованных в электронную форму путем сканирования с сохранением их реквизитов), подписанных (заверенных) усиленной квалифицированной электронной подписью сетевой организации, на адрес электронной почты 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и (или) гарантирующего поставщика, в зоне деятельности которого находятся объекты микрогенерации заявителя, с которым планируется к заключению договор купли-продажи электрической энергии, произведенной на объектах микрогенерации заявителя.</w:t>
      </w:r>
    </w:p>
    <w:p w:rsidR="006301B4" w:rsidRDefault="006301B4">
      <w:pPr>
        <w:pStyle w:val="ConsPlusNormal"/>
        <w:jc w:val="both"/>
      </w:pPr>
      <w:r>
        <w:t xml:space="preserve">(п. 111 в ред. </w:t>
      </w:r>
      <w:hyperlink r:id="rId1346">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r>
        <w:t>112. Исполнение обязательств по договору, обеспечивающему продажу электрической энергии (мощности) на розничном рынке, договору об оказании услуг по передаче электрической энергии, договору купли-продажи электрической энергии, произведенной на объектах микрогенерации, начинается со дня составления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энергопринимающих устройств и (или) объектов микрогенерации заявителя, подписанного сетевой организацией, но не ранее совершения заявителем действий, свидетельствующих о начале фактического потребления электрической энергии, или действий, свидетельствующих о начале фактического производства и отпуска в сеть электрической энергии, произведенной на объектах микрогенерации. При этом действие договора, обеспечивающего продажу электрической энергии (мощности) на розничном рынке, договора об оказании услуг по передаче электрической энергии, договора купли-продажи электрической энергии, произведенной на объектах микрогенерации, не ставится в зависимость от факта составления соответствующего договора, подписанного сторонами в письменной форме.</w:t>
      </w:r>
    </w:p>
    <w:p w:rsidR="006301B4" w:rsidRDefault="006301B4">
      <w:pPr>
        <w:pStyle w:val="ConsPlusNormal"/>
        <w:jc w:val="both"/>
      </w:pPr>
      <w:r>
        <w:t xml:space="preserve">(п. 112 в ред. </w:t>
      </w:r>
      <w:hyperlink r:id="rId1347">
        <w:r>
          <w:rPr>
            <w:color w:val="0000FF"/>
          </w:rPr>
          <w:t>Постановления</w:t>
        </w:r>
      </w:hyperlink>
      <w:r>
        <w:t xml:space="preserve"> Правительства РФ от 30.06.2022 N 1178)</w:t>
      </w:r>
    </w:p>
    <w:p w:rsidR="006301B4" w:rsidRDefault="006301B4">
      <w:pPr>
        <w:pStyle w:val="ConsPlusNormal"/>
        <w:spacing w:before="240"/>
        <w:ind w:firstLine="540"/>
        <w:jc w:val="both"/>
      </w:pPr>
      <w:bookmarkStart w:id="356" w:name="P2680"/>
      <w:bookmarkEnd w:id="356"/>
      <w:r>
        <w:t xml:space="preserve">113. Отсутствие заключенного соглашения об информационном взаимодействии, предусмотренного </w:t>
      </w:r>
      <w:hyperlink w:anchor="P1342">
        <w:r>
          <w:rPr>
            <w:color w:val="0000FF"/>
          </w:rPr>
          <w:t>пунктом 8(9)</w:t>
        </w:r>
      </w:hyperlink>
      <w:r>
        <w:t xml:space="preserve"> настоящих Правил, не освобождает сетевую организацию, 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от реализации мероприятий и оформления документов, предусмотренных настоящими Правилами, в процессе исполнения обязанностей, возникающих в связи с подачей заявителем заявки, и обеспечения передачи документов заявителю в предусмотренные настоящими Правилами сроки. В указанном случае обмен документами между сетевой организацией и субъектом розничного рынка, указанным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гарантирующим поставщиком,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может осуществляться посредством обмена документами в электронной форме с использованием адресов электронной почты, указанных на официальных сайтах сетевой организации, субъекта розничного рынка, указанного в заявке в соответствии с </w:t>
      </w:r>
      <w:hyperlink w:anchor="P1372">
        <w:r>
          <w:rPr>
            <w:color w:val="0000FF"/>
          </w:rPr>
          <w:t>подпунктом "л" пункта 9</w:t>
        </w:r>
      </w:hyperlink>
      <w:r>
        <w:t xml:space="preserve"> настоящих Правил, с которым заявитель намеревается заключить договор, обеспечивающий продажу электрической энергии (мощности) на розничном рынке, гарантирующего поставщика, в зоне деятельности которого находятся объекты микрогенерации заявителя, с которым заявителем будет заключен договор купли-продажи электрической энергии, произведенной на объектах микрогенерации, в сети "Интернет", или документами на бумажном носителе.</w:t>
      </w:r>
    </w:p>
    <w:p w:rsidR="006301B4" w:rsidRDefault="006301B4">
      <w:pPr>
        <w:pStyle w:val="ConsPlusNormal"/>
        <w:jc w:val="both"/>
      </w:pPr>
      <w:r>
        <w:t xml:space="preserve">(в ред. Постановлений Правительства РФ от 30.06.2022 </w:t>
      </w:r>
      <w:hyperlink r:id="rId1348">
        <w:r>
          <w:rPr>
            <w:color w:val="0000FF"/>
          </w:rPr>
          <w:t>N 1178</w:t>
        </w:r>
      </w:hyperlink>
      <w:r>
        <w:t xml:space="preserve">, от 28.04.2023 </w:t>
      </w:r>
      <w:hyperlink r:id="rId1349">
        <w:r>
          <w:rPr>
            <w:color w:val="0000FF"/>
          </w:rPr>
          <w:t>N 671</w:t>
        </w:r>
      </w:hyperlink>
      <w:r>
        <w:t>)</w:t>
      </w:r>
    </w:p>
    <w:p w:rsidR="006301B4" w:rsidRDefault="006301B4">
      <w:pPr>
        <w:pStyle w:val="ConsPlusNormal"/>
        <w:spacing w:before="240"/>
        <w:ind w:firstLine="540"/>
        <w:jc w:val="both"/>
      </w:pPr>
      <w:r>
        <w:lastRenderedPageBreak/>
        <w:t xml:space="preserve">114. В отношении заявителей, указанных в </w:t>
      </w:r>
      <w:hyperlink w:anchor="P1537">
        <w:r>
          <w:rPr>
            <w:color w:val="0000FF"/>
          </w:rPr>
          <w:t>пункте 13(8)</w:t>
        </w:r>
      </w:hyperlink>
      <w:r>
        <w:t xml:space="preserve"> настоящих Правил, положения </w:t>
      </w:r>
      <w:hyperlink w:anchor="P1323">
        <w:r>
          <w:rPr>
            <w:color w:val="0000FF"/>
          </w:rPr>
          <w:t>пунктов 8(4)</w:t>
        </w:r>
      </w:hyperlink>
      <w:r>
        <w:t xml:space="preserve">, </w:t>
      </w:r>
      <w:hyperlink w:anchor="P1327">
        <w:r>
          <w:rPr>
            <w:color w:val="0000FF"/>
          </w:rPr>
          <w:t>8(5)</w:t>
        </w:r>
      </w:hyperlink>
      <w:r>
        <w:t xml:space="preserve">, </w:t>
      </w:r>
      <w:hyperlink w:anchor="P1390">
        <w:r>
          <w:rPr>
            <w:color w:val="0000FF"/>
          </w:rPr>
          <w:t>10</w:t>
        </w:r>
      </w:hyperlink>
      <w:r>
        <w:t xml:space="preserve">, </w:t>
      </w:r>
      <w:hyperlink w:anchor="P1590">
        <w:r>
          <w:rPr>
            <w:color w:val="0000FF"/>
          </w:rPr>
          <w:t>абзаца пятого пункта 15</w:t>
        </w:r>
      </w:hyperlink>
      <w:r>
        <w:t xml:space="preserve">, </w:t>
      </w:r>
      <w:hyperlink w:anchor="P1697">
        <w:r>
          <w:rPr>
            <w:color w:val="0000FF"/>
          </w:rPr>
          <w:t>абзаца первого пункта 16(1)</w:t>
        </w:r>
      </w:hyperlink>
      <w:r>
        <w:t xml:space="preserve">, </w:t>
      </w:r>
      <w:hyperlink w:anchor="P1848">
        <w:r>
          <w:rPr>
            <w:color w:val="0000FF"/>
          </w:rPr>
          <w:t>подпункта "в" пункта 18</w:t>
        </w:r>
      </w:hyperlink>
      <w:r>
        <w:t xml:space="preserve">, </w:t>
      </w:r>
      <w:hyperlink w:anchor="P1894">
        <w:r>
          <w:rPr>
            <w:color w:val="0000FF"/>
          </w:rPr>
          <w:t>абзаца первого пункта 19</w:t>
        </w:r>
      </w:hyperlink>
      <w:r>
        <w:t xml:space="preserve">, </w:t>
      </w:r>
      <w:hyperlink w:anchor="P2124">
        <w:r>
          <w:rPr>
            <w:color w:val="0000FF"/>
          </w:rPr>
          <w:t>абзацев третьего</w:t>
        </w:r>
      </w:hyperlink>
      <w:r>
        <w:t xml:space="preserve"> и </w:t>
      </w:r>
      <w:hyperlink w:anchor="P2126">
        <w:r>
          <w:rPr>
            <w:color w:val="0000FF"/>
          </w:rPr>
          <w:t>четвертого пункта 30(4)</w:t>
        </w:r>
      </w:hyperlink>
      <w:r>
        <w:t xml:space="preserve"> настоящих Правил не применяются.</w:t>
      </w:r>
    </w:p>
    <w:p w:rsidR="006301B4" w:rsidRDefault="006301B4">
      <w:pPr>
        <w:pStyle w:val="ConsPlusNormal"/>
        <w:jc w:val="both"/>
      </w:pPr>
      <w:r>
        <w:t xml:space="preserve">(п. 114 введен </w:t>
      </w:r>
      <w:hyperlink r:id="rId1350">
        <w:r>
          <w:rPr>
            <w:color w:val="0000FF"/>
          </w:rPr>
          <w:t>Постановлением</w:t>
        </w:r>
      </w:hyperlink>
      <w:r>
        <w:t xml:space="preserve"> Правительства РФ от 24.03.2023 N 457)</w:t>
      </w:r>
    </w:p>
    <w:p w:rsidR="006301B4" w:rsidRDefault="006301B4">
      <w:pPr>
        <w:pStyle w:val="ConsPlusNormal"/>
        <w:spacing w:before="240"/>
        <w:ind w:firstLine="540"/>
        <w:jc w:val="both"/>
      </w:pPr>
      <w:r>
        <w:t xml:space="preserve">115. В отношении заявителей, указанных в </w:t>
      </w:r>
      <w:hyperlink w:anchor="P1537">
        <w:r>
          <w:rPr>
            <w:color w:val="0000FF"/>
          </w:rPr>
          <w:t>пункте 13(8)</w:t>
        </w:r>
      </w:hyperlink>
      <w:r>
        <w:t xml:space="preserve"> настоящих Правил, независимо от наличия или отсутствия технической возможности технологического присоединения на дату обращения технологическое присоединение осуществляется по индивидуальному проекту в порядке, установленном настоящими Правилами.</w:t>
      </w:r>
    </w:p>
    <w:p w:rsidR="006301B4" w:rsidRDefault="006301B4">
      <w:pPr>
        <w:pStyle w:val="ConsPlusNormal"/>
        <w:jc w:val="both"/>
      </w:pPr>
      <w:r>
        <w:t xml:space="preserve">(п. 115 введен </w:t>
      </w:r>
      <w:hyperlink r:id="rId1351">
        <w:r>
          <w:rPr>
            <w:color w:val="0000FF"/>
          </w:rPr>
          <w:t>Постановлением</w:t>
        </w:r>
      </w:hyperlink>
      <w:r>
        <w:t xml:space="preserve"> Правительства РФ от 24.03.2023 N 457)</w:t>
      </w:r>
    </w:p>
    <w:p w:rsidR="006301B4" w:rsidRDefault="006301B4">
      <w:pPr>
        <w:pStyle w:val="ConsPlusNormal"/>
        <w:spacing w:before="240"/>
        <w:ind w:firstLine="540"/>
        <w:jc w:val="both"/>
      </w:pPr>
      <w:r>
        <w:t xml:space="preserve">116. В отношении заявителей, указанных в </w:t>
      </w:r>
      <w:hyperlink w:anchor="P1537">
        <w:r>
          <w:rPr>
            <w:color w:val="0000FF"/>
          </w:rPr>
          <w:t>пункте 13(8)</w:t>
        </w:r>
      </w:hyperlink>
      <w:r>
        <w:t xml:space="preserve"> настоящих Правил, проверка выполнения технических условий проводится только в случае, если техническими условиями предусмотрены мероприятия, выполняемые заявителем, и (или) технические условия в соответствии с настоящими Правилами подлежат согласованию с субъектом оперативно-диспетчерского управления (субъектом оперативно-диспетчерского управления в технологически изолированных территориальных электроэнергетических системах).</w:t>
      </w:r>
    </w:p>
    <w:p w:rsidR="006301B4" w:rsidRDefault="006301B4">
      <w:pPr>
        <w:pStyle w:val="ConsPlusNormal"/>
        <w:spacing w:before="240"/>
        <w:ind w:firstLine="540"/>
        <w:jc w:val="both"/>
      </w:pPr>
      <w:r>
        <w:t xml:space="preserve">Проверка выполнения технических условий в отношении мероприятий, выполнение которых в соответствии с техническими условиями предусмотрено заявителем, проводится сетевой организацией в объеме указанных мероприятий, при этом положения </w:t>
      </w:r>
      <w:hyperlink w:anchor="P2507">
        <w:r>
          <w:rPr>
            <w:color w:val="0000FF"/>
          </w:rPr>
          <w:t>пунктов 82</w:t>
        </w:r>
      </w:hyperlink>
      <w:r>
        <w:t xml:space="preserve"> - </w:t>
      </w:r>
      <w:hyperlink w:anchor="P2526">
        <w:r>
          <w:rPr>
            <w:color w:val="0000FF"/>
          </w:rPr>
          <w:t>87</w:t>
        </w:r>
      </w:hyperlink>
      <w:r>
        <w:t xml:space="preserve">, </w:t>
      </w:r>
      <w:hyperlink w:anchor="P2532">
        <w:r>
          <w:rPr>
            <w:color w:val="0000FF"/>
          </w:rPr>
          <w:t>абзацев третьего</w:t>
        </w:r>
      </w:hyperlink>
      <w:r>
        <w:t xml:space="preserve"> - </w:t>
      </w:r>
      <w:hyperlink w:anchor="P2542">
        <w:r>
          <w:rPr>
            <w:color w:val="0000FF"/>
          </w:rPr>
          <w:t>девятого пункта 88</w:t>
        </w:r>
      </w:hyperlink>
      <w:r>
        <w:t xml:space="preserve"> и </w:t>
      </w:r>
      <w:hyperlink w:anchor="P2551">
        <w:r>
          <w:rPr>
            <w:color w:val="0000FF"/>
          </w:rPr>
          <w:t>пунктов 91</w:t>
        </w:r>
      </w:hyperlink>
      <w:r>
        <w:t xml:space="preserve"> - </w:t>
      </w:r>
      <w:hyperlink w:anchor="P2614">
        <w:r>
          <w:rPr>
            <w:color w:val="0000FF"/>
          </w:rPr>
          <w:t>102</w:t>
        </w:r>
      </w:hyperlink>
      <w:r>
        <w:t xml:space="preserve"> (в части мероприятий, которые выполняются заявителем) настоящих Правил не применяются.</w:t>
      </w:r>
    </w:p>
    <w:p w:rsidR="006301B4" w:rsidRDefault="006301B4">
      <w:pPr>
        <w:pStyle w:val="ConsPlusNormal"/>
        <w:jc w:val="both"/>
      </w:pPr>
      <w:r>
        <w:t xml:space="preserve">(п. 116 введен </w:t>
      </w:r>
      <w:hyperlink r:id="rId1352">
        <w:r>
          <w:rPr>
            <w:color w:val="0000FF"/>
          </w:rPr>
          <w:t>Постановлением</w:t>
        </w:r>
      </w:hyperlink>
      <w:r>
        <w:t xml:space="preserve"> Правительства РФ от 24.03.2023 N 457)</w:t>
      </w:r>
    </w:p>
    <w:p w:rsidR="006301B4" w:rsidRDefault="006301B4">
      <w:pPr>
        <w:pStyle w:val="ConsPlusNormal"/>
        <w:ind w:firstLine="540"/>
        <w:jc w:val="both"/>
      </w:pPr>
    </w:p>
    <w:p w:rsidR="006301B4" w:rsidRDefault="006301B4">
      <w:pPr>
        <w:pStyle w:val="ConsPlusTitle"/>
        <w:jc w:val="center"/>
        <w:outlineLvl w:val="1"/>
      </w:pPr>
      <w:r>
        <w:t>XI. Особенности технологического присоединения</w:t>
      </w:r>
    </w:p>
    <w:p w:rsidR="006301B4" w:rsidRDefault="006301B4">
      <w:pPr>
        <w:pStyle w:val="ConsPlusTitle"/>
        <w:jc w:val="center"/>
      </w:pPr>
      <w:r>
        <w:t>энергопринимающих устройств, используемых в целях</w:t>
      </w:r>
    </w:p>
    <w:p w:rsidR="006301B4" w:rsidRDefault="006301B4">
      <w:pPr>
        <w:pStyle w:val="ConsPlusTitle"/>
        <w:jc w:val="center"/>
      </w:pPr>
      <w:r>
        <w:t>осуществления майнинга цифровой валюты</w:t>
      </w:r>
    </w:p>
    <w:p w:rsidR="006301B4" w:rsidRDefault="006301B4">
      <w:pPr>
        <w:pStyle w:val="ConsPlusNormal"/>
        <w:jc w:val="center"/>
      </w:pPr>
    </w:p>
    <w:p w:rsidR="006301B4" w:rsidRDefault="006301B4">
      <w:pPr>
        <w:pStyle w:val="ConsPlusNormal"/>
        <w:jc w:val="center"/>
      </w:pPr>
      <w:r>
        <w:t xml:space="preserve">(введен </w:t>
      </w:r>
      <w:hyperlink r:id="rId1353">
        <w:r>
          <w:rPr>
            <w:color w:val="0000FF"/>
          </w:rPr>
          <w:t>Постановлением</w:t>
        </w:r>
      </w:hyperlink>
      <w:r>
        <w:t xml:space="preserve"> Правительства РФ</w:t>
      </w:r>
    </w:p>
    <w:p w:rsidR="006301B4" w:rsidRDefault="006301B4">
      <w:pPr>
        <w:pStyle w:val="ConsPlusNormal"/>
        <w:jc w:val="center"/>
      </w:pPr>
      <w:r>
        <w:t>от 01.11.2024 N 1479)</w:t>
      </w:r>
    </w:p>
    <w:p w:rsidR="006301B4" w:rsidRDefault="006301B4">
      <w:pPr>
        <w:pStyle w:val="ConsPlusNormal"/>
        <w:ind w:firstLine="540"/>
        <w:jc w:val="both"/>
      </w:pPr>
    </w:p>
    <w:p w:rsidR="006301B4" w:rsidRDefault="006301B4">
      <w:pPr>
        <w:pStyle w:val="ConsPlusNormal"/>
        <w:ind w:firstLine="540"/>
        <w:jc w:val="both"/>
      </w:pPr>
      <w:bookmarkStart w:id="357" w:name="P2697"/>
      <w:bookmarkEnd w:id="357"/>
      <w:r>
        <w:t>117. В случае если с использованием присоединяемых энергопринимающих устройств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 информация об этом, а также о включении заявителя в реестр лиц, осуществляющих майнинг цифровой валюты (при наличии), или реестр операторов майнинговой инфраструктуры (при наличии) в отношении соответствующих энергопринимающих устройств подлежит указанию в заявке.</w:t>
      </w:r>
    </w:p>
    <w:p w:rsidR="006301B4" w:rsidRDefault="006301B4">
      <w:pPr>
        <w:pStyle w:val="ConsPlusNormal"/>
        <w:spacing w:before="240"/>
        <w:ind w:firstLine="540"/>
        <w:jc w:val="both"/>
      </w:pPr>
      <w:r>
        <w:t>При изменении ранее предоставленных в соответствии с настоящим пунктом сведений в отношении присоединяемых или присоединенных энергопринимающих устройств в период после подачи заявки заявитель уведомляет о таком изменении сетевую организацию не позднее 2 рабочих дней со дня наступления соответствующего изменения.</w:t>
      </w:r>
    </w:p>
    <w:p w:rsidR="006301B4" w:rsidRDefault="006301B4">
      <w:pPr>
        <w:pStyle w:val="ConsPlusNormal"/>
        <w:spacing w:before="240"/>
        <w:ind w:firstLine="540"/>
        <w:jc w:val="both"/>
      </w:pPr>
      <w:bookmarkStart w:id="358" w:name="P2699"/>
      <w:bookmarkEnd w:id="358"/>
      <w:r>
        <w:t xml:space="preserve">118. В отношении энергопринимающих устройств, с использованием которых на территориях, указанных в </w:t>
      </w:r>
      <w:hyperlink r:id="rId1354">
        <w:r>
          <w:rPr>
            <w:color w:val="0000FF"/>
          </w:rPr>
          <w:t>абзацах шестом</w:t>
        </w:r>
      </w:hyperlink>
      <w:r>
        <w:t xml:space="preserve"> и </w:t>
      </w:r>
      <w:hyperlink r:id="rId1355">
        <w:r>
          <w:rPr>
            <w:color w:val="0000FF"/>
          </w:rPr>
          <w:t>седьмом пункта 1</w:t>
        </w:r>
      </w:hyperlink>
      <w:r>
        <w:t xml:space="preserve"> Правил полного и (или) частичного ограничения режима потребления электрической энергии, осуществляется либо планируется осуществлять майнинг цифровой валюты (в том числе участие в майнинг-пулах) и (или) деятельность оператора майнинговой инфраструктуры:</w:t>
      </w:r>
    </w:p>
    <w:p w:rsidR="006301B4" w:rsidRDefault="006301B4">
      <w:pPr>
        <w:pStyle w:val="ConsPlusNormal"/>
        <w:spacing w:before="240"/>
        <w:ind w:firstLine="540"/>
        <w:jc w:val="both"/>
      </w:pPr>
      <w:r>
        <w:t xml:space="preserve">а) заключение договоров (в том числе на основании заявок, поданных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356">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357">
        <w:r>
          <w:rPr>
            <w:color w:val="0000FF"/>
          </w:rPr>
          <w:t>пункта 1</w:t>
        </w:r>
      </w:hyperlink>
      <w:r>
        <w:t xml:space="preserve"> Правил полного и (или) </w:t>
      </w:r>
      <w:r>
        <w:lastRenderedPageBreak/>
        <w:t xml:space="preserve">частичного ограничения режима потребления электрической энергии, было принято до 1 ноября 2024 г.), а также соглашений о порядке взаимодействия в случае технологического присоединения по индивидуальному проекту не осуществляется, рассмотрение заявок, поданных в отношении указанных энергопринимающих устройств, подготовка и выдача по ним технических условий, а также рассмотрение и согласование в отношении таких энергопринимающих устройств схем внешнего электроснабжения приостанавливаются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358">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О приостановлении рассмотрения заявки сетевая организация в письменном виде уведомляет заявителя в течение 3 рабочих дней со дня ее получения или со дня принятия Правительством Российской Федерации одного из указанных в настоящем подпункте решений;</w:t>
      </w:r>
    </w:p>
    <w:p w:rsidR="006301B4" w:rsidRDefault="006301B4">
      <w:pPr>
        <w:pStyle w:val="ConsPlusNormal"/>
        <w:spacing w:before="240"/>
        <w:ind w:firstLine="540"/>
        <w:jc w:val="both"/>
      </w:pPr>
      <w:bookmarkStart w:id="359" w:name="P2701"/>
      <w:bookmarkEnd w:id="359"/>
      <w:r>
        <w:t xml:space="preserve">б) сроки осуществления мероприятий по технологическому присоединению, установленные договорами, заключенными до принятия Правительством Российской Федерации решения о запрете на осуществление майнинга цифровой валюты (в том числе участие в майнинг-пулах) в отдельных субъектах Российской Федерации или на отдельных их территориях или решения, указанного в абзаце седьмом </w:t>
      </w:r>
      <w:hyperlink r:id="rId1359">
        <w:r>
          <w:rPr>
            <w:color w:val="0000FF"/>
          </w:rPr>
          <w:t>пункта 1</w:t>
        </w:r>
      </w:hyperlink>
      <w:r>
        <w:t xml:space="preserve"> Правил полного и (или) частичного ограничения режима потребления электрической энергии (до 1 ноября 2024 г. - для случаев, если решение, указанное в абзаце седьмом </w:t>
      </w:r>
      <w:hyperlink r:id="rId1360">
        <w:r>
          <w:rPr>
            <w:color w:val="0000FF"/>
          </w:rPr>
          <w:t>пункта 1</w:t>
        </w:r>
      </w:hyperlink>
      <w:r>
        <w:t xml:space="preserve"> Правил полного и (или) частичного ограничения режима потребления электрической энергии, было принято до 1 ноября 2024 г.), обязательства по которым не исполнены со стороны сетевой организации, приостанавливаются на период до дня, начиная с которого в отношении соответствующей территории отменено решение о запрете на осуществление майнинга цифровой валюты (в том числе участие в майнинг-пуле), или до даты начала поставки мощности, указанной в решении, указанном в абзаце седьмом </w:t>
      </w:r>
      <w:hyperlink r:id="rId1361">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w:t>
      </w:r>
    </w:p>
    <w:p w:rsidR="006301B4" w:rsidRDefault="006301B4">
      <w:pPr>
        <w:pStyle w:val="ConsPlusNormal"/>
        <w:spacing w:before="240"/>
        <w:ind w:firstLine="540"/>
        <w:jc w:val="both"/>
      </w:pPr>
      <w:r>
        <w:t xml:space="preserve">Предельный срок осуществления мероприятий по технологическому присоединению указанных энергопринимающих устройств продлевается на срок указанного в </w:t>
      </w:r>
      <w:hyperlink w:anchor="P2701">
        <w:r>
          <w:rPr>
            <w:color w:val="0000FF"/>
          </w:rPr>
          <w:t>абзаце первом</w:t>
        </w:r>
      </w:hyperlink>
      <w:r>
        <w:t xml:space="preserve"> настоящего подпункта приостановления.</w:t>
      </w:r>
    </w:p>
    <w:p w:rsidR="006301B4" w:rsidRDefault="006301B4">
      <w:pPr>
        <w:pStyle w:val="ConsPlusNormal"/>
        <w:spacing w:before="240"/>
        <w:ind w:firstLine="540"/>
        <w:jc w:val="both"/>
      </w:pPr>
      <w:r>
        <w:t xml:space="preserve">В случае принятия Правительством Российской Федерации решения об отмене запрета на осуществление майнинга цифровой валюты (в том числе участие в майнинг-пуле) на соответствующей территории или с даты начала поставки мощности, указанной в решении, указанном в абзаце седьмом </w:t>
      </w:r>
      <w:hyperlink r:id="rId1362">
        <w:r>
          <w:rPr>
            <w:color w:val="0000FF"/>
          </w:rPr>
          <w:t>пункта 1</w:t>
        </w:r>
      </w:hyperlink>
      <w:r>
        <w:t xml:space="preserve"> Правил полного и (или) частичного ограничения режима потребления электрической энергии, если иной срок не определен в таком решении, сетевая организация обязана в течение 30 календарных дней со дня одного из указанных событий направить заявителю, с которым заключен договор в целях технологического присоединения, дополнительное соглашение к договору, содержащее расчет платы за технологическое присоединение, определяемой в ценах года, соответствующего году направления такого дополнительного соглашения, либо в случае технологического присоединения по индивидуальному проекту обратиться в течение 30 дней со дня принятия указанного решения в уполномоченный орган субъекта Российской Федерации в области государственного регулирования тарифов за установлением платы за технологическое присоединение и направить дополнительное соглашение к договору заявителю с приложением решения этого органа в течение 3 рабочих дней со дня его вступления в силу.</w:t>
      </w:r>
    </w:p>
    <w:p w:rsidR="006301B4" w:rsidRDefault="006301B4">
      <w:pPr>
        <w:pStyle w:val="ConsPlusNormal"/>
        <w:spacing w:before="240"/>
        <w:ind w:firstLine="540"/>
        <w:jc w:val="both"/>
      </w:pPr>
      <w:bookmarkStart w:id="360" w:name="P2704"/>
      <w:bookmarkEnd w:id="360"/>
      <w:r>
        <w:t xml:space="preserve">В случае если сетевой организацией был получен отказ заявителя от заключения дополнительного соглашения к договору об изменении платы за технологическое присоединение либо заявителем не направлен в адрес сетевой организации в течение 30 дней со дня получения такого дополнительного соглашения подписанный заявителем проект этого дополнительного соглашения, заявитель в течение 10 дней со дня предъявления соответствующих требований оплачивает сетевой организации фактически понесенные ею расходы, связанные с исполнением договора, в том числе с подготовкой технических условий и разработкой проектной документации. В случае если заявителем был выплачен авансовый платеж, сетевая организация </w:t>
      </w:r>
      <w:r>
        <w:lastRenderedPageBreak/>
        <w:t>вправе предъявить требования о возмещении расходов только в части превышения размера таких расходов над размером авансового платежа.</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N 1</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w:t>
            </w:r>
            <w:hyperlink r:id="rId1363">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center"/>
      </w:pPr>
    </w:p>
    <w:p w:rsidR="006301B4" w:rsidRDefault="006301B4">
      <w:pPr>
        <w:pStyle w:val="ConsPlusNonformat"/>
        <w:jc w:val="both"/>
      </w:pPr>
      <w:bookmarkStart w:id="361" w:name="P2723"/>
      <w:bookmarkEnd w:id="361"/>
      <w:r>
        <w:t xml:space="preserve">                                    АКТ</w:t>
      </w:r>
    </w:p>
    <w:p w:rsidR="006301B4" w:rsidRDefault="006301B4">
      <w:pPr>
        <w:pStyle w:val="ConsPlusNonformat"/>
        <w:jc w:val="both"/>
      </w:pPr>
      <w:r>
        <w:t xml:space="preserve">              об осуществлении технологического присоединения</w:t>
      </w:r>
    </w:p>
    <w:p w:rsidR="006301B4" w:rsidRDefault="006301B4">
      <w:pPr>
        <w:pStyle w:val="ConsPlusNonformat"/>
        <w:jc w:val="both"/>
      </w:pPr>
      <w:r>
        <w:t xml:space="preserve">                    N _____ от "__" __________ 20__ г.</w:t>
      </w:r>
    </w:p>
    <w:p w:rsidR="006301B4" w:rsidRDefault="006301B4">
      <w:pPr>
        <w:pStyle w:val="ConsPlusNonformat"/>
        <w:jc w:val="both"/>
      </w:pPr>
    </w:p>
    <w:p w:rsidR="006301B4" w:rsidRDefault="006301B4">
      <w:pPr>
        <w:pStyle w:val="ConsPlusNonformat"/>
        <w:jc w:val="both"/>
      </w:pPr>
      <w:r>
        <w:t xml:space="preserve">    Настоящий акт составлен ______________________________________________,</w:t>
      </w:r>
    </w:p>
    <w:p w:rsidR="006301B4" w:rsidRDefault="006301B4">
      <w:pPr>
        <w:pStyle w:val="ConsPlusNonformat"/>
        <w:jc w:val="both"/>
      </w:pPr>
      <w:r>
        <w:t xml:space="preserve">                              (полное наименование сетевой организации)</w:t>
      </w:r>
    </w:p>
    <w:p w:rsidR="006301B4" w:rsidRDefault="006301B4">
      <w:pPr>
        <w:pStyle w:val="ConsPlusNonformat"/>
        <w:jc w:val="both"/>
      </w:pPr>
      <w:r>
        <w:t>именуемым   (именуемой)   в   дальнейшем   сетевой   организацией,  в  лице</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(ф.и.о. лица - представителя сетевой организации)</w:t>
      </w:r>
    </w:p>
    <w:p w:rsidR="006301B4" w:rsidRDefault="006301B4">
      <w:pPr>
        <w:pStyle w:val="ConsPlusNonformat"/>
        <w:jc w:val="both"/>
      </w:pPr>
      <w:r>
        <w:t>действующего на основании ________________________________________, с одной</w:t>
      </w:r>
    </w:p>
    <w:p w:rsidR="006301B4" w:rsidRDefault="006301B4">
      <w:pPr>
        <w:pStyle w:val="ConsPlusNonformat"/>
        <w:jc w:val="both"/>
      </w:pPr>
      <w:r>
        <w:t xml:space="preserve">                          (устава, доверенности, иных документов)</w:t>
      </w:r>
    </w:p>
    <w:p w:rsidR="006301B4" w:rsidRDefault="006301B4">
      <w:pPr>
        <w:pStyle w:val="ConsPlusNonformat"/>
        <w:jc w:val="both"/>
      </w:pPr>
      <w:r>
        <w:t>стороны, и _______________________________________________________________,</w:t>
      </w:r>
    </w:p>
    <w:p w:rsidR="006301B4" w:rsidRDefault="006301B4">
      <w:pPr>
        <w:pStyle w:val="ConsPlusNonformat"/>
        <w:jc w:val="both"/>
      </w:pPr>
      <w:r>
        <w:t xml:space="preserve">             (полное наименование заявителя - юридического лица, ф.и.о.</w:t>
      </w:r>
    </w:p>
    <w:p w:rsidR="006301B4" w:rsidRDefault="006301B4">
      <w:pPr>
        <w:pStyle w:val="ConsPlusNonformat"/>
        <w:jc w:val="both"/>
      </w:pPr>
      <w:r>
        <w:t xml:space="preserve">                            заявителя - физического лица)</w:t>
      </w:r>
    </w:p>
    <w:p w:rsidR="006301B4" w:rsidRDefault="006301B4">
      <w:pPr>
        <w:pStyle w:val="ConsPlusNonformat"/>
        <w:jc w:val="both"/>
      </w:pPr>
      <w:r>
        <w:t>именуемым     (именуемой)     в    дальнейшем    заявителем,     в     лице</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(ф.и.о. лица - представителя заявителя)</w:t>
      </w:r>
    </w:p>
    <w:p w:rsidR="006301B4" w:rsidRDefault="006301B4">
      <w:pPr>
        <w:pStyle w:val="ConsPlusNonformat"/>
        <w:jc w:val="both"/>
      </w:pPr>
      <w:r>
        <w:t>действующего на основании ________________________________________________,</w:t>
      </w:r>
    </w:p>
    <w:p w:rsidR="006301B4" w:rsidRDefault="006301B4">
      <w:pPr>
        <w:pStyle w:val="ConsPlusNonformat"/>
        <w:jc w:val="both"/>
      </w:pPr>
      <w:r>
        <w:t xml:space="preserve">                              (устава, доверенности, иных документов)</w:t>
      </w:r>
    </w:p>
    <w:p w:rsidR="006301B4" w:rsidRDefault="006301B4">
      <w:pPr>
        <w:pStyle w:val="ConsPlusNonformat"/>
        <w:jc w:val="both"/>
      </w:pPr>
      <w:r>
        <w:t>с другой стороны, в дальнейшем именуемыми сторонами.</w:t>
      </w:r>
    </w:p>
    <w:p w:rsidR="006301B4" w:rsidRDefault="006301B4">
      <w:pPr>
        <w:pStyle w:val="ConsPlusNonformat"/>
        <w:jc w:val="both"/>
      </w:pPr>
      <w:r>
        <w:t xml:space="preserve">    Стороны оформили и подписали настоящий акт о нижеследующем.</w:t>
      </w:r>
    </w:p>
    <w:p w:rsidR="006301B4" w:rsidRDefault="006301B4">
      <w:pPr>
        <w:pStyle w:val="ConsPlusNonformat"/>
        <w:jc w:val="both"/>
      </w:pPr>
      <w:r>
        <w:t xml:space="preserve">    1.  Сетевая  организация  оказала  заявителю услугу по технологическому</w:t>
      </w:r>
    </w:p>
    <w:p w:rsidR="006301B4" w:rsidRDefault="006301B4">
      <w:pPr>
        <w:pStyle w:val="ConsPlusNonformat"/>
        <w:jc w:val="both"/>
      </w:pPr>
      <w:r>
        <w:t>присоединению   объектов  электроэнергетики  (энергопринимающих  устройств,</w:t>
      </w:r>
    </w:p>
    <w:p w:rsidR="006301B4" w:rsidRDefault="006301B4">
      <w:pPr>
        <w:pStyle w:val="ConsPlusNonformat"/>
        <w:jc w:val="both"/>
      </w:pPr>
      <w:r>
        <w:t>объектов  микрогенерации)  заявителя  в  соответствии  с  мероприятиями  по</w:t>
      </w:r>
    </w:p>
    <w:p w:rsidR="006301B4" w:rsidRDefault="006301B4">
      <w:pPr>
        <w:pStyle w:val="ConsPlusNonformat"/>
        <w:jc w:val="both"/>
      </w:pPr>
      <w:r>
        <w:t>договору об осуществлении технологического присоединения от _______________</w:t>
      </w:r>
    </w:p>
    <w:p w:rsidR="006301B4" w:rsidRDefault="006301B4">
      <w:pPr>
        <w:pStyle w:val="ConsPlusNonformat"/>
        <w:jc w:val="both"/>
      </w:pPr>
      <w:r>
        <w:t>N _________ в полном объеме на сумму _________ (_____________) рублей _____</w:t>
      </w:r>
    </w:p>
    <w:p w:rsidR="006301B4" w:rsidRDefault="006301B4">
      <w:pPr>
        <w:pStyle w:val="ConsPlusNonformat"/>
        <w:jc w:val="both"/>
      </w:pPr>
      <w:r>
        <w:t>копеек, в том числе _____________ (прописью) НДС _____ (___________) рублей</w:t>
      </w:r>
    </w:p>
    <w:p w:rsidR="006301B4" w:rsidRDefault="006301B4">
      <w:pPr>
        <w:pStyle w:val="ConsPlusNonformat"/>
        <w:jc w:val="both"/>
      </w:pPr>
      <w:r>
        <w:t xml:space="preserve">________ копеек (прописью) </w:t>
      </w:r>
      <w:hyperlink w:anchor="P2891">
        <w:r>
          <w:rPr>
            <w:color w:val="0000FF"/>
          </w:rPr>
          <w:t>&lt;1&gt;</w:t>
        </w:r>
      </w:hyperlink>
      <w:r>
        <w:t>.</w:t>
      </w:r>
    </w:p>
    <w:p w:rsidR="006301B4" w:rsidRDefault="006301B4">
      <w:pPr>
        <w:pStyle w:val="ConsPlusNonformat"/>
        <w:jc w:val="both"/>
      </w:pPr>
      <w:r>
        <w:t xml:space="preserve">    Мероприятия   по   технологическому  присоединению  выполнены  согласно</w:t>
      </w:r>
    </w:p>
    <w:p w:rsidR="006301B4" w:rsidRDefault="006301B4">
      <w:pPr>
        <w:pStyle w:val="ConsPlusNonformat"/>
        <w:jc w:val="both"/>
      </w:pPr>
      <w:r>
        <w:t>техническим условиям от __________ N ________.</w:t>
      </w:r>
    </w:p>
    <w:p w:rsidR="006301B4" w:rsidRDefault="006301B4">
      <w:pPr>
        <w:pStyle w:val="ConsPlusNonformat"/>
        <w:jc w:val="both"/>
      </w:pPr>
      <w:r>
        <w:t xml:space="preserve">    Объекты   электроэнергетики   (энергопринимающие   устройства,  объекты</w:t>
      </w:r>
    </w:p>
    <w:p w:rsidR="006301B4" w:rsidRDefault="006301B4">
      <w:pPr>
        <w:pStyle w:val="ConsPlusNonformat"/>
        <w:jc w:val="both"/>
      </w:pPr>
      <w:r>
        <w:t>микрогенерации) сторон находятся по адресу: _______________.</w:t>
      </w:r>
    </w:p>
    <w:p w:rsidR="006301B4" w:rsidRDefault="006301B4">
      <w:pPr>
        <w:pStyle w:val="ConsPlusNonformat"/>
        <w:jc w:val="both"/>
      </w:pPr>
      <w:r>
        <w:t xml:space="preserve">    Акт о выполнении технических условий от _________ N ______.</w:t>
      </w:r>
    </w:p>
    <w:p w:rsidR="006301B4" w:rsidRDefault="006301B4">
      <w:pPr>
        <w:pStyle w:val="ConsPlusNonformat"/>
        <w:jc w:val="both"/>
      </w:pPr>
      <w:r>
        <w:t xml:space="preserve">    Дата  фактического  присоединения  ____________,  акт  об осуществлении</w:t>
      </w:r>
    </w:p>
    <w:p w:rsidR="006301B4" w:rsidRDefault="006301B4">
      <w:pPr>
        <w:pStyle w:val="ConsPlusNonformat"/>
        <w:jc w:val="both"/>
      </w:pPr>
      <w:r>
        <w:t xml:space="preserve">технологического присоединения от _____________ N ________ </w:t>
      </w:r>
      <w:hyperlink w:anchor="P2892">
        <w:r>
          <w:rPr>
            <w:color w:val="0000FF"/>
          </w:rPr>
          <w:t>&lt;2&gt;</w:t>
        </w:r>
      </w:hyperlink>
      <w:r>
        <w:t>.</w:t>
      </w:r>
    </w:p>
    <w:p w:rsidR="006301B4" w:rsidRDefault="006301B4">
      <w:pPr>
        <w:pStyle w:val="ConsPlusNonformat"/>
        <w:jc w:val="both"/>
      </w:pPr>
      <w:r>
        <w:t xml:space="preserve">    Характеристики присоединения:</w:t>
      </w:r>
    </w:p>
    <w:p w:rsidR="006301B4" w:rsidRDefault="006301B4">
      <w:pPr>
        <w:pStyle w:val="ConsPlusNonformat"/>
        <w:jc w:val="both"/>
      </w:pPr>
      <w:r>
        <w:t xml:space="preserve">    максимальная мощность (всего) _________ кВт, в том числе:</w:t>
      </w:r>
    </w:p>
    <w:p w:rsidR="006301B4" w:rsidRDefault="006301B4">
      <w:pPr>
        <w:pStyle w:val="ConsPlusNonformat"/>
        <w:jc w:val="both"/>
      </w:pPr>
      <w:r>
        <w:t xml:space="preserve">    максимальная  мощность  (без  учета ранее присоединенной (существующей)</w:t>
      </w:r>
    </w:p>
    <w:p w:rsidR="006301B4" w:rsidRDefault="006301B4">
      <w:pPr>
        <w:pStyle w:val="ConsPlusNonformat"/>
        <w:jc w:val="both"/>
      </w:pPr>
      <w:r>
        <w:t>максимальной мощности) _________ кВт;</w:t>
      </w:r>
    </w:p>
    <w:p w:rsidR="006301B4" w:rsidRDefault="006301B4">
      <w:pPr>
        <w:pStyle w:val="ConsPlusNonformat"/>
        <w:jc w:val="both"/>
      </w:pPr>
      <w:r>
        <w:t xml:space="preserve">    ранее присоединенная максимальная мощность ________ кВт </w:t>
      </w:r>
      <w:hyperlink w:anchor="P2893">
        <w:r>
          <w:rPr>
            <w:color w:val="0000FF"/>
          </w:rPr>
          <w:t>&lt;3&gt;</w:t>
        </w:r>
      </w:hyperlink>
      <w:r>
        <w:t>;</w:t>
      </w:r>
    </w:p>
    <w:p w:rsidR="006301B4" w:rsidRDefault="006301B4">
      <w:pPr>
        <w:pStyle w:val="ConsPlusNonformat"/>
        <w:jc w:val="both"/>
      </w:pPr>
      <w:r>
        <w:t xml:space="preserve">    совокупная величина номинальной мощности присоединенных к электрической</w:t>
      </w:r>
    </w:p>
    <w:p w:rsidR="006301B4" w:rsidRDefault="006301B4">
      <w:pPr>
        <w:pStyle w:val="ConsPlusNonformat"/>
        <w:jc w:val="both"/>
      </w:pPr>
      <w:r>
        <w:t>сети трансформаторов ________ кВА;</w:t>
      </w:r>
    </w:p>
    <w:p w:rsidR="006301B4" w:rsidRDefault="006301B4">
      <w:pPr>
        <w:pStyle w:val="ConsPlusNonformat"/>
        <w:jc w:val="both"/>
      </w:pPr>
      <w:r>
        <w:lastRenderedPageBreak/>
        <w:t xml:space="preserve">    максимальная мощность объектов микрогенерации (всего) _____ кВт </w:t>
      </w:r>
      <w:hyperlink w:anchor="P2894">
        <w:r>
          <w:rPr>
            <w:color w:val="0000FF"/>
          </w:rPr>
          <w:t>&lt;4&gt;</w:t>
        </w:r>
      </w:hyperlink>
      <w:r>
        <w:t>.</w:t>
      </w:r>
    </w:p>
    <w:p w:rsidR="006301B4" w:rsidRDefault="006301B4">
      <w:pPr>
        <w:pStyle w:val="ConsPlusNonformat"/>
        <w:jc w:val="both"/>
      </w:pPr>
      <w:r>
        <w:t xml:space="preserve">    Категория надежности электроснабжения:</w:t>
      </w:r>
    </w:p>
    <w:p w:rsidR="006301B4" w:rsidRDefault="006301B4">
      <w:pPr>
        <w:pStyle w:val="ConsPlusNonformat"/>
        <w:jc w:val="both"/>
      </w:pPr>
      <w:r>
        <w:t xml:space="preserve">    ____________ кВт;</w:t>
      </w:r>
    </w:p>
    <w:p w:rsidR="006301B4" w:rsidRDefault="006301B4">
      <w:pPr>
        <w:pStyle w:val="ConsPlusNonformat"/>
        <w:jc w:val="both"/>
      </w:pPr>
      <w:r>
        <w:t xml:space="preserve">    ____________ кВт;</w:t>
      </w:r>
    </w:p>
    <w:p w:rsidR="006301B4" w:rsidRDefault="006301B4">
      <w:pPr>
        <w:pStyle w:val="ConsPlusNonformat"/>
        <w:jc w:val="both"/>
      </w:pPr>
      <w:r>
        <w:t xml:space="preserve">    ____________ кВт.</w:t>
      </w:r>
    </w:p>
    <w:p w:rsidR="006301B4" w:rsidRDefault="006301B4">
      <w:pPr>
        <w:pStyle w:val="ConsPlusNonformat"/>
        <w:jc w:val="both"/>
      </w:pPr>
    </w:p>
    <w:p w:rsidR="006301B4" w:rsidRDefault="006301B4">
      <w:pPr>
        <w:pStyle w:val="ConsPlusNonformat"/>
        <w:jc w:val="both"/>
      </w:pPr>
      <w:r>
        <w:t xml:space="preserve">                     2. Перечень точек присоединения:</w:t>
      </w:r>
    </w:p>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6"/>
        <w:gridCol w:w="794"/>
        <w:gridCol w:w="1070"/>
        <w:gridCol w:w="912"/>
        <w:gridCol w:w="979"/>
        <w:gridCol w:w="1531"/>
        <w:gridCol w:w="1661"/>
        <w:gridCol w:w="1642"/>
      </w:tblGrid>
      <w:tr w:rsidR="006301B4">
        <w:tc>
          <w:tcPr>
            <w:tcW w:w="446" w:type="dxa"/>
          </w:tcPr>
          <w:p w:rsidR="006301B4" w:rsidRDefault="006301B4">
            <w:pPr>
              <w:pStyle w:val="ConsPlusNormal"/>
              <w:jc w:val="center"/>
            </w:pPr>
            <w:r>
              <w:t>N</w:t>
            </w:r>
          </w:p>
        </w:tc>
        <w:tc>
          <w:tcPr>
            <w:tcW w:w="794" w:type="dxa"/>
          </w:tcPr>
          <w:p w:rsidR="006301B4" w:rsidRDefault="006301B4">
            <w:pPr>
              <w:pStyle w:val="ConsPlusNormal"/>
              <w:jc w:val="center"/>
            </w:pPr>
            <w:r>
              <w:t>Источник питания</w:t>
            </w:r>
          </w:p>
        </w:tc>
        <w:tc>
          <w:tcPr>
            <w:tcW w:w="1070" w:type="dxa"/>
          </w:tcPr>
          <w:p w:rsidR="006301B4" w:rsidRDefault="006301B4">
            <w:pPr>
              <w:pStyle w:val="ConsPlusNormal"/>
              <w:jc w:val="center"/>
            </w:pPr>
            <w:r>
              <w:t>Описание точки присоединения</w:t>
            </w:r>
          </w:p>
        </w:tc>
        <w:tc>
          <w:tcPr>
            <w:tcW w:w="912" w:type="dxa"/>
          </w:tcPr>
          <w:p w:rsidR="006301B4" w:rsidRDefault="006301B4">
            <w:pPr>
              <w:pStyle w:val="ConsPlusNormal"/>
              <w:jc w:val="center"/>
            </w:pPr>
            <w:r>
              <w:t>Уровень напряжения (кВ)</w:t>
            </w:r>
          </w:p>
        </w:tc>
        <w:tc>
          <w:tcPr>
            <w:tcW w:w="979" w:type="dxa"/>
          </w:tcPr>
          <w:p w:rsidR="006301B4" w:rsidRDefault="006301B4">
            <w:pPr>
              <w:pStyle w:val="ConsPlusNormal"/>
              <w:jc w:val="center"/>
            </w:pPr>
            <w:r>
              <w:t>Максимальная мощность (кВт)</w:t>
            </w:r>
          </w:p>
        </w:tc>
        <w:tc>
          <w:tcPr>
            <w:tcW w:w="1531" w:type="dxa"/>
          </w:tcPr>
          <w:p w:rsidR="006301B4" w:rsidRDefault="006301B4">
            <w:pPr>
              <w:pStyle w:val="ConsPlusNormal"/>
              <w:jc w:val="center"/>
            </w:pPr>
            <w:r>
              <w:t xml:space="preserve">Максимальная мощность объектов микрогенерации (кВт) </w:t>
            </w:r>
            <w:hyperlink w:anchor="P2895">
              <w:r>
                <w:rPr>
                  <w:color w:val="0000FF"/>
                </w:rPr>
                <w:t>&lt;5&gt;</w:t>
              </w:r>
            </w:hyperlink>
          </w:p>
        </w:tc>
        <w:tc>
          <w:tcPr>
            <w:tcW w:w="1661" w:type="dxa"/>
          </w:tcPr>
          <w:p w:rsidR="006301B4" w:rsidRDefault="006301B4">
            <w:pPr>
              <w:pStyle w:val="ConsPlusNormal"/>
              <w:jc w:val="center"/>
            </w:pPr>
            <w:r>
              <w:t>Величина номинальной мощности присоединенных трансформаторов (кВА)</w:t>
            </w:r>
          </w:p>
        </w:tc>
        <w:tc>
          <w:tcPr>
            <w:tcW w:w="1642" w:type="dxa"/>
          </w:tcPr>
          <w:p w:rsidR="006301B4" w:rsidRDefault="006301B4">
            <w:pPr>
              <w:pStyle w:val="ConsPlusNormal"/>
              <w:jc w:val="center"/>
            </w:pPr>
            <w:r>
              <w:t xml:space="preserve">Предельное значение коэффициента реактивной мощности (tg </w:t>
            </w:r>
            <w:r>
              <w:rPr>
                <w:noProof/>
                <w:position w:val="-3"/>
              </w:rPr>
              <w:drawing>
                <wp:inline distT="0" distB="0" distL="0" distR="0">
                  <wp:extent cx="171450" cy="1943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4" cstate="print">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r>
              <w:t>)</w:t>
            </w:r>
          </w:p>
        </w:tc>
      </w:tr>
      <w:tr w:rsidR="006301B4">
        <w:tc>
          <w:tcPr>
            <w:tcW w:w="446" w:type="dxa"/>
          </w:tcPr>
          <w:p w:rsidR="006301B4" w:rsidRDefault="006301B4">
            <w:pPr>
              <w:pStyle w:val="ConsPlusNormal"/>
            </w:pPr>
          </w:p>
        </w:tc>
        <w:tc>
          <w:tcPr>
            <w:tcW w:w="794" w:type="dxa"/>
          </w:tcPr>
          <w:p w:rsidR="006301B4" w:rsidRDefault="006301B4">
            <w:pPr>
              <w:pStyle w:val="ConsPlusNormal"/>
            </w:pPr>
          </w:p>
        </w:tc>
        <w:tc>
          <w:tcPr>
            <w:tcW w:w="1070" w:type="dxa"/>
          </w:tcPr>
          <w:p w:rsidR="006301B4" w:rsidRDefault="006301B4">
            <w:pPr>
              <w:pStyle w:val="ConsPlusNormal"/>
            </w:pPr>
          </w:p>
        </w:tc>
        <w:tc>
          <w:tcPr>
            <w:tcW w:w="912" w:type="dxa"/>
          </w:tcPr>
          <w:p w:rsidR="006301B4" w:rsidRDefault="006301B4">
            <w:pPr>
              <w:pStyle w:val="ConsPlusNormal"/>
            </w:pPr>
          </w:p>
        </w:tc>
        <w:tc>
          <w:tcPr>
            <w:tcW w:w="979" w:type="dxa"/>
          </w:tcPr>
          <w:p w:rsidR="006301B4" w:rsidRDefault="006301B4">
            <w:pPr>
              <w:pStyle w:val="ConsPlusNormal"/>
            </w:pPr>
          </w:p>
        </w:tc>
        <w:tc>
          <w:tcPr>
            <w:tcW w:w="1531" w:type="dxa"/>
          </w:tcPr>
          <w:p w:rsidR="006301B4" w:rsidRDefault="006301B4">
            <w:pPr>
              <w:pStyle w:val="ConsPlusNormal"/>
            </w:pPr>
          </w:p>
        </w:tc>
        <w:tc>
          <w:tcPr>
            <w:tcW w:w="1661" w:type="dxa"/>
          </w:tcPr>
          <w:p w:rsidR="006301B4" w:rsidRDefault="006301B4">
            <w:pPr>
              <w:pStyle w:val="ConsPlusNormal"/>
            </w:pPr>
          </w:p>
        </w:tc>
        <w:tc>
          <w:tcPr>
            <w:tcW w:w="1642" w:type="dxa"/>
          </w:tcPr>
          <w:p w:rsidR="006301B4" w:rsidRDefault="006301B4">
            <w:pPr>
              <w:pStyle w:val="ConsPlusNormal"/>
            </w:pPr>
          </w:p>
        </w:tc>
      </w:tr>
      <w:tr w:rsidR="006301B4">
        <w:tc>
          <w:tcPr>
            <w:tcW w:w="9035" w:type="dxa"/>
            <w:gridSpan w:val="8"/>
            <w:vAlign w:val="bottom"/>
          </w:tcPr>
          <w:p w:rsidR="006301B4" w:rsidRDefault="006301B4">
            <w:pPr>
              <w:pStyle w:val="ConsPlusNormal"/>
              <w:jc w:val="center"/>
            </w:pPr>
            <w:r>
              <w:t>В том числе опосредованно присоединенные</w:t>
            </w:r>
          </w:p>
        </w:tc>
      </w:tr>
      <w:tr w:rsidR="006301B4">
        <w:tc>
          <w:tcPr>
            <w:tcW w:w="446" w:type="dxa"/>
          </w:tcPr>
          <w:p w:rsidR="006301B4" w:rsidRDefault="006301B4">
            <w:pPr>
              <w:pStyle w:val="ConsPlusNormal"/>
            </w:pPr>
          </w:p>
        </w:tc>
        <w:tc>
          <w:tcPr>
            <w:tcW w:w="794" w:type="dxa"/>
          </w:tcPr>
          <w:p w:rsidR="006301B4" w:rsidRDefault="006301B4">
            <w:pPr>
              <w:pStyle w:val="ConsPlusNormal"/>
            </w:pPr>
          </w:p>
        </w:tc>
        <w:tc>
          <w:tcPr>
            <w:tcW w:w="1070" w:type="dxa"/>
          </w:tcPr>
          <w:p w:rsidR="006301B4" w:rsidRDefault="006301B4">
            <w:pPr>
              <w:pStyle w:val="ConsPlusNormal"/>
            </w:pPr>
          </w:p>
        </w:tc>
        <w:tc>
          <w:tcPr>
            <w:tcW w:w="912" w:type="dxa"/>
          </w:tcPr>
          <w:p w:rsidR="006301B4" w:rsidRDefault="006301B4">
            <w:pPr>
              <w:pStyle w:val="ConsPlusNormal"/>
            </w:pPr>
          </w:p>
        </w:tc>
        <w:tc>
          <w:tcPr>
            <w:tcW w:w="979" w:type="dxa"/>
          </w:tcPr>
          <w:p w:rsidR="006301B4" w:rsidRDefault="006301B4">
            <w:pPr>
              <w:pStyle w:val="ConsPlusNormal"/>
            </w:pPr>
          </w:p>
        </w:tc>
        <w:tc>
          <w:tcPr>
            <w:tcW w:w="1531" w:type="dxa"/>
          </w:tcPr>
          <w:p w:rsidR="006301B4" w:rsidRDefault="006301B4">
            <w:pPr>
              <w:pStyle w:val="ConsPlusNormal"/>
            </w:pPr>
          </w:p>
        </w:tc>
        <w:tc>
          <w:tcPr>
            <w:tcW w:w="1661" w:type="dxa"/>
          </w:tcPr>
          <w:p w:rsidR="006301B4" w:rsidRDefault="006301B4">
            <w:pPr>
              <w:pStyle w:val="ConsPlusNormal"/>
            </w:pPr>
          </w:p>
        </w:tc>
        <w:tc>
          <w:tcPr>
            <w:tcW w:w="1642" w:type="dxa"/>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r>
        <w:t xml:space="preserve">    Границы    балансовой    принадлежности    объектов   электроэнергетики</w:t>
      </w:r>
    </w:p>
    <w:p w:rsidR="006301B4" w:rsidRDefault="006301B4">
      <w:pPr>
        <w:pStyle w:val="ConsPlusNonformat"/>
        <w:jc w:val="both"/>
      </w:pPr>
      <w:r>
        <w:t>(энергопринимающих устройств) и эксплуатационной ответственности сторон:</w:t>
      </w:r>
    </w:p>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6301B4">
        <w:tc>
          <w:tcPr>
            <w:tcW w:w="5046" w:type="dxa"/>
          </w:tcPr>
          <w:p w:rsidR="006301B4" w:rsidRDefault="006301B4">
            <w:pPr>
              <w:pStyle w:val="ConsPlusNormal"/>
              <w:jc w:val="center"/>
            </w:pPr>
            <w:r>
              <w:t>Описание границ балансовой принадлежности объектов электроэнергетики (энергопринимающих устройств)</w:t>
            </w:r>
          </w:p>
        </w:tc>
        <w:tc>
          <w:tcPr>
            <w:tcW w:w="3984" w:type="dxa"/>
          </w:tcPr>
          <w:p w:rsidR="006301B4" w:rsidRDefault="006301B4">
            <w:pPr>
              <w:pStyle w:val="ConsPlusNormal"/>
              <w:jc w:val="center"/>
            </w:pPr>
            <w:r>
              <w:t>Описание границ эксплуатационной ответственности сторон</w:t>
            </w:r>
          </w:p>
        </w:tc>
      </w:tr>
      <w:tr w:rsidR="006301B4">
        <w:tc>
          <w:tcPr>
            <w:tcW w:w="5046" w:type="dxa"/>
          </w:tcPr>
          <w:p w:rsidR="006301B4" w:rsidRDefault="006301B4">
            <w:pPr>
              <w:pStyle w:val="ConsPlusNormal"/>
            </w:pPr>
          </w:p>
        </w:tc>
        <w:tc>
          <w:tcPr>
            <w:tcW w:w="3984" w:type="dxa"/>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r>
        <w:t xml:space="preserve">    3.   У   сторон   на   границе   балансовой   принадлежности   объектов</w:t>
      </w:r>
    </w:p>
    <w:p w:rsidR="006301B4" w:rsidRDefault="006301B4">
      <w:pPr>
        <w:pStyle w:val="ConsPlusNonformat"/>
        <w:jc w:val="both"/>
      </w:pPr>
      <w:r>
        <w:t>электроэнергетики  (энергопринимающих  устройств,  объектов микрогенерации)</w:t>
      </w:r>
    </w:p>
    <w:p w:rsidR="006301B4" w:rsidRDefault="006301B4">
      <w:pPr>
        <w:pStyle w:val="ConsPlusNonformat"/>
        <w:jc w:val="both"/>
      </w:pPr>
      <w:r>
        <w:t>находятся следующие технологически соединенные элементы электрической сети:</w:t>
      </w:r>
    </w:p>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6301B4">
        <w:tc>
          <w:tcPr>
            <w:tcW w:w="5046" w:type="dxa"/>
            <w:vAlign w:val="bottom"/>
          </w:tcPr>
          <w:p w:rsidR="006301B4" w:rsidRDefault="006301B4">
            <w:pPr>
              <w:pStyle w:val="ConsPlusNormal"/>
              <w:jc w:val="center"/>
            </w:pPr>
            <w:r>
              <w:t>Наименование электроустановки (оборудования) сетевой организации</w:t>
            </w:r>
          </w:p>
        </w:tc>
        <w:tc>
          <w:tcPr>
            <w:tcW w:w="3984" w:type="dxa"/>
            <w:vAlign w:val="bottom"/>
          </w:tcPr>
          <w:p w:rsidR="006301B4" w:rsidRDefault="006301B4">
            <w:pPr>
              <w:pStyle w:val="ConsPlusNormal"/>
              <w:jc w:val="center"/>
            </w:pPr>
            <w:r>
              <w:t>Наименование электроустановки (оборудования) заявителя</w:t>
            </w:r>
          </w:p>
        </w:tc>
      </w:tr>
      <w:tr w:rsidR="006301B4">
        <w:tc>
          <w:tcPr>
            <w:tcW w:w="5046" w:type="dxa"/>
          </w:tcPr>
          <w:p w:rsidR="006301B4" w:rsidRDefault="006301B4">
            <w:pPr>
              <w:pStyle w:val="ConsPlusNormal"/>
            </w:pPr>
          </w:p>
        </w:tc>
        <w:tc>
          <w:tcPr>
            <w:tcW w:w="3984" w:type="dxa"/>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r>
        <w:t xml:space="preserve">    У   сторон   в  эксплуатационной  ответственности  находятся  следующие</w:t>
      </w:r>
    </w:p>
    <w:p w:rsidR="006301B4" w:rsidRDefault="006301B4">
      <w:pPr>
        <w:pStyle w:val="ConsPlusNonformat"/>
        <w:jc w:val="both"/>
      </w:pPr>
      <w:r>
        <w:t>технологически соединенные элементы электрической сети:</w:t>
      </w:r>
    </w:p>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46"/>
        <w:gridCol w:w="3984"/>
      </w:tblGrid>
      <w:tr w:rsidR="006301B4">
        <w:tc>
          <w:tcPr>
            <w:tcW w:w="5046" w:type="dxa"/>
            <w:vAlign w:val="bottom"/>
          </w:tcPr>
          <w:p w:rsidR="006301B4" w:rsidRDefault="006301B4">
            <w:pPr>
              <w:pStyle w:val="ConsPlusNormal"/>
              <w:jc w:val="center"/>
            </w:pPr>
            <w:r>
              <w:t>Наименование электроустановки (оборудования), находящейся в эксплуатации сетевой организации</w:t>
            </w:r>
          </w:p>
        </w:tc>
        <w:tc>
          <w:tcPr>
            <w:tcW w:w="3984" w:type="dxa"/>
            <w:vAlign w:val="bottom"/>
          </w:tcPr>
          <w:p w:rsidR="006301B4" w:rsidRDefault="006301B4">
            <w:pPr>
              <w:pStyle w:val="ConsPlusNormal"/>
              <w:jc w:val="center"/>
            </w:pPr>
            <w:r>
              <w:t>Наименование электроустановки (оборудования), находящейся в эксплуатации заявителя</w:t>
            </w:r>
          </w:p>
        </w:tc>
      </w:tr>
      <w:tr w:rsidR="006301B4">
        <w:tc>
          <w:tcPr>
            <w:tcW w:w="5046" w:type="dxa"/>
          </w:tcPr>
          <w:p w:rsidR="006301B4" w:rsidRDefault="006301B4">
            <w:pPr>
              <w:pStyle w:val="ConsPlusNormal"/>
            </w:pPr>
          </w:p>
        </w:tc>
        <w:tc>
          <w:tcPr>
            <w:tcW w:w="3984" w:type="dxa"/>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r>
        <w:t xml:space="preserve">    4.  Характеристики  установленных измерительных комплексов содержатся в</w:t>
      </w:r>
    </w:p>
    <w:p w:rsidR="006301B4" w:rsidRDefault="006301B4">
      <w:pPr>
        <w:pStyle w:val="ConsPlusNonformat"/>
        <w:jc w:val="both"/>
      </w:pPr>
      <w:r>
        <w:t>акте допуска прибора учета электрической энергии в эксплуатацию.</w:t>
      </w:r>
    </w:p>
    <w:p w:rsidR="006301B4" w:rsidRDefault="006301B4">
      <w:pPr>
        <w:pStyle w:val="ConsPlusNonformat"/>
        <w:jc w:val="both"/>
      </w:pPr>
      <w:r>
        <w:t xml:space="preserve">    5.  Устройства  защиты,  релейной  защиты,  противоаварийной и режимной</w:t>
      </w:r>
    </w:p>
    <w:p w:rsidR="006301B4" w:rsidRDefault="006301B4">
      <w:pPr>
        <w:pStyle w:val="ConsPlusNonformat"/>
        <w:jc w:val="both"/>
      </w:pPr>
      <w:r>
        <w:t>автоматики:</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(виды защиты и автоматики, действия и др.)</w:t>
      </w:r>
    </w:p>
    <w:p w:rsidR="006301B4" w:rsidRDefault="006301B4">
      <w:pPr>
        <w:pStyle w:val="ConsPlusNonformat"/>
        <w:jc w:val="both"/>
      </w:pPr>
      <w:r>
        <w:t xml:space="preserve">    6. Автономный резервный источник питания:</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(место установки, тип, мощность и др.)</w:t>
      </w:r>
    </w:p>
    <w:p w:rsidR="006301B4" w:rsidRDefault="006301B4">
      <w:pPr>
        <w:pStyle w:val="ConsPlusNonformat"/>
        <w:jc w:val="both"/>
      </w:pPr>
      <w:r>
        <w:t xml:space="preserve">    7. Прочие сведения:</w:t>
      </w:r>
    </w:p>
    <w:p w:rsidR="006301B4" w:rsidRDefault="006301B4">
      <w:pPr>
        <w:pStyle w:val="ConsPlusNonformat"/>
        <w:jc w:val="both"/>
      </w:pPr>
      <w:r>
        <w:lastRenderedPageBreak/>
        <w:t>__________________________________________________________________________.</w:t>
      </w:r>
    </w:p>
    <w:p w:rsidR="006301B4" w:rsidRDefault="006301B4">
      <w:pPr>
        <w:pStyle w:val="ConsPlusNonformat"/>
        <w:jc w:val="both"/>
      </w:pPr>
      <w:r>
        <w:t xml:space="preserve">    (в том числе сведения об опосредованно присоединенных потребителях,</w:t>
      </w:r>
    </w:p>
    <w:p w:rsidR="006301B4" w:rsidRDefault="006301B4">
      <w:pPr>
        <w:pStyle w:val="ConsPlusNonformat"/>
        <w:jc w:val="both"/>
      </w:pPr>
      <w:r>
        <w:t xml:space="preserve"> наименование, адрес, максимальная мощность, категория надежности, уровень</w:t>
      </w:r>
    </w:p>
    <w:p w:rsidR="006301B4" w:rsidRDefault="006301B4">
      <w:pPr>
        <w:pStyle w:val="ConsPlusNonformat"/>
        <w:jc w:val="both"/>
      </w:pPr>
      <w:r>
        <w:t xml:space="preserve">       напряжения, сведения о расчетах потерь электрической энергии</w:t>
      </w:r>
    </w:p>
    <w:p w:rsidR="006301B4" w:rsidRDefault="006301B4">
      <w:pPr>
        <w:pStyle w:val="ConsPlusNonformat"/>
        <w:jc w:val="both"/>
      </w:pPr>
      <w:r>
        <w:t xml:space="preserve">      в электрической сети потребителя электрической энергии и др.).</w:t>
      </w:r>
    </w:p>
    <w:p w:rsidR="006301B4" w:rsidRDefault="006301B4">
      <w:pPr>
        <w:pStyle w:val="ConsPlusNonformat"/>
        <w:jc w:val="both"/>
      </w:pPr>
      <w:r>
        <w:t xml:space="preserve">    8.    Схематично    границы    балансовой    принадлежности    объектов</w:t>
      </w:r>
    </w:p>
    <w:p w:rsidR="006301B4" w:rsidRDefault="006301B4">
      <w:pPr>
        <w:pStyle w:val="ConsPlusNonformat"/>
        <w:jc w:val="both"/>
      </w:pPr>
      <w:r>
        <w:t>электроэнергетики  (энергопринимающих устройств, объектов микрогенерации) и</w:t>
      </w:r>
    </w:p>
    <w:p w:rsidR="006301B4" w:rsidRDefault="006301B4">
      <w:pPr>
        <w:pStyle w:val="ConsPlusNonformat"/>
        <w:jc w:val="both"/>
      </w:pPr>
      <w:r>
        <w:t>эксплуатационной   ответственности   сторон   указаны  в  приведенной  ниже</w:t>
      </w:r>
    </w:p>
    <w:p w:rsidR="006301B4" w:rsidRDefault="006301B4">
      <w:pPr>
        <w:pStyle w:val="ConsPlusNonformat"/>
        <w:jc w:val="both"/>
      </w:pPr>
      <w:r>
        <w:t>однолинейной схеме присоединения энергопринимающих устройств.</w:t>
      </w:r>
    </w:p>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5"/>
      </w:tblGrid>
      <w:tr w:rsidR="006301B4">
        <w:tc>
          <w:tcPr>
            <w:tcW w:w="9065" w:type="dxa"/>
            <w:tcBorders>
              <w:top w:val="single" w:sz="4" w:space="0" w:color="auto"/>
              <w:left w:val="single" w:sz="4" w:space="0" w:color="auto"/>
              <w:bottom w:val="single" w:sz="4" w:space="0" w:color="auto"/>
              <w:right w:val="single" w:sz="4" w:space="0" w:color="auto"/>
            </w:tcBorders>
          </w:tcPr>
          <w:p w:rsidR="006301B4" w:rsidRDefault="006301B4">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объектов микрогенерации) и эксплуатационной ответственности сторон.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 Для потребителей до 150 кВт прилагается схема соединения электроустановок</w:t>
            </w:r>
          </w:p>
        </w:tc>
      </w:tr>
    </w:tbl>
    <w:p w:rsidR="006301B4" w:rsidRDefault="006301B4">
      <w:pPr>
        <w:pStyle w:val="ConsPlusNormal"/>
        <w:jc w:val="both"/>
      </w:pPr>
    </w:p>
    <w:p w:rsidR="006301B4" w:rsidRDefault="006301B4">
      <w:pPr>
        <w:pStyle w:val="ConsPlusNonformat"/>
        <w:jc w:val="both"/>
      </w:pPr>
      <w:r>
        <w:t xml:space="preserve">    Прочее:</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9.    Стороны    подтверждают,    что   технологическое   присоединение</w:t>
      </w:r>
    </w:p>
    <w:p w:rsidR="006301B4" w:rsidRDefault="006301B4">
      <w:pPr>
        <w:pStyle w:val="ConsPlusNonformat"/>
        <w:jc w:val="both"/>
      </w:pPr>
      <w:r>
        <w:t>энергопринимающих    устройств    (энергетических    установок,    объектов</w:t>
      </w:r>
    </w:p>
    <w:p w:rsidR="006301B4" w:rsidRDefault="006301B4">
      <w:pPr>
        <w:pStyle w:val="ConsPlusNonformat"/>
        <w:jc w:val="both"/>
      </w:pPr>
      <w:r>
        <w:t>микрогенерации)  к  электрической  сети  сетевой  организации  выполнено  в</w:t>
      </w:r>
    </w:p>
    <w:p w:rsidR="006301B4" w:rsidRDefault="006301B4">
      <w:pPr>
        <w:pStyle w:val="ConsPlusNonformat"/>
        <w:jc w:val="both"/>
      </w:pPr>
      <w:r>
        <w:t>соответствии с правилами и нормами.</w:t>
      </w:r>
    </w:p>
    <w:p w:rsidR="006301B4" w:rsidRDefault="006301B4">
      <w:pPr>
        <w:pStyle w:val="ConsPlusNonformat"/>
        <w:jc w:val="both"/>
      </w:pPr>
      <w:r>
        <w:t xml:space="preserve">    Стороны  подтверждают,  что  присоединенный  объект  является  объектом</w:t>
      </w:r>
    </w:p>
    <w:p w:rsidR="006301B4" w:rsidRDefault="006301B4">
      <w:pPr>
        <w:pStyle w:val="ConsPlusNonformat"/>
        <w:jc w:val="both"/>
      </w:pPr>
      <w:r>
        <w:t xml:space="preserve">микрогенерации </w:t>
      </w:r>
      <w:hyperlink w:anchor="P2894">
        <w:r>
          <w:rPr>
            <w:color w:val="0000FF"/>
          </w:rPr>
          <w:t>&lt;4&gt;</w:t>
        </w:r>
      </w:hyperlink>
      <w:r>
        <w:t>.</w:t>
      </w:r>
    </w:p>
    <w:p w:rsidR="006301B4" w:rsidRDefault="006301B4">
      <w:pPr>
        <w:pStyle w:val="ConsPlusNonformat"/>
        <w:jc w:val="both"/>
      </w:pPr>
      <w:r>
        <w:t xml:space="preserve">    Заявитель претензий к оказанию услуг сетевой организацией не имеет </w:t>
      </w:r>
      <w:hyperlink w:anchor="P2895">
        <w:r>
          <w:rPr>
            <w:color w:val="0000FF"/>
          </w:rPr>
          <w:t>&lt;5&gt;</w:t>
        </w:r>
      </w:hyperlink>
      <w:r>
        <w:t>.</w:t>
      </w:r>
    </w:p>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6301B4">
        <w:tc>
          <w:tcPr>
            <w:tcW w:w="4252" w:type="dxa"/>
            <w:gridSpan w:val="3"/>
            <w:tcBorders>
              <w:top w:val="nil"/>
              <w:left w:val="nil"/>
              <w:bottom w:val="nil"/>
              <w:right w:val="nil"/>
            </w:tcBorders>
          </w:tcPr>
          <w:p w:rsidR="006301B4" w:rsidRDefault="006301B4">
            <w:pPr>
              <w:pStyle w:val="ConsPlusNormal"/>
            </w:pPr>
            <w:r>
              <w:t>Подписи сторон</w:t>
            </w:r>
          </w:p>
        </w:tc>
        <w:tc>
          <w:tcPr>
            <w:tcW w:w="340" w:type="dxa"/>
            <w:tcBorders>
              <w:top w:val="nil"/>
              <w:left w:val="nil"/>
              <w:bottom w:val="nil"/>
              <w:right w:val="nil"/>
            </w:tcBorders>
          </w:tcPr>
          <w:p w:rsidR="006301B4" w:rsidRDefault="006301B4">
            <w:pPr>
              <w:pStyle w:val="ConsPlusNormal"/>
            </w:pPr>
          </w:p>
        </w:tc>
        <w:tc>
          <w:tcPr>
            <w:tcW w:w="4460" w:type="dxa"/>
            <w:gridSpan w:val="3"/>
            <w:tcBorders>
              <w:top w:val="nil"/>
              <w:left w:val="nil"/>
              <w:bottom w:val="nil"/>
              <w:right w:val="nil"/>
            </w:tcBorders>
          </w:tcPr>
          <w:p w:rsidR="006301B4" w:rsidRDefault="006301B4">
            <w:pPr>
              <w:pStyle w:val="ConsPlusNormal"/>
            </w:pPr>
          </w:p>
        </w:tc>
      </w:tr>
      <w:tr w:rsidR="006301B4">
        <w:tc>
          <w:tcPr>
            <w:tcW w:w="4252" w:type="dxa"/>
            <w:gridSpan w:val="3"/>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460" w:type="dxa"/>
            <w:gridSpan w:val="3"/>
            <w:tcBorders>
              <w:top w:val="nil"/>
              <w:left w:val="nil"/>
              <w:bottom w:val="single" w:sz="4" w:space="0" w:color="auto"/>
              <w:right w:val="nil"/>
            </w:tcBorders>
          </w:tcPr>
          <w:p w:rsidR="006301B4" w:rsidRDefault="006301B4">
            <w:pPr>
              <w:pStyle w:val="ConsPlusNormal"/>
            </w:pPr>
          </w:p>
        </w:tc>
      </w:tr>
      <w:tr w:rsidR="006301B4">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460" w:type="dxa"/>
            <w:gridSpan w:val="3"/>
            <w:tcBorders>
              <w:top w:val="single" w:sz="4" w:space="0" w:color="auto"/>
              <w:left w:val="nil"/>
              <w:bottom w:val="single" w:sz="4" w:space="0" w:color="auto"/>
              <w:right w:val="nil"/>
            </w:tcBorders>
          </w:tcPr>
          <w:p w:rsidR="006301B4" w:rsidRDefault="006301B4">
            <w:pPr>
              <w:pStyle w:val="ConsPlusNormal"/>
            </w:pPr>
          </w:p>
        </w:tc>
      </w:tr>
      <w:tr w:rsidR="006301B4">
        <w:tc>
          <w:tcPr>
            <w:tcW w:w="4252" w:type="dxa"/>
            <w:gridSpan w:val="3"/>
            <w:tcBorders>
              <w:top w:val="single" w:sz="4" w:space="0" w:color="auto"/>
              <w:left w:val="nil"/>
              <w:bottom w:val="nil"/>
              <w:right w:val="nil"/>
            </w:tcBorders>
            <w:vAlign w:val="bottom"/>
          </w:tcPr>
          <w:p w:rsidR="006301B4" w:rsidRDefault="006301B4">
            <w:pPr>
              <w:pStyle w:val="ConsPlusNormal"/>
              <w:jc w:val="center"/>
            </w:pPr>
            <w:r>
              <w:t>(должность)</w:t>
            </w:r>
          </w:p>
        </w:tc>
        <w:tc>
          <w:tcPr>
            <w:tcW w:w="340" w:type="dxa"/>
            <w:tcBorders>
              <w:top w:val="nil"/>
              <w:left w:val="nil"/>
              <w:bottom w:val="nil"/>
              <w:right w:val="nil"/>
            </w:tcBorders>
          </w:tcPr>
          <w:p w:rsidR="006301B4" w:rsidRDefault="006301B4">
            <w:pPr>
              <w:pStyle w:val="ConsPlusNormal"/>
            </w:pPr>
          </w:p>
        </w:tc>
        <w:tc>
          <w:tcPr>
            <w:tcW w:w="4460" w:type="dxa"/>
            <w:gridSpan w:val="3"/>
            <w:tcBorders>
              <w:top w:val="single" w:sz="4" w:space="0" w:color="auto"/>
              <w:left w:val="nil"/>
              <w:bottom w:val="nil"/>
              <w:right w:val="nil"/>
            </w:tcBorders>
            <w:vAlign w:val="bottom"/>
          </w:tcPr>
          <w:p w:rsidR="006301B4" w:rsidRDefault="006301B4">
            <w:pPr>
              <w:pStyle w:val="ConsPlusNormal"/>
              <w:jc w:val="center"/>
            </w:pPr>
            <w:r>
              <w:t>(должность)</w:t>
            </w:r>
          </w:p>
        </w:tc>
      </w:tr>
      <w:tr w:rsidR="006301B4">
        <w:tc>
          <w:tcPr>
            <w:tcW w:w="2021"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r>
              <w:t>/</w:t>
            </w:r>
          </w:p>
        </w:tc>
        <w:tc>
          <w:tcPr>
            <w:tcW w:w="1891"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2184"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r>
              <w:t>/</w:t>
            </w:r>
          </w:p>
        </w:tc>
        <w:tc>
          <w:tcPr>
            <w:tcW w:w="1936" w:type="dxa"/>
            <w:tcBorders>
              <w:top w:val="nil"/>
              <w:left w:val="nil"/>
              <w:bottom w:val="single" w:sz="4" w:space="0" w:color="auto"/>
              <w:right w:val="nil"/>
            </w:tcBorders>
          </w:tcPr>
          <w:p w:rsidR="006301B4" w:rsidRDefault="006301B4">
            <w:pPr>
              <w:pStyle w:val="ConsPlusNormal"/>
            </w:pPr>
          </w:p>
        </w:tc>
      </w:tr>
      <w:tr w:rsidR="006301B4">
        <w:tblPrEx>
          <w:tblBorders>
            <w:insideH w:val="single" w:sz="4" w:space="0" w:color="auto"/>
          </w:tblBorders>
        </w:tblPrEx>
        <w:tc>
          <w:tcPr>
            <w:tcW w:w="2021" w:type="dxa"/>
            <w:tcBorders>
              <w:top w:val="single" w:sz="4" w:space="0" w:color="auto"/>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1891" w:type="dxa"/>
            <w:tcBorders>
              <w:top w:val="single" w:sz="4" w:space="0" w:color="auto"/>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2184" w:type="dxa"/>
            <w:tcBorders>
              <w:top w:val="single" w:sz="4" w:space="0" w:color="auto"/>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1936" w:type="dxa"/>
            <w:tcBorders>
              <w:top w:val="single" w:sz="4" w:space="0" w:color="auto"/>
              <w:left w:val="nil"/>
              <w:bottom w:val="single" w:sz="4" w:space="0" w:color="auto"/>
              <w:right w:val="nil"/>
            </w:tcBorders>
          </w:tcPr>
          <w:p w:rsidR="006301B4" w:rsidRDefault="006301B4">
            <w:pPr>
              <w:pStyle w:val="ConsPlusNormal"/>
            </w:pPr>
          </w:p>
        </w:tc>
      </w:tr>
      <w:tr w:rsidR="006301B4">
        <w:tblPrEx>
          <w:tblBorders>
            <w:insideH w:val="single" w:sz="4" w:space="0" w:color="auto"/>
          </w:tblBorders>
        </w:tblPrEx>
        <w:tc>
          <w:tcPr>
            <w:tcW w:w="2021" w:type="dxa"/>
            <w:tcBorders>
              <w:top w:val="single" w:sz="4" w:space="0" w:color="auto"/>
              <w:left w:val="nil"/>
              <w:bottom w:val="nil"/>
              <w:right w:val="nil"/>
            </w:tcBorders>
            <w:vAlign w:val="bottom"/>
          </w:tcPr>
          <w:p w:rsidR="006301B4" w:rsidRDefault="006301B4">
            <w:pPr>
              <w:pStyle w:val="ConsPlusNormal"/>
              <w:jc w:val="center"/>
            </w:pPr>
            <w:r>
              <w:t>(подпись)</w:t>
            </w:r>
          </w:p>
        </w:tc>
        <w:tc>
          <w:tcPr>
            <w:tcW w:w="340" w:type="dxa"/>
            <w:tcBorders>
              <w:top w:val="nil"/>
              <w:left w:val="nil"/>
              <w:bottom w:val="nil"/>
              <w:right w:val="nil"/>
            </w:tcBorders>
          </w:tcPr>
          <w:p w:rsidR="006301B4" w:rsidRDefault="006301B4">
            <w:pPr>
              <w:pStyle w:val="ConsPlusNormal"/>
            </w:pPr>
          </w:p>
        </w:tc>
        <w:tc>
          <w:tcPr>
            <w:tcW w:w="1891" w:type="dxa"/>
            <w:tcBorders>
              <w:top w:val="single" w:sz="4" w:space="0" w:color="auto"/>
              <w:left w:val="nil"/>
              <w:bottom w:val="nil"/>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2184" w:type="dxa"/>
            <w:tcBorders>
              <w:top w:val="single" w:sz="4" w:space="0" w:color="auto"/>
              <w:left w:val="nil"/>
              <w:bottom w:val="nil"/>
              <w:right w:val="nil"/>
            </w:tcBorders>
            <w:vAlign w:val="bottom"/>
          </w:tcPr>
          <w:p w:rsidR="006301B4" w:rsidRDefault="006301B4">
            <w:pPr>
              <w:pStyle w:val="ConsPlusNormal"/>
              <w:jc w:val="center"/>
            </w:pPr>
            <w:r>
              <w:t>(подпись)</w:t>
            </w:r>
          </w:p>
        </w:tc>
        <w:tc>
          <w:tcPr>
            <w:tcW w:w="340" w:type="dxa"/>
            <w:tcBorders>
              <w:top w:val="nil"/>
              <w:left w:val="nil"/>
              <w:bottom w:val="nil"/>
              <w:right w:val="nil"/>
            </w:tcBorders>
          </w:tcPr>
          <w:p w:rsidR="006301B4" w:rsidRDefault="006301B4">
            <w:pPr>
              <w:pStyle w:val="ConsPlusNormal"/>
            </w:pPr>
          </w:p>
        </w:tc>
        <w:tc>
          <w:tcPr>
            <w:tcW w:w="1936" w:type="dxa"/>
            <w:tcBorders>
              <w:top w:val="single" w:sz="4" w:space="0" w:color="auto"/>
              <w:left w:val="nil"/>
              <w:bottom w:val="nil"/>
              <w:right w:val="nil"/>
            </w:tcBorders>
          </w:tcPr>
          <w:p w:rsidR="006301B4" w:rsidRDefault="006301B4">
            <w:pPr>
              <w:pStyle w:val="ConsPlusNormal"/>
            </w:pPr>
          </w:p>
        </w:tc>
      </w:tr>
    </w:tbl>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362" w:name="P2891"/>
      <w:bookmarkEnd w:id="362"/>
      <w:r>
        <w:t>&lt;1&gt; При восстановлении (переоформлении) документов указанная информация не вносится.</w:t>
      </w:r>
    </w:p>
    <w:p w:rsidR="006301B4" w:rsidRDefault="006301B4">
      <w:pPr>
        <w:pStyle w:val="ConsPlusNormal"/>
        <w:spacing w:before="240"/>
        <w:ind w:firstLine="540"/>
        <w:jc w:val="both"/>
      </w:pPr>
      <w:bookmarkStart w:id="363" w:name="P2892"/>
      <w:bookmarkEnd w:id="363"/>
      <w:r>
        <w:t>&lt;2&gt; Заполняется в случае переоформления документов.</w:t>
      </w:r>
    </w:p>
    <w:p w:rsidR="006301B4" w:rsidRDefault="006301B4">
      <w:pPr>
        <w:pStyle w:val="ConsPlusNormal"/>
        <w:spacing w:before="240"/>
        <w:ind w:firstLine="540"/>
        <w:jc w:val="both"/>
      </w:pPr>
      <w:bookmarkStart w:id="364" w:name="P2893"/>
      <w:bookmarkEnd w:id="364"/>
      <w:r>
        <w:t>&lt;3&gt; Заполняется в случае увеличения максимальной мощности ранее присоединенных энергопринимающих устройств (энергетических установок).</w:t>
      </w:r>
    </w:p>
    <w:p w:rsidR="006301B4" w:rsidRDefault="006301B4">
      <w:pPr>
        <w:pStyle w:val="ConsPlusNormal"/>
        <w:spacing w:before="240"/>
        <w:ind w:firstLine="540"/>
        <w:jc w:val="both"/>
      </w:pPr>
      <w:bookmarkStart w:id="365" w:name="P2894"/>
      <w:bookmarkEnd w:id="365"/>
      <w:r>
        <w:t>&lt;4&gt; Заполняется в случае технологического присоединения объектов микрогенерации.</w:t>
      </w:r>
    </w:p>
    <w:p w:rsidR="006301B4" w:rsidRDefault="006301B4">
      <w:pPr>
        <w:pStyle w:val="ConsPlusNormal"/>
        <w:spacing w:before="240"/>
        <w:ind w:firstLine="540"/>
        <w:jc w:val="both"/>
      </w:pPr>
      <w:bookmarkStart w:id="366" w:name="P2895"/>
      <w:bookmarkEnd w:id="366"/>
      <w:r>
        <w:t>&lt;5&gt; При восстановлении (переоформлении) документов указанная информация не вносится.</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N 1(1)</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(введено </w:t>
            </w:r>
            <w:hyperlink r:id="rId1365">
              <w:r>
                <w:rPr>
                  <w:color w:val="0000FF"/>
                </w:rPr>
                <w:t>Постановлением</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both"/>
      </w:pPr>
    </w:p>
    <w:p w:rsidR="006301B4" w:rsidRDefault="006301B4">
      <w:pPr>
        <w:pStyle w:val="ConsPlusNormal"/>
        <w:jc w:val="right"/>
      </w:pPr>
      <w:r>
        <w:t>(форма)</w:t>
      </w:r>
    </w:p>
    <w:p w:rsidR="006301B4" w:rsidRDefault="006301B4">
      <w:pPr>
        <w:pStyle w:val="ConsPlusNormal"/>
        <w:jc w:val="both"/>
      </w:pPr>
    </w:p>
    <w:p w:rsidR="006301B4" w:rsidRDefault="006301B4">
      <w:pPr>
        <w:pStyle w:val="ConsPlusNormal"/>
        <w:jc w:val="center"/>
      </w:pPr>
      <w:bookmarkStart w:id="367" w:name="P2916"/>
      <w:bookmarkEnd w:id="367"/>
      <w:r>
        <w:t>УВЕДОМЛЕНИЕ</w:t>
      </w:r>
    </w:p>
    <w:p w:rsidR="006301B4" w:rsidRDefault="006301B4">
      <w:pPr>
        <w:pStyle w:val="ConsPlusNormal"/>
        <w:jc w:val="center"/>
      </w:pPr>
      <w:r>
        <w:t>об обеспечении сетевой организацией возможности</w:t>
      </w:r>
    </w:p>
    <w:p w:rsidR="006301B4" w:rsidRDefault="006301B4">
      <w:pPr>
        <w:pStyle w:val="ConsPlusNormal"/>
        <w:jc w:val="center"/>
      </w:pPr>
      <w:r>
        <w:t>присоединения к электрическим сетям</w:t>
      </w:r>
    </w:p>
    <w:p w:rsidR="006301B4" w:rsidRDefault="006301B4">
      <w:pPr>
        <w:pStyle w:val="ConsPlusNormal"/>
        <w:jc w:val="both"/>
      </w:pPr>
    </w:p>
    <w:p w:rsidR="006301B4" w:rsidRDefault="006301B4">
      <w:pPr>
        <w:pStyle w:val="ConsPlusNonformat"/>
        <w:jc w:val="both"/>
      </w:pPr>
      <w:r>
        <w:t xml:space="preserve">    Настоящее уведомление составлено _____________________________________,</w:t>
      </w:r>
    </w:p>
    <w:p w:rsidR="006301B4" w:rsidRDefault="006301B4">
      <w:pPr>
        <w:pStyle w:val="ConsPlusNonformat"/>
        <w:jc w:val="both"/>
      </w:pPr>
      <w:r>
        <w:t xml:space="preserve">                                         (полное наименование сетевой</w:t>
      </w:r>
    </w:p>
    <w:p w:rsidR="006301B4" w:rsidRDefault="006301B4">
      <w:pPr>
        <w:pStyle w:val="ConsPlusNonformat"/>
        <w:jc w:val="both"/>
      </w:pPr>
      <w:r>
        <w:t xml:space="preserve">                                                 организации)</w:t>
      </w:r>
    </w:p>
    <w:p w:rsidR="006301B4" w:rsidRDefault="006301B4">
      <w:pPr>
        <w:pStyle w:val="ConsPlusNonformat"/>
        <w:jc w:val="both"/>
      </w:pPr>
      <w:r>
        <w:t>именуемым   (именуемой)   в   дальнейшем   сетевой   организацией,  в  лице</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(ф.и.о. лица - представителя сетевой организации)</w:t>
      </w:r>
    </w:p>
    <w:p w:rsidR="006301B4" w:rsidRDefault="006301B4">
      <w:pPr>
        <w:pStyle w:val="ConsPlusNonformat"/>
        <w:jc w:val="both"/>
      </w:pPr>
      <w:r>
        <w:t>действующего на основании ________________________________________________.</w:t>
      </w:r>
    </w:p>
    <w:p w:rsidR="006301B4" w:rsidRDefault="006301B4">
      <w:pPr>
        <w:pStyle w:val="ConsPlusNonformat"/>
        <w:jc w:val="both"/>
      </w:pPr>
      <w:r>
        <w:t xml:space="preserve">                               (устава, доверенности, иных документов)</w:t>
      </w:r>
    </w:p>
    <w:p w:rsidR="006301B4" w:rsidRDefault="006301B4">
      <w:pPr>
        <w:pStyle w:val="ConsPlusNonformat"/>
        <w:jc w:val="both"/>
      </w:pPr>
      <w:r>
        <w:t xml:space="preserve">    1. Сетевая организация оказала ______________________________ услугу по</w:t>
      </w:r>
    </w:p>
    <w:p w:rsidR="006301B4" w:rsidRDefault="006301B4">
      <w:pPr>
        <w:pStyle w:val="ConsPlusNonformat"/>
        <w:jc w:val="both"/>
      </w:pPr>
      <w:r>
        <w:t xml:space="preserve">                                      (наименование заявителя)</w:t>
      </w:r>
    </w:p>
    <w:p w:rsidR="006301B4" w:rsidRDefault="006301B4">
      <w:pPr>
        <w:pStyle w:val="ConsPlusNonformat"/>
        <w:jc w:val="both"/>
      </w:pPr>
      <w:r>
        <w:t>технологическому       присоединению       объектов       электроэнергетики</w:t>
      </w:r>
    </w:p>
    <w:p w:rsidR="006301B4" w:rsidRDefault="006301B4">
      <w:pPr>
        <w:pStyle w:val="ConsPlusNonformat"/>
        <w:jc w:val="both"/>
      </w:pPr>
      <w:r>
        <w:t>(энергопринимающих  устройств)  заявителя в соответствии с мероприятиями по</w:t>
      </w:r>
    </w:p>
    <w:p w:rsidR="006301B4" w:rsidRDefault="006301B4">
      <w:pPr>
        <w:pStyle w:val="ConsPlusNonformat"/>
        <w:jc w:val="both"/>
      </w:pPr>
      <w:r>
        <w:t>договору  об  осуществлении  технологического присоединения от ____________</w:t>
      </w:r>
    </w:p>
    <w:p w:rsidR="006301B4" w:rsidRDefault="006301B4">
      <w:pPr>
        <w:pStyle w:val="ConsPlusNonformat"/>
        <w:jc w:val="both"/>
      </w:pPr>
      <w:r>
        <w:t>N _____ в полном объеме на сумму ______________ (_______) рублей __ копеек,</w:t>
      </w:r>
    </w:p>
    <w:p w:rsidR="006301B4" w:rsidRDefault="006301B4">
      <w:pPr>
        <w:pStyle w:val="ConsPlusNonformat"/>
        <w:jc w:val="both"/>
      </w:pPr>
      <w:r>
        <w:t>в том числе ____________________________________________________ (прописью)</w:t>
      </w:r>
    </w:p>
    <w:p w:rsidR="006301B4" w:rsidRDefault="006301B4">
      <w:pPr>
        <w:pStyle w:val="ConsPlusNonformat"/>
        <w:jc w:val="both"/>
      </w:pPr>
      <w:r>
        <w:t xml:space="preserve">НДС _________________ (____) рублей __ копеек (прописью) </w:t>
      </w:r>
      <w:hyperlink w:anchor="P3036">
        <w:r>
          <w:rPr>
            <w:color w:val="0000FF"/>
          </w:rPr>
          <w:t>&lt;1&gt;</w:t>
        </w:r>
      </w:hyperlink>
      <w:r>
        <w:t>.</w:t>
      </w:r>
    </w:p>
    <w:p w:rsidR="006301B4" w:rsidRDefault="006301B4">
      <w:pPr>
        <w:pStyle w:val="ConsPlusNonformat"/>
        <w:jc w:val="both"/>
      </w:pPr>
      <w:r>
        <w:t xml:space="preserve">    Мероприятия   по   технологическому  присоединению  выполнены  согласно</w:t>
      </w:r>
    </w:p>
    <w:p w:rsidR="006301B4" w:rsidRDefault="006301B4">
      <w:pPr>
        <w:pStyle w:val="ConsPlusNonformat"/>
        <w:jc w:val="both"/>
      </w:pPr>
      <w:r>
        <w:t>техническим условиям от __________________ N ______.</w:t>
      </w:r>
    </w:p>
    <w:p w:rsidR="006301B4" w:rsidRDefault="006301B4">
      <w:pPr>
        <w:pStyle w:val="ConsPlusNonformat"/>
        <w:jc w:val="both"/>
      </w:pPr>
      <w:r>
        <w:t xml:space="preserve">    Объекты  электроэнергетики  (энергопринимающие устройства) находятся по</w:t>
      </w:r>
    </w:p>
    <w:p w:rsidR="006301B4" w:rsidRDefault="006301B4">
      <w:pPr>
        <w:pStyle w:val="ConsPlusNonformat"/>
        <w:jc w:val="both"/>
      </w:pPr>
      <w:r>
        <w:t>адресу: __________________________________________________________________.</w:t>
      </w:r>
    </w:p>
    <w:p w:rsidR="006301B4" w:rsidRDefault="006301B4">
      <w:pPr>
        <w:pStyle w:val="ConsPlusNonformat"/>
        <w:jc w:val="both"/>
      </w:pPr>
      <w:r>
        <w:t xml:space="preserve">    Уведомление    об    обеспечении   сетевой   организацией   возможности</w:t>
      </w:r>
    </w:p>
    <w:p w:rsidR="006301B4" w:rsidRDefault="006301B4">
      <w:pPr>
        <w:pStyle w:val="ConsPlusNonformat"/>
        <w:jc w:val="both"/>
      </w:pPr>
      <w:r>
        <w:t xml:space="preserve">присоединения к электрическим сетям от _______________ N _____ </w:t>
      </w:r>
      <w:hyperlink w:anchor="P3037">
        <w:r>
          <w:rPr>
            <w:color w:val="0000FF"/>
          </w:rPr>
          <w:t>&lt;2&gt;</w:t>
        </w:r>
      </w:hyperlink>
      <w:r>
        <w:t>.</w:t>
      </w:r>
    </w:p>
    <w:p w:rsidR="006301B4" w:rsidRDefault="006301B4">
      <w:pPr>
        <w:pStyle w:val="ConsPlusNonformat"/>
        <w:jc w:val="both"/>
      </w:pPr>
      <w:r>
        <w:t xml:space="preserve">    Характеристики присоединения:</w:t>
      </w:r>
    </w:p>
    <w:p w:rsidR="006301B4" w:rsidRDefault="006301B4">
      <w:pPr>
        <w:pStyle w:val="ConsPlusNonformat"/>
        <w:jc w:val="both"/>
      </w:pPr>
      <w:r>
        <w:t xml:space="preserve">    максимальная мощность (всего) _______ кВт, в том числе:</w:t>
      </w:r>
    </w:p>
    <w:p w:rsidR="006301B4" w:rsidRDefault="006301B4">
      <w:pPr>
        <w:pStyle w:val="ConsPlusNonformat"/>
        <w:jc w:val="both"/>
      </w:pPr>
      <w:r>
        <w:t xml:space="preserve">    максимальная  мощность  (без  учета ранее присоединенной (существующей)</w:t>
      </w:r>
    </w:p>
    <w:p w:rsidR="006301B4" w:rsidRDefault="006301B4">
      <w:pPr>
        <w:pStyle w:val="ConsPlusNonformat"/>
        <w:jc w:val="both"/>
      </w:pPr>
      <w:r>
        <w:t>максимальной мощности) _________ кВт;</w:t>
      </w:r>
    </w:p>
    <w:p w:rsidR="006301B4" w:rsidRDefault="006301B4">
      <w:pPr>
        <w:pStyle w:val="ConsPlusNonformat"/>
        <w:jc w:val="both"/>
      </w:pPr>
      <w:r>
        <w:t xml:space="preserve">    ранее присоединенная максимальная мощность ________ кВт </w:t>
      </w:r>
      <w:hyperlink w:anchor="P3038">
        <w:r>
          <w:rPr>
            <w:color w:val="0000FF"/>
          </w:rPr>
          <w:t>&lt;3&gt;</w:t>
        </w:r>
      </w:hyperlink>
      <w:r>
        <w:t>;</w:t>
      </w:r>
    </w:p>
    <w:p w:rsidR="006301B4" w:rsidRDefault="006301B4">
      <w:pPr>
        <w:pStyle w:val="ConsPlusNonformat"/>
        <w:jc w:val="both"/>
      </w:pPr>
      <w:r>
        <w:t xml:space="preserve">    совокупная величина номинальной мощности присоединенных к электрической</w:t>
      </w:r>
    </w:p>
    <w:p w:rsidR="006301B4" w:rsidRDefault="006301B4">
      <w:pPr>
        <w:pStyle w:val="ConsPlusNonformat"/>
        <w:jc w:val="both"/>
      </w:pPr>
      <w:r>
        <w:t>сети трансформаторов ________ кВА.</w:t>
      </w:r>
    </w:p>
    <w:p w:rsidR="006301B4" w:rsidRDefault="006301B4">
      <w:pPr>
        <w:pStyle w:val="ConsPlusNonformat"/>
        <w:jc w:val="both"/>
      </w:pPr>
      <w:r>
        <w:t xml:space="preserve">    Категория надежности электроснабжения:</w:t>
      </w:r>
    </w:p>
    <w:p w:rsidR="006301B4" w:rsidRDefault="006301B4">
      <w:pPr>
        <w:pStyle w:val="ConsPlusNonformat"/>
        <w:jc w:val="both"/>
      </w:pPr>
      <w:r>
        <w:t xml:space="preserve">    _____________ кВт;</w:t>
      </w:r>
    </w:p>
    <w:p w:rsidR="006301B4" w:rsidRDefault="006301B4">
      <w:pPr>
        <w:pStyle w:val="ConsPlusNonformat"/>
        <w:jc w:val="both"/>
      </w:pPr>
      <w:r>
        <w:t xml:space="preserve">    _____________ кВт;</w:t>
      </w:r>
    </w:p>
    <w:p w:rsidR="006301B4" w:rsidRDefault="006301B4">
      <w:pPr>
        <w:pStyle w:val="ConsPlusNonformat"/>
        <w:jc w:val="both"/>
      </w:pPr>
      <w:r>
        <w:t xml:space="preserve">    _____________ кВт.</w:t>
      </w:r>
    </w:p>
    <w:p w:rsidR="006301B4" w:rsidRDefault="006301B4">
      <w:pPr>
        <w:pStyle w:val="ConsPlusNonformat"/>
        <w:jc w:val="both"/>
      </w:pPr>
      <w:r>
        <w:t xml:space="preserve">    2. Перечень точек присоединения:</w:t>
      </w:r>
    </w:p>
    <w:p w:rsidR="006301B4" w:rsidRDefault="006301B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
        <w:gridCol w:w="1027"/>
        <w:gridCol w:w="1191"/>
        <w:gridCol w:w="1291"/>
        <w:gridCol w:w="1247"/>
        <w:gridCol w:w="1984"/>
        <w:gridCol w:w="1871"/>
      </w:tblGrid>
      <w:tr w:rsidR="006301B4">
        <w:tc>
          <w:tcPr>
            <w:tcW w:w="418" w:type="dxa"/>
            <w:tcBorders>
              <w:left w:val="nil"/>
            </w:tcBorders>
          </w:tcPr>
          <w:p w:rsidR="006301B4" w:rsidRDefault="006301B4">
            <w:pPr>
              <w:pStyle w:val="ConsPlusNormal"/>
              <w:jc w:val="center"/>
            </w:pPr>
            <w:r>
              <w:t>N</w:t>
            </w:r>
          </w:p>
        </w:tc>
        <w:tc>
          <w:tcPr>
            <w:tcW w:w="1027" w:type="dxa"/>
          </w:tcPr>
          <w:p w:rsidR="006301B4" w:rsidRDefault="006301B4">
            <w:pPr>
              <w:pStyle w:val="ConsPlusNormal"/>
              <w:jc w:val="center"/>
            </w:pPr>
            <w:r>
              <w:t>Источник питания</w:t>
            </w:r>
          </w:p>
        </w:tc>
        <w:tc>
          <w:tcPr>
            <w:tcW w:w="1191" w:type="dxa"/>
          </w:tcPr>
          <w:p w:rsidR="006301B4" w:rsidRDefault="006301B4">
            <w:pPr>
              <w:pStyle w:val="ConsPlusNormal"/>
              <w:jc w:val="center"/>
            </w:pPr>
            <w:r>
              <w:t>Описание точки присоединения</w:t>
            </w:r>
          </w:p>
        </w:tc>
        <w:tc>
          <w:tcPr>
            <w:tcW w:w="1291" w:type="dxa"/>
          </w:tcPr>
          <w:p w:rsidR="006301B4" w:rsidRDefault="006301B4">
            <w:pPr>
              <w:pStyle w:val="ConsPlusNormal"/>
              <w:jc w:val="center"/>
            </w:pPr>
            <w:r>
              <w:t>Уровень напряжения (кВ)</w:t>
            </w:r>
          </w:p>
        </w:tc>
        <w:tc>
          <w:tcPr>
            <w:tcW w:w="1247" w:type="dxa"/>
          </w:tcPr>
          <w:p w:rsidR="006301B4" w:rsidRDefault="006301B4">
            <w:pPr>
              <w:pStyle w:val="ConsPlusNormal"/>
              <w:jc w:val="center"/>
            </w:pPr>
            <w:r>
              <w:t>Максимальная мощность (кВт)</w:t>
            </w:r>
          </w:p>
        </w:tc>
        <w:tc>
          <w:tcPr>
            <w:tcW w:w="1984" w:type="dxa"/>
          </w:tcPr>
          <w:p w:rsidR="006301B4" w:rsidRDefault="006301B4">
            <w:pPr>
              <w:pStyle w:val="ConsPlusNormal"/>
              <w:jc w:val="center"/>
            </w:pPr>
            <w:r>
              <w:t xml:space="preserve">Величина номинальной мощности присоединенных </w:t>
            </w:r>
            <w:r>
              <w:lastRenderedPageBreak/>
              <w:t>трансформаторов (кВА)</w:t>
            </w:r>
          </w:p>
        </w:tc>
        <w:tc>
          <w:tcPr>
            <w:tcW w:w="1871" w:type="dxa"/>
            <w:tcBorders>
              <w:right w:val="nil"/>
            </w:tcBorders>
          </w:tcPr>
          <w:p w:rsidR="006301B4" w:rsidRDefault="006301B4">
            <w:pPr>
              <w:pStyle w:val="ConsPlusNormal"/>
              <w:jc w:val="center"/>
            </w:pPr>
            <w:r>
              <w:lastRenderedPageBreak/>
              <w:t xml:space="preserve">Предельное значение коэффициента реактивной </w:t>
            </w:r>
            <w:r>
              <w:lastRenderedPageBreak/>
              <w:t>мощности (</w:t>
            </w:r>
            <w:r>
              <w:rPr>
                <w:noProof/>
                <w:position w:val="-6"/>
              </w:rPr>
              <w:drawing>
                <wp:inline distT="0" distB="0" distL="0" distR="0">
                  <wp:extent cx="354330" cy="22860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66" cstate="print">
                            <a:extLst>
                              <a:ext uri="{28A0092B-C50C-407E-A947-70E740481C1C}">
                                <a14:useLocalDpi xmlns:a14="http://schemas.microsoft.com/office/drawing/2010/main" val="0"/>
                              </a:ext>
                            </a:extLst>
                          </a:blip>
                          <a:srcRect/>
                          <a:stretch>
                            <a:fillRect/>
                          </a:stretch>
                        </pic:blipFill>
                        <pic:spPr bwMode="auto">
                          <a:xfrm>
                            <a:off x="0" y="0"/>
                            <a:ext cx="354330" cy="228600"/>
                          </a:xfrm>
                          <a:prstGeom prst="rect">
                            <a:avLst/>
                          </a:prstGeom>
                          <a:noFill/>
                          <a:ln>
                            <a:noFill/>
                          </a:ln>
                        </pic:spPr>
                      </pic:pic>
                    </a:graphicData>
                  </a:graphic>
                </wp:inline>
              </w:drawing>
            </w:r>
            <w:r>
              <w:t>)</w:t>
            </w:r>
          </w:p>
        </w:tc>
      </w:tr>
      <w:tr w:rsidR="006301B4">
        <w:tc>
          <w:tcPr>
            <w:tcW w:w="418" w:type="dxa"/>
            <w:tcBorders>
              <w:left w:val="nil"/>
            </w:tcBorders>
          </w:tcPr>
          <w:p w:rsidR="006301B4" w:rsidRDefault="006301B4">
            <w:pPr>
              <w:pStyle w:val="ConsPlusNormal"/>
            </w:pPr>
          </w:p>
        </w:tc>
        <w:tc>
          <w:tcPr>
            <w:tcW w:w="1027" w:type="dxa"/>
          </w:tcPr>
          <w:p w:rsidR="006301B4" w:rsidRDefault="006301B4">
            <w:pPr>
              <w:pStyle w:val="ConsPlusNormal"/>
            </w:pPr>
          </w:p>
        </w:tc>
        <w:tc>
          <w:tcPr>
            <w:tcW w:w="1191" w:type="dxa"/>
          </w:tcPr>
          <w:p w:rsidR="006301B4" w:rsidRDefault="006301B4">
            <w:pPr>
              <w:pStyle w:val="ConsPlusNormal"/>
            </w:pPr>
          </w:p>
        </w:tc>
        <w:tc>
          <w:tcPr>
            <w:tcW w:w="1291" w:type="dxa"/>
          </w:tcPr>
          <w:p w:rsidR="006301B4" w:rsidRDefault="006301B4">
            <w:pPr>
              <w:pStyle w:val="ConsPlusNormal"/>
            </w:pPr>
          </w:p>
        </w:tc>
        <w:tc>
          <w:tcPr>
            <w:tcW w:w="1247" w:type="dxa"/>
          </w:tcPr>
          <w:p w:rsidR="006301B4" w:rsidRDefault="006301B4">
            <w:pPr>
              <w:pStyle w:val="ConsPlusNormal"/>
            </w:pPr>
          </w:p>
        </w:tc>
        <w:tc>
          <w:tcPr>
            <w:tcW w:w="1984" w:type="dxa"/>
          </w:tcPr>
          <w:p w:rsidR="006301B4" w:rsidRDefault="006301B4">
            <w:pPr>
              <w:pStyle w:val="ConsPlusNormal"/>
            </w:pPr>
          </w:p>
        </w:tc>
        <w:tc>
          <w:tcPr>
            <w:tcW w:w="1871" w:type="dxa"/>
            <w:tcBorders>
              <w:right w:val="nil"/>
            </w:tcBorders>
          </w:tcPr>
          <w:p w:rsidR="006301B4" w:rsidRDefault="006301B4">
            <w:pPr>
              <w:pStyle w:val="ConsPlusNormal"/>
            </w:pPr>
          </w:p>
        </w:tc>
      </w:tr>
      <w:tr w:rsidR="006301B4">
        <w:tc>
          <w:tcPr>
            <w:tcW w:w="9029" w:type="dxa"/>
            <w:gridSpan w:val="7"/>
            <w:tcBorders>
              <w:left w:val="nil"/>
              <w:right w:val="nil"/>
            </w:tcBorders>
          </w:tcPr>
          <w:p w:rsidR="006301B4" w:rsidRDefault="006301B4">
            <w:pPr>
              <w:pStyle w:val="ConsPlusNormal"/>
              <w:jc w:val="center"/>
            </w:pPr>
            <w:r>
              <w:t>В том числе опосредованно присоединенные</w:t>
            </w:r>
          </w:p>
        </w:tc>
      </w:tr>
      <w:tr w:rsidR="006301B4">
        <w:tc>
          <w:tcPr>
            <w:tcW w:w="418" w:type="dxa"/>
            <w:tcBorders>
              <w:left w:val="nil"/>
            </w:tcBorders>
          </w:tcPr>
          <w:p w:rsidR="006301B4" w:rsidRDefault="006301B4">
            <w:pPr>
              <w:pStyle w:val="ConsPlusNormal"/>
            </w:pPr>
          </w:p>
        </w:tc>
        <w:tc>
          <w:tcPr>
            <w:tcW w:w="1027" w:type="dxa"/>
          </w:tcPr>
          <w:p w:rsidR="006301B4" w:rsidRDefault="006301B4">
            <w:pPr>
              <w:pStyle w:val="ConsPlusNormal"/>
            </w:pPr>
          </w:p>
        </w:tc>
        <w:tc>
          <w:tcPr>
            <w:tcW w:w="1191" w:type="dxa"/>
          </w:tcPr>
          <w:p w:rsidR="006301B4" w:rsidRDefault="006301B4">
            <w:pPr>
              <w:pStyle w:val="ConsPlusNormal"/>
            </w:pPr>
          </w:p>
        </w:tc>
        <w:tc>
          <w:tcPr>
            <w:tcW w:w="1291" w:type="dxa"/>
          </w:tcPr>
          <w:p w:rsidR="006301B4" w:rsidRDefault="006301B4">
            <w:pPr>
              <w:pStyle w:val="ConsPlusNormal"/>
            </w:pPr>
          </w:p>
        </w:tc>
        <w:tc>
          <w:tcPr>
            <w:tcW w:w="1247" w:type="dxa"/>
          </w:tcPr>
          <w:p w:rsidR="006301B4" w:rsidRDefault="006301B4">
            <w:pPr>
              <w:pStyle w:val="ConsPlusNormal"/>
            </w:pPr>
          </w:p>
        </w:tc>
        <w:tc>
          <w:tcPr>
            <w:tcW w:w="1984" w:type="dxa"/>
          </w:tcPr>
          <w:p w:rsidR="006301B4" w:rsidRDefault="006301B4">
            <w:pPr>
              <w:pStyle w:val="ConsPlusNormal"/>
            </w:pPr>
          </w:p>
        </w:tc>
        <w:tc>
          <w:tcPr>
            <w:tcW w:w="1871" w:type="dxa"/>
            <w:tcBorders>
              <w:right w:val="nil"/>
            </w:tcBorders>
          </w:tcPr>
          <w:p w:rsidR="006301B4" w:rsidRDefault="006301B4">
            <w:pPr>
              <w:pStyle w:val="ConsPlusNormal"/>
            </w:pPr>
          </w:p>
        </w:tc>
      </w:tr>
    </w:tbl>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301B4">
        <w:tc>
          <w:tcPr>
            <w:tcW w:w="9071" w:type="dxa"/>
            <w:tcBorders>
              <w:top w:val="nil"/>
              <w:left w:val="nil"/>
              <w:bottom w:val="nil"/>
              <w:right w:val="nil"/>
            </w:tcBorders>
          </w:tcPr>
          <w:p w:rsidR="006301B4" w:rsidRDefault="006301B4">
            <w:pPr>
              <w:pStyle w:val="ConsPlusNormal"/>
              <w:ind w:firstLine="283"/>
              <w:jc w:val="both"/>
            </w:pPr>
            <w:r>
              <w:t>Границы балансовой принадлежности объектов электроэнергетики (энергопринимающих устройств) и эксплуатационной ответственности сетевой организации и заявителя:</w:t>
            </w:r>
          </w:p>
        </w:tc>
      </w:tr>
    </w:tbl>
    <w:p w:rsidR="006301B4" w:rsidRDefault="006301B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72"/>
        <w:gridCol w:w="3798"/>
      </w:tblGrid>
      <w:tr w:rsidR="006301B4">
        <w:tc>
          <w:tcPr>
            <w:tcW w:w="5272" w:type="dxa"/>
            <w:tcBorders>
              <w:left w:val="nil"/>
            </w:tcBorders>
          </w:tcPr>
          <w:p w:rsidR="006301B4" w:rsidRDefault="006301B4">
            <w:pPr>
              <w:pStyle w:val="ConsPlusNormal"/>
              <w:jc w:val="center"/>
            </w:pPr>
            <w:r>
              <w:t>Описание границ балансовой принадлежности объектов электроэнергетики (энергопринимающих устройств)</w:t>
            </w:r>
          </w:p>
        </w:tc>
        <w:tc>
          <w:tcPr>
            <w:tcW w:w="3798" w:type="dxa"/>
            <w:tcBorders>
              <w:right w:val="nil"/>
            </w:tcBorders>
          </w:tcPr>
          <w:p w:rsidR="006301B4" w:rsidRDefault="006301B4">
            <w:pPr>
              <w:pStyle w:val="ConsPlusNormal"/>
              <w:jc w:val="center"/>
            </w:pPr>
            <w:r>
              <w:t>Описание границ эксплуатационной ответственности</w:t>
            </w:r>
          </w:p>
        </w:tc>
      </w:tr>
      <w:tr w:rsidR="006301B4">
        <w:tc>
          <w:tcPr>
            <w:tcW w:w="5272" w:type="dxa"/>
            <w:tcBorders>
              <w:left w:val="nil"/>
            </w:tcBorders>
          </w:tcPr>
          <w:p w:rsidR="006301B4" w:rsidRDefault="006301B4">
            <w:pPr>
              <w:pStyle w:val="ConsPlusNormal"/>
            </w:pPr>
          </w:p>
        </w:tc>
        <w:tc>
          <w:tcPr>
            <w:tcW w:w="3798" w:type="dxa"/>
            <w:tcBorders>
              <w:right w:val="nil"/>
            </w:tcBorders>
          </w:tcPr>
          <w:p w:rsidR="006301B4" w:rsidRDefault="006301B4">
            <w:pPr>
              <w:pStyle w:val="ConsPlusNormal"/>
            </w:pPr>
          </w:p>
        </w:tc>
      </w:tr>
    </w:tbl>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301B4">
        <w:tc>
          <w:tcPr>
            <w:tcW w:w="9071" w:type="dxa"/>
            <w:tcBorders>
              <w:top w:val="nil"/>
              <w:left w:val="nil"/>
              <w:bottom w:val="nil"/>
              <w:right w:val="nil"/>
            </w:tcBorders>
          </w:tcPr>
          <w:p w:rsidR="006301B4" w:rsidRDefault="006301B4">
            <w:pPr>
              <w:pStyle w:val="ConsPlusNormal"/>
              <w:ind w:firstLine="283"/>
              <w:jc w:val="both"/>
            </w:pPr>
            <w:r>
              <w:t>3. У сетевой организации на границе балансовой принадлежности объектов электроэнергетики (энергопринимающих устройств) находятся следующие технологически соединенные элементы электрической сети:</w:t>
            </w:r>
          </w:p>
        </w:tc>
      </w:tr>
      <w:tr w:rsidR="006301B4">
        <w:tc>
          <w:tcPr>
            <w:tcW w:w="9071" w:type="dxa"/>
            <w:tcBorders>
              <w:top w:val="nil"/>
              <w:left w:val="nil"/>
              <w:bottom w:val="single" w:sz="4" w:space="0" w:color="auto"/>
              <w:right w:val="nil"/>
            </w:tcBorders>
          </w:tcPr>
          <w:p w:rsidR="006301B4" w:rsidRDefault="006301B4">
            <w:pPr>
              <w:pStyle w:val="ConsPlusNormal"/>
            </w:pPr>
          </w:p>
        </w:tc>
      </w:tr>
      <w:tr w:rsidR="006301B4">
        <w:tc>
          <w:tcPr>
            <w:tcW w:w="9071" w:type="dxa"/>
            <w:tcBorders>
              <w:top w:val="single" w:sz="4" w:space="0" w:color="auto"/>
              <w:left w:val="nil"/>
              <w:bottom w:val="nil"/>
              <w:right w:val="nil"/>
            </w:tcBorders>
          </w:tcPr>
          <w:p w:rsidR="006301B4" w:rsidRDefault="006301B4">
            <w:pPr>
              <w:pStyle w:val="ConsPlusNormal"/>
              <w:jc w:val="center"/>
            </w:pPr>
            <w:r>
              <w:t>(наименование электроустановки (оборудования) сетевой организации)</w:t>
            </w:r>
          </w:p>
        </w:tc>
      </w:tr>
      <w:tr w:rsidR="006301B4">
        <w:tc>
          <w:tcPr>
            <w:tcW w:w="9071" w:type="dxa"/>
            <w:tcBorders>
              <w:top w:val="nil"/>
              <w:left w:val="nil"/>
              <w:bottom w:val="nil"/>
              <w:right w:val="nil"/>
            </w:tcBorders>
          </w:tcPr>
          <w:p w:rsidR="006301B4" w:rsidRDefault="006301B4">
            <w:pPr>
              <w:pStyle w:val="ConsPlusNormal"/>
              <w:ind w:firstLine="283"/>
              <w:jc w:val="both"/>
            </w:pPr>
            <w:r>
              <w:t>У сетевой организации и заявителя в эксплуатационной ответственности находятся следующие технологически соединенные элементы электрической сети:</w:t>
            </w:r>
          </w:p>
        </w:tc>
      </w:tr>
    </w:tbl>
    <w:p w:rsidR="006301B4" w:rsidRDefault="006301B4">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18"/>
        <w:gridCol w:w="4251"/>
      </w:tblGrid>
      <w:tr w:rsidR="006301B4">
        <w:tc>
          <w:tcPr>
            <w:tcW w:w="4818" w:type="dxa"/>
            <w:tcBorders>
              <w:left w:val="nil"/>
            </w:tcBorders>
            <w:vAlign w:val="bottom"/>
          </w:tcPr>
          <w:p w:rsidR="006301B4" w:rsidRDefault="006301B4">
            <w:pPr>
              <w:pStyle w:val="ConsPlusNormal"/>
              <w:jc w:val="center"/>
            </w:pPr>
            <w:r>
              <w:t>Наименование электроустановки (оборудования), находящейся в эксплуатации сетевой организации</w:t>
            </w:r>
          </w:p>
        </w:tc>
        <w:tc>
          <w:tcPr>
            <w:tcW w:w="4251" w:type="dxa"/>
            <w:tcBorders>
              <w:right w:val="nil"/>
            </w:tcBorders>
            <w:vAlign w:val="bottom"/>
          </w:tcPr>
          <w:p w:rsidR="006301B4" w:rsidRDefault="006301B4">
            <w:pPr>
              <w:pStyle w:val="ConsPlusNormal"/>
              <w:jc w:val="center"/>
            </w:pPr>
            <w:r>
              <w:t>Наименование электроустановки (оборудования), находящейся в эксплуатации заявителя</w:t>
            </w:r>
          </w:p>
        </w:tc>
      </w:tr>
      <w:tr w:rsidR="006301B4">
        <w:tc>
          <w:tcPr>
            <w:tcW w:w="4818" w:type="dxa"/>
            <w:tcBorders>
              <w:left w:val="nil"/>
            </w:tcBorders>
          </w:tcPr>
          <w:p w:rsidR="006301B4" w:rsidRDefault="006301B4">
            <w:pPr>
              <w:pStyle w:val="ConsPlusNormal"/>
            </w:pPr>
          </w:p>
        </w:tc>
        <w:tc>
          <w:tcPr>
            <w:tcW w:w="4251" w:type="dxa"/>
            <w:tcBorders>
              <w:right w:val="nil"/>
            </w:tcBorders>
          </w:tcPr>
          <w:p w:rsidR="006301B4" w:rsidRDefault="006301B4">
            <w:pPr>
              <w:pStyle w:val="ConsPlusNormal"/>
            </w:pPr>
          </w:p>
        </w:tc>
      </w:tr>
    </w:tbl>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6301B4">
        <w:tc>
          <w:tcPr>
            <w:tcW w:w="9071" w:type="dxa"/>
            <w:gridSpan w:val="2"/>
            <w:tcBorders>
              <w:top w:val="nil"/>
              <w:left w:val="nil"/>
              <w:bottom w:val="nil"/>
              <w:right w:val="nil"/>
            </w:tcBorders>
          </w:tcPr>
          <w:p w:rsidR="006301B4" w:rsidRDefault="006301B4">
            <w:pPr>
              <w:pStyle w:val="ConsPlusNormal"/>
              <w:ind w:firstLine="283"/>
              <w:jc w:val="both"/>
            </w:pPr>
            <w:r>
              <w:t>4. Характеристики установленных измерительных комплексов содержатся в акте допуска прибора учета электрической энергии в эксплуатацию.</w:t>
            </w:r>
          </w:p>
          <w:p w:rsidR="006301B4" w:rsidRDefault="006301B4">
            <w:pPr>
              <w:pStyle w:val="ConsPlusNormal"/>
              <w:ind w:firstLine="283"/>
              <w:jc w:val="both"/>
            </w:pPr>
            <w:r>
              <w:t>5. Устройства защиты, релейной защиты, противоаварийной и режимной автоматики:</w:t>
            </w:r>
          </w:p>
        </w:tc>
      </w:tr>
      <w:tr w:rsidR="006301B4">
        <w:tc>
          <w:tcPr>
            <w:tcW w:w="8731"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jc w:val="both"/>
            </w:pPr>
            <w:r>
              <w:t>.</w:t>
            </w:r>
          </w:p>
        </w:tc>
      </w:tr>
      <w:tr w:rsidR="006301B4">
        <w:tc>
          <w:tcPr>
            <w:tcW w:w="8731" w:type="dxa"/>
            <w:tcBorders>
              <w:top w:val="single" w:sz="4" w:space="0" w:color="auto"/>
              <w:left w:val="nil"/>
              <w:bottom w:val="nil"/>
              <w:right w:val="nil"/>
            </w:tcBorders>
          </w:tcPr>
          <w:p w:rsidR="006301B4" w:rsidRDefault="006301B4">
            <w:pPr>
              <w:pStyle w:val="ConsPlusNormal"/>
              <w:jc w:val="center"/>
            </w:pPr>
            <w:r>
              <w:t>(виды защиты и автоматики, действия и др.)</w:t>
            </w:r>
          </w:p>
        </w:tc>
        <w:tc>
          <w:tcPr>
            <w:tcW w:w="340" w:type="dxa"/>
            <w:tcBorders>
              <w:top w:val="nil"/>
              <w:left w:val="nil"/>
              <w:bottom w:val="nil"/>
              <w:right w:val="nil"/>
            </w:tcBorders>
          </w:tcPr>
          <w:p w:rsidR="006301B4" w:rsidRDefault="006301B4">
            <w:pPr>
              <w:pStyle w:val="ConsPlusNormal"/>
            </w:pPr>
          </w:p>
        </w:tc>
      </w:tr>
      <w:tr w:rsidR="006301B4">
        <w:tc>
          <w:tcPr>
            <w:tcW w:w="8731" w:type="dxa"/>
            <w:tcBorders>
              <w:top w:val="nil"/>
              <w:left w:val="nil"/>
              <w:bottom w:val="nil"/>
              <w:right w:val="nil"/>
            </w:tcBorders>
          </w:tcPr>
          <w:p w:rsidR="006301B4" w:rsidRDefault="006301B4">
            <w:pPr>
              <w:pStyle w:val="ConsPlusNormal"/>
              <w:ind w:firstLine="283"/>
              <w:jc w:val="both"/>
            </w:pPr>
            <w:r>
              <w:t>6. Автономный резервный источник питания:</w:t>
            </w:r>
          </w:p>
        </w:tc>
        <w:tc>
          <w:tcPr>
            <w:tcW w:w="340" w:type="dxa"/>
            <w:tcBorders>
              <w:top w:val="nil"/>
              <w:left w:val="nil"/>
              <w:bottom w:val="nil"/>
              <w:right w:val="nil"/>
            </w:tcBorders>
          </w:tcPr>
          <w:p w:rsidR="006301B4" w:rsidRDefault="006301B4">
            <w:pPr>
              <w:pStyle w:val="ConsPlusNormal"/>
            </w:pPr>
          </w:p>
        </w:tc>
      </w:tr>
      <w:tr w:rsidR="006301B4">
        <w:tc>
          <w:tcPr>
            <w:tcW w:w="8731"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jc w:val="both"/>
            </w:pPr>
            <w:r>
              <w:t>.</w:t>
            </w:r>
          </w:p>
        </w:tc>
      </w:tr>
      <w:tr w:rsidR="006301B4">
        <w:tc>
          <w:tcPr>
            <w:tcW w:w="8731" w:type="dxa"/>
            <w:tcBorders>
              <w:top w:val="single" w:sz="4" w:space="0" w:color="auto"/>
              <w:left w:val="nil"/>
              <w:bottom w:val="nil"/>
              <w:right w:val="nil"/>
            </w:tcBorders>
          </w:tcPr>
          <w:p w:rsidR="006301B4" w:rsidRDefault="006301B4">
            <w:pPr>
              <w:pStyle w:val="ConsPlusNormal"/>
              <w:jc w:val="center"/>
            </w:pPr>
            <w:r>
              <w:t>(место установки, тип, мощность и др.)</w:t>
            </w:r>
          </w:p>
        </w:tc>
        <w:tc>
          <w:tcPr>
            <w:tcW w:w="340" w:type="dxa"/>
            <w:tcBorders>
              <w:top w:val="nil"/>
              <w:left w:val="nil"/>
              <w:bottom w:val="nil"/>
              <w:right w:val="nil"/>
            </w:tcBorders>
          </w:tcPr>
          <w:p w:rsidR="006301B4" w:rsidRDefault="006301B4">
            <w:pPr>
              <w:pStyle w:val="ConsPlusNormal"/>
            </w:pPr>
          </w:p>
        </w:tc>
      </w:tr>
      <w:tr w:rsidR="006301B4">
        <w:tc>
          <w:tcPr>
            <w:tcW w:w="8731" w:type="dxa"/>
            <w:tcBorders>
              <w:top w:val="nil"/>
              <w:left w:val="nil"/>
              <w:bottom w:val="nil"/>
              <w:right w:val="nil"/>
            </w:tcBorders>
          </w:tcPr>
          <w:p w:rsidR="006301B4" w:rsidRDefault="006301B4">
            <w:pPr>
              <w:pStyle w:val="ConsPlusNormal"/>
              <w:ind w:firstLine="283"/>
              <w:jc w:val="both"/>
            </w:pPr>
            <w:r>
              <w:t>7. Прочие сведения:</w:t>
            </w:r>
          </w:p>
        </w:tc>
        <w:tc>
          <w:tcPr>
            <w:tcW w:w="340" w:type="dxa"/>
            <w:tcBorders>
              <w:top w:val="nil"/>
              <w:left w:val="nil"/>
              <w:bottom w:val="nil"/>
              <w:right w:val="nil"/>
            </w:tcBorders>
          </w:tcPr>
          <w:p w:rsidR="006301B4" w:rsidRDefault="006301B4">
            <w:pPr>
              <w:pStyle w:val="ConsPlusNormal"/>
            </w:pPr>
          </w:p>
        </w:tc>
      </w:tr>
      <w:tr w:rsidR="006301B4">
        <w:tc>
          <w:tcPr>
            <w:tcW w:w="8731"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jc w:val="both"/>
            </w:pPr>
            <w:r>
              <w:t>.</w:t>
            </w:r>
          </w:p>
        </w:tc>
      </w:tr>
      <w:tr w:rsidR="006301B4">
        <w:tc>
          <w:tcPr>
            <w:tcW w:w="8731" w:type="dxa"/>
            <w:tcBorders>
              <w:top w:val="single" w:sz="4" w:space="0" w:color="auto"/>
              <w:left w:val="nil"/>
              <w:bottom w:val="nil"/>
              <w:right w:val="nil"/>
            </w:tcBorders>
          </w:tcPr>
          <w:p w:rsidR="006301B4" w:rsidRDefault="006301B4">
            <w:pPr>
              <w:pStyle w:val="ConsPlusNormal"/>
              <w:jc w:val="center"/>
            </w:pPr>
            <w:r>
              <w:lastRenderedPageBreak/>
              <w:t>(в том числе сведения об опосредованно присоединенных потребителях, наименование, адрес, максимальная мощность, категория надежности, уровень напряжения, сведения о расчетах потерь электрической энергии в электрической сети потребителя электрической энергии и др.)</w:t>
            </w:r>
          </w:p>
        </w:tc>
        <w:tc>
          <w:tcPr>
            <w:tcW w:w="340" w:type="dxa"/>
            <w:tcBorders>
              <w:top w:val="nil"/>
              <w:left w:val="nil"/>
              <w:bottom w:val="nil"/>
              <w:right w:val="nil"/>
            </w:tcBorders>
          </w:tcPr>
          <w:p w:rsidR="006301B4" w:rsidRDefault="006301B4">
            <w:pPr>
              <w:pStyle w:val="ConsPlusNormal"/>
            </w:pPr>
          </w:p>
        </w:tc>
      </w:tr>
    </w:tbl>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301B4">
        <w:tc>
          <w:tcPr>
            <w:tcW w:w="9071" w:type="dxa"/>
            <w:tcBorders>
              <w:top w:val="nil"/>
              <w:left w:val="nil"/>
              <w:bottom w:val="nil"/>
              <w:right w:val="nil"/>
            </w:tcBorders>
          </w:tcPr>
          <w:p w:rsidR="006301B4" w:rsidRDefault="006301B4">
            <w:pPr>
              <w:pStyle w:val="ConsPlusNormal"/>
              <w:ind w:firstLine="283"/>
              <w:jc w:val="both"/>
            </w:pPr>
            <w:r>
              <w:t>8. Схематично границы балансовой принадлежности объектов электроэнергетики (энергопринимающих устройств) и эксплуатационной ответственности указаны в приведенной однолинейной схеме присоединения энергопринимающих устройств.</w:t>
            </w:r>
          </w:p>
        </w:tc>
      </w:tr>
    </w:tbl>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6301B4">
        <w:tc>
          <w:tcPr>
            <w:tcW w:w="9071" w:type="dxa"/>
            <w:tcBorders>
              <w:top w:val="single" w:sz="4" w:space="0" w:color="auto"/>
              <w:left w:val="single" w:sz="4" w:space="0" w:color="auto"/>
              <w:bottom w:val="single" w:sz="4" w:space="0" w:color="auto"/>
              <w:right w:val="single" w:sz="4" w:space="0" w:color="auto"/>
            </w:tcBorders>
          </w:tcPr>
          <w:p w:rsidR="006301B4" w:rsidRDefault="006301B4">
            <w:pPr>
              <w:pStyle w:val="ConsPlusNormal"/>
              <w:jc w:val="center"/>
            </w:pPr>
            <w:r>
              <w:t>Однолинейная схема присоединения энергопринимающих устройств заявителя к внешней сети, не принадлежащей заявителю, с нанесенными на схеме границами балансовой принадлежности объектов электроэнергетики (энергопринимающих устройств) и эксплуатационной ответственности. На однолинейной схеме должны быть указаны владельцы электроустановки (оборудования), размещение приборов коммерческого учета, длина и марка проводов (кабеля), трансформаторные подстанции с указанием типа и мощности трансформаторов, компенсирующих устройств (реакторов электрической мощности, батарей статических конденсаторов) электрической сети.</w:t>
            </w:r>
          </w:p>
          <w:p w:rsidR="006301B4" w:rsidRDefault="006301B4">
            <w:pPr>
              <w:pStyle w:val="ConsPlusNormal"/>
              <w:jc w:val="center"/>
            </w:pPr>
            <w:r>
              <w:t>Прилагается схема соединения электроустановок</w:t>
            </w:r>
          </w:p>
        </w:tc>
      </w:tr>
    </w:tbl>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731"/>
        <w:gridCol w:w="340"/>
      </w:tblGrid>
      <w:tr w:rsidR="006301B4">
        <w:tc>
          <w:tcPr>
            <w:tcW w:w="9071" w:type="dxa"/>
            <w:gridSpan w:val="2"/>
            <w:tcBorders>
              <w:top w:val="nil"/>
              <w:left w:val="nil"/>
              <w:bottom w:val="nil"/>
              <w:right w:val="nil"/>
            </w:tcBorders>
          </w:tcPr>
          <w:p w:rsidR="006301B4" w:rsidRDefault="006301B4">
            <w:pPr>
              <w:pStyle w:val="ConsPlusNormal"/>
              <w:ind w:firstLine="283"/>
              <w:jc w:val="both"/>
            </w:pPr>
            <w:r>
              <w:t>Прочее:</w:t>
            </w:r>
          </w:p>
        </w:tc>
      </w:tr>
      <w:tr w:rsidR="006301B4">
        <w:tc>
          <w:tcPr>
            <w:tcW w:w="8731"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jc w:val="both"/>
            </w:pPr>
            <w:r>
              <w:t>.</w:t>
            </w:r>
          </w:p>
        </w:tc>
      </w:tr>
      <w:tr w:rsidR="006301B4">
        <w:tc>
          <w:tcPr>
            <w:tcW w:w="9071" w:type="dxa"/>
            <w:gridSpan w:val="2"/>
            <w:tcBorders>
              <w:top w:val="nil"/>
              <w:left w:val="nil"/>
              <w:bottom w:val="nil"/>
              <w:right w:val="nil"/>
            </w:tcBorders>
          </w:tcPr>
          <w:p w:rsidR="006301B4" w:rsidRDefault="006301B4">
            <w:pPr>
              <w:pStyle w:val="ConsPlusNormal"/>
              <w:ind w:firstLine="283"/>
              <w:jc w:val="both"/>
            </w:pPr>
            <w:r>
              <w:t>9. Сетевая организация подтверждает, что обеспеченная сетевой организацией возможность присоединения к электрическим сетям соответствует правилам и нормам.</w:t>
            </w:r>
          </w:p>
        </w:tc>
      </w:tr>
    </w:tbl>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1"/>
      </w:tblGrid>
      <w:tr w:rsidR="006301B4">
        <w:tc>
          <w:tcPr>
            <w:tcW w:w="9071" w:type="dxa"/>
            <w:tcBorders>
              <w:top w:val="nil"/>
              <w:left w:val="nil"/>
              <w:bottom w:val="nil"/>
              <w:right w:val="nil"/>
            </w:tcBorders>
          </w:tcPr>
          <w:p w:rsidR="006301B4" w:rsidRDefault="006301B4">
            <w:pPr>
              <w:pStyle w:val="ConsPlusNormal"/>
              <w:jc w:val="both"/>
            </w:pPr>
            <w:r>
              <w:t xml:space="preserve">Подпись представителя сетевой организации </w:t>
            </w:r>
            <w:hyperlink w:anchor="P3039">
              <w:r>
                <w:rPr>
                  <w:color w:val="0000FF"/>
                </w:rPr>
                <w:t>&lt;4&gt;</w:t>
              </w:r>
            </w:hyperlink>
          </w:p>
        </w:tc>
      </w:tr>
      <w:tr w:rsidR="006301B4">
        <w:tc>
          <w:tcPr>
            <w:tcW w:w="9071" w:type="dxa"/>
            <w:tcBorders>
              <w:top w:val="nil"/>
              <w:left w:val="nil"/>
              <w:bottom w:val="single" w:sz="4" w:space="0" w:color="auto"/>
              <w:right w:val="nil"/>
            </w:tcBorders>
          </w:tcPr>
          <w:p w:rsidR="006301B4" w:rsidRDefault="006301B4">
            <w:pPr>
              <w:pStyle w:val="ConsPlusNormal"/>
            </w:pPr>
          </w:p>
        </w:tc>
      </w:tr>
      <w:tr w:rsidR="006301B4">
        <w:tblPrEx>
          <w:tblBorders>
            <w:insideH w:val="single" w:sz="4" w:space="0" w:color="auto"/>
          </w:tblBorders>
        </w:tblPrEx>
        <w:tc>
          <w:tcPr>
            <w:tcW w:w="9071" w:type="dxa"/>
            <w:tcBorders>
              <w:top w:val="single" w:sz="4" w:space="0" w:color="auto"/>
              <w:left w:val="nil"/>
              <w:bottom w:val="nil"/>
              <w:right w:val="nil"/>
            </w:tcBorders>
          </w:tcPr>
          <w:p w:rsidR="006301B4" w:rsidRDefault="006301B4">
            <w:pPr>
              <w:pStyle w:val="ConsPlusNormal"/>
              <w:jc w:val="center"/>
            </w:pPr>
            <w:r>
              <w:t>(должность)</w:t>
            </w:r>
          </w:p>
        </w:tc>
      </w:tr>
    </w:tbl>
    <w:p w:rsidR="006301B4" w:rsidRDefault="006301B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340"/>
        <w:gridCol w:w="4762"/>
      </w:tblGrid>
      <w:tr w:rsidR="006301B4">
        <w:tc>
          <w:tcPr>
            <w:tcW w:w="1928" w:type="dxa"/>
            <w:tcBorders>
              <w:top w:val="nil"/>
              <w:left w:val="nil"/>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jc w:val="center"/>
            </w:pPr>
            <w:r>
              <w:t>/</w:t>
            </w:r>
          </w:p>
        </w:tc>
        <w:tc>
          <w:tcPr>
            <w:tcW w:w="4762" w:type="dxa"/>
            <w:tcBorders>
              <w:top w:val="nil"/>
              <w:left w:val="nil"/>
              <w:right w:val="nil"/>
            </w:tcBorders>
          </w:tcPr>
          <w:p w:rsidR="006301B4" w:rsidRDefault="006301B4">
            <w:pPr>
              <w:pStyle w:val="ConsPlusNormal"/>
            </w:pPr>
          </w:p>
        </w:tc>
      </w:tr>
      <w:tr w:rsidR="006301B4">
        <w:tc>
          <w:tcPr>
            <w:tcW w:w="1928" w:type="dxa"/>
            <w:tcBorders>
              <w:left w:val="nil"/>
              <w:bottom w:val="nil"/>
              <w:right w:val="nil"/>
            </w:tcBorders>
          </w:tcPr>
          <w:p w:rsidR="006301B4" w:rsidRDefault="006301B4">
            <w:pPr>
              <w:pStyle w:val="ConsPlusNormal"/>
              <w:jc w:val="center"/>
            </w:pPr>
            <w:r>
              <w:t>(подпись)</w:t>
            </w:r>
          </w:p>
        </w:tc>
        <w:tc>
          <w:tcPr>
            <w:tcW w:w="340" w:type="dxa"/>
            <w:tcBorders>
              <w:top w:val="nil"/>
              <w:left w:val="nil"/>
              <w:bottom w:val="nil"/>
              <w:right w:val="nil"/>
            </w:tcBorders>
          </w:tcPr>
          <w:p w:rsidR="006301B4" w:rsidRDefault="006301B4">
            <w:pPr>
              <w:pStyle w:val="ConsPlusNormal"/>
            </w:pPr>
          </w:p>
        </w:tc>
        <w:tc>
          <w:tcPr>
            <w:tcW w:w="4762" w:type="dxa"/>
            <w:tcBorders>
              <w:left w:val="nil"/>
              <w:bottom w:val="nil"/>
              <w:right w:val="nil"/>
            </w:tcBorders>
          </w:tcPr>
          <w:p w:rsidR="006301B4" w:rsidRDefault="006301B4">
            <w:pPr>
              <w:pStyle w:val="ConsPlusNormal"/>
              <w:jc w:val="center"/>
            </w:pPr>
            <w:r>
              <w:t>(фамилия, имя, отчество)</w:t>
            </w:r>
          </w:p>
        </w:tc>
      </w:tr>
    </w:tbl>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368" w:name="P3036"/>
      <w:bookmarkEnd w:id="368"/>
      <w:r>
        <w:t>&lt;1&gt; При восстановлении (переоформлении) документов указанная информация не вносится.</w:t>
      </w:r>
    </w:p>
    <w:p w:rsidR="006301B4" w:rsidRDefault="006301B4">
      <w:pPr>
        <w:pStyle w:val="ConsPlusNormal"/>
        <w:spacing w:before="240"/>
        <w:ind w:firstLine="540"/>
        <w:jc w:val="both"/>
      </w:pPr>
      <w:bookmarkStart w:id="369" w:name="P3037"/>
      <w:bookmarkEnd w:id="369"/>
      <w:r>
        <w:t>&lt;2&gt; Заполняется в случае переоформления документов.</w:t>
      </w:r>
    </w:p>
    <w:p w:rsidR="006301B4" w:rsidRDefault="006301B4">
      <w:pPr>
        <w:pStyle w:val="ConsPlusNormal"/>
        <w:spacing w:before="240"/>
        <w:ind w:firstLine="540"/>
        <w:jc w:val="both"/>
      </w:pPr>
      <w:bookmarkStart w:id="370" w:name="P3038"/>
      <w:bookmarkEnd w:id="370"/>
      <w:r>
        <w:t>&lt;3&gt; Заполняется в случае увеличения максимальной мощности ранее присоединенных объектов электроэнергетики (энергопринимающих устройств).</w:t>
      </w:r>
    </w:p>
    <w:p w:rsidR="006301B4" w:rsidRDefault="006301B4">
      <w:pPr>
        <w:pStyle w:val="ConsPlusNormal"/>
        <w:spacing w:before="240"/>
        <w:ind w:firstLine="540"/>
        <w:jc w:val="both"/>
      </w:pPr>
      <w:bookmarkStart w:id="371" w:name="P3039"/>
      <w:bookmarkEnd w:id="371"/>
      <w:r>
        <w:t>&lt;4&gt; Для проставления электронной подписи.</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N 2</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lastRenderedPageBreak/>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jc w:val="center"/>
      </w:pPr>
    </w:p>
    <w:p w:rsidR="006301B4" w:rsidRDefault="006301B4">
      <w:pPr>
        <w:pStyle w:val="ConsPlusNormal"/>
        <w:jc w:val="center"/>
      </w:pPr>
      <w:r>
        <w:t>АКТ</w:t>
      </w:r>
    </w:p>
    <w:p w:rsidR="006301B4" w:rsidRDefault="006301B4">
      <w:pPr>
        <w:pStyle w:val="ConsPlusNormal"/>
        <w:jc w:val="center"/>
      </w:pPr>
      <w:r>
        <w:t>разграничения границ балансовой принадлежности сторон</w:t>
      </w:r>
    </w:p>
    <w:p w:rsidR="006301B4" w:rsidRDefault="006301B4">
      <w:pPr>
        <w:pStyle w:val="ConsPlusNormal"/>
        <w:ind w:firstLine="540"/>
        <w:jc w:val="both"/>
      </w:pPr>
    </w:p>
    <w:p w:rsidR="006301B4" w:rsidRDefault="006301B4">
      <w:pPr>
        <w:pStyle w:val="ConsPlusNormal"/>
        <w:ind w:firstLine="540"/>
        <w:jc w:val="both"/>
      </w:pPr>
      <w:r>
        <w:t xml:space="preserve">Утратил силу. - </w:t>
      </w:r>
      <w:hyperlink r:id="rId1367">
        <w:r>
          <w:rPr>
            <w:color w:val="0000FF"/>
          </w:rPr>
          <w:t>Постановление</w:t>
        </w:r>
      </w:hyperlink>
      <w:r>
        <w:t xml:space="preserve"> Правительства РФ от 07.05.2017 N 542.</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N 3</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jc w:val="center"/>
      </w:pPr>
    </w:p>
    <w:p w:rsidR="006301B4" w:rsidRDefault="006301B4">
      <w:pPr>
        <w:pStyle w:val="ConsPlusNormal"/>
        <w:jc w:val="center"/>
      </w:pPr>
      <w:r>
        <w:t>АКТ</w:t>
      </w:r>
    </w:p>
    <w:p w:rsidR="006301B4" w:rsidRDefault="006301B4">
      <w:pPr>
        <w:pStyle w:val="ConsPlusNormal"/>
        <w:jc w:val="center"/>
      </w:pPr>
      <w:r>
        <w:t>разграничения эксплуатационной ответственности сторон</w:t>
      </w:r>
    </w:p>
    <w:p w:rsidR="006301B4" w:rsidRDefault="006301B4">
      <w:pPr>
        <w:pStyle w:val="ConsPlusNormal"/>
        <w:jc w:val="center"/>
      </w:pPr>
    </w:p>
    <w:p w:rsidR="006301B4" w:rsidRDefault="006301B4">
      <w:pPr>
        <w:pStyle w:val="ConsPlusNormal"/>
        <w:ind w:firstLine="540"/>
        <w:jc w:val="both"/>
      </w:pPr>
      <w:r>
        <w:t xml:space="preserve">Утратил силу. - </w:t>
      </w:r>
      <w:hyperlink r:id="rId1368">
        <w:r>
          <w:rPr>
            <w:color w:val="0000FF"/>
          </w:rPr>
          <w:t>Постановление</w:t>
        </w:r>
      </w:hyperlink>
      <w:r>
        <w:t xml:space="preserve"> Правительства РФ от 07.05.2017 N 542.</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N 4</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Постановлений Правительства РФ от 11.06.2015 </w:t>
            </w:r>
            <w:hyperlink r:id="rId1369">
              <w:r>
                <w:rPr>
                  <w:color w:val="0000FF"/>
                </w:rPr>
                <w:t>N 588</w:t>
              </w:r>
            </w:hyperlink>
            <w:r>
              <w:rPr>
                <w:color w:val="392C69"/>
              </w:rPr>
              <w:t>,</w:t>
            </w:r>
          </w:p>
          <w:p w:rsidR="006301B4" w:rsidRDefault="006301B4">
            <w:pPr>
              <w:pStyle w:val="ConsPlusNormal"/>
              <w:jc w:val="center"/>
            </w:pPr>
            <w:r>
              <w:rPr>
                <w:color w:val="392C69"/>
              </w:rPr>
              <w:t xml:space="preserve">от 30.06.2022 </w:t>
            </w:r>
            <w:hyperlink r:id="rId1370">
              <w:r>
                <w:rPr>
                  <w:color w:val="0000FF"/>
                </w:rPr>
                <w:t>N 1178</w:t>
              </w:r>
            </w:hyperlink>
            <w:r>
              <w:rPr>
                <w:color w:val="392C69"/>
              </w:rPr>
              <w:t xml:space="preserve">, от 19.03.2024 </w:t>
            </w:r>
            <w:hyperlink r:id="rId1371">
              <w:r>
                <w:rPr>
                  <w:color w:val="0000FF"/>
                </w:rPr>
                <w:t>N 330</w:t>
              </w:r>
            </w:hyperlink>
            <w:r>
              <w:rPr>
                <w:color w:val="392C69"/>
              </w:rPr>
              <w:t xml:space="preserve">, от 06.05.2024 </w:t>
            </w:r>
            <w:hyperlink r:id="rId1372">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center"/>
      </w:pPr>
    </w:p>
    <w:p w:rsidR="006301B4" w:rsidRDefault="006301B4">
      <w:pPr>
        <w:pStyle w:val="ConsPlusNonformat"/>
        <w:jc w:val="both"/>
      </w:pPr>
      <w:bookmarkStart w:id="372" w:name="P3093"/>
      <w:bookmarkEnd w:id="372"/>
      <w:r>
        <w:t xml:space="preserve">                                  ЗАЯВКА</w:t>
      </w:r>
    </w:p>
    <w:p w:rsidR="006301B4" w:rsidRDefault="006301B4">
      <w:pPr>
        <w:pStyle w:val="ConsPlusNonformat"/>
        <w:jc w:val="both"/>
      </w:pPr>
      <w:r>
        <w:t xml:space="preserve">           юридического лица (индивидуального предпринимателя),</w:t>
      </w:r>
    </w:p>
    <w:p w:rsidR="006301B4" w:rsidRDefault="006301B4">
      <w:pPr>
        <w:pStyle w:val="ConsPlusNonformat"/>
        <w:jc w:val="both"/>
      </w:pPr>
      <w:r>
        <w:t xml:space="preserve">           физического лица на присоединение по одному источнику</w:t>
      </w:r>
    </w:p>
    <w:p w:rsidR="006301B4" w:rsidRDefault="006301B4">
      <w:pPr>
        <w:pStyle w:val="ConsPlusNonformat"/>
        <w:jc w:val="both"/>
      </w:pPr>
      <w:r>
        <w:t xml:space="preserve">        электроснабжения энергопринимающих устройств с максимальной</w:t>
      </w:r>
    </w:p>
    <w:p w:rsidR="006301B4" w:rsidRDefault="006301B4">
      <w:pPr>
        <w:pStyle w:val="ConsPlusNonformat"/>
        <w:jc w:val="both"/>
      </w:pPr>
      <w:r>
        <w:t xml:space="preserve">                     мощностью до 150 кВт включительно</w:t>
      </w:r>
    </w:p>
    <w:p w:rsidR="006301B4" w:rsidRDefault="006301B4">
      <w:pPr>
        <w:pStyle w:val="ConsPlusNonformat"/>
        <w:jc w:val="both"/>
      </w:pPr>
    </w:p>
    <w:p w:rsidR="006301B4" w:rsidRDefault="006301B4">
      <w:pPr>
        <w:pStyle w:val="ConsPlusNonformat"/>
        <w:jc w:val="both"/>
      </w:pPr>
      <w:r>
        <w:t xml:space="preserve">    1. ___________________________________________________________________.</w:t>
      </w:r>
    </w:p>
    <w:p w:rsidR="006301B4" w:rsidRDefault="006301B4">
      <w:pPr>
        <w:pStyle w:val="ConsPlusNonformat"/>
        <w:jc w:val="both"/>
      </w:pPr>
      <w:r>
        <w:t xml:space="preserve">               (полное наименование заявителя - юридического лица;</w:t>
      </w:r>
    </w:p>
    <w:p w:rsidR="006301B4" w:rsidRDefault="006301B4">
      <w:pPr>
        <w:pStyle w:val="ConsPlusNonformat"/>
        <w:jc w:val="both"/>
      </w:pPr>
      <w:r>
        <w:t xml:space="preserve">       фамилия, имя, отчество заявителя - индивидуального предпринимателя)</w:t>
      </w:r>
    </w:p>
    <w:p w:rsidR="006301B4" w:rsidRDefault="006301B4">
      <w:pPr>
        <w:pStyle w:val="ConsPlusNonformat"/>
        <w:jc w:val="both"/>
      </w:pPr>
      <w:r>
        <w:lastRenderedPageBreak/>
        <w:t xml:space="preserve">    2. Номер записи в Едином государственном реестре юридических лиц (номер</w:t>
      </w:r>
    </w:p>
    <w:p w:rsidR="006301B4" w:rsidRDefault="006301B4">
      <w:pPr>
        <w:pStyle w:val="ConsPlusNonformat"/>
        <w:jc w:val="both"/>
      </w:pPr>
      <w:r>
        <w:t>записи  в Едином государственном реестре индивидуальных предпринимателей) и</w:t>
      </w:r>
    </w:p>
    <w:p w:rsidR="006301B4" w:rsidRDefault="006301B4">
      <w:pPr>
        <w:pStyle w:val="ConsPlusNonformat"/>
        <w:jc w:val="both"/>
      </w:pPr>
      <w:r>
        <w:t xml:space="preserve">дата ее внесения в реестр </w:t>
      </w:r>
      <w:hyperlink w:anchor="P3202">
        <w:r>
          <w:rPr>
            <w:color w:val="0000FF"/>
          </w:rPr>
          <w:t>&lt;1&gt;</w:t>
        </w:r>
      </w:hyperlink>
      <w:r>
        <w:t xml:space="preserve"> 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3. Место нахождения заявителя, в том числе фактический адрес 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(индекс, адрес)</w:t>
      </w:r>
    </w:p>
    <w:p w:rsidR="006301B4" w:rsidRDefault="006301B4">
      <w:pPr>
        <w:pStyle w:val="ConsPlusNonformat"/>
        <w:jc w:val="both"/>
      </w:pPr>
      <w:r>
        <w:t xml:space="preserve">Паспортные данные </w:t>
      </w:r>
      <w:hyperlink w:anchor="P3203">
        <w:r>
          <w:rPr>
            <w:color w:val="0000FF"/>
          </w:rPr>
          <w:t>&lt;2&gt;</w:t>
        </w:r>
      </w:hyperlink>
      <w:r>
        <w:t>: серия ____________ номер _______________________</w:t>
      </w:r>
    </w:p>
    <w:p w:rsidR="006301B4" w:rsidRDefault="006301B4">
      <w:pPr>
        <w:pStyle w:val="ConsPlusNonformat"/>
        <w:jc w:val="both"/>
      </w:pPr>
      <w:r>
        <w:t>выдан (кем, когда), дата и место рождения 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3(1).  Страховой  номер  индивидуального лицевого счета заявителя  (для</w:t>
      </w:r>
    </w:p>
    <w:p w:rsidR="006301B4" w:rsidRDefault="006301B4">
      <w:pPr>
        <w:pStyle w:val="ConsPlusNonformat"/>
        <w:jc w:val="both"/>
      </w:pPr>
      <w:r>
        <w:t>физических лиц) __________________________________________________________.</w:t>
      </w:r>
    </w:p>
    <w:p w:rsidR="006301B4" w:rsidRDefault="006301B4">
      <w:pPr>
        <w:pStyle w:val="ConsPlusNonformat"/>
        <w:jc w:val="both"/>
      </w:pPr>
      <w:r>
        <w:t xml:space="preserve">    3(2).  Согласие   заявителя  (для  юридических  лиц - физического лица,</w:t>
      </w:r>
    </w:p>
    <w:p w:rsidR="006301B4" w:rsidRDefault="006301B4">
      <w:pPr>
        <w:pStyle w:val="ConsPlusNonformat"/>
        <w:jc w:val="both"/>
      </w:pPr>
      <w:r>
        <w:t>подписывающего   настоящую  заявку)  на   обработку   персональных   данных</w:t>
      </w:r>
    </w:p>
    <w:p w:rsidR="006301B4" w:rsidRDefault="006301B4">
      <w:pPr>
        <w:pStyle w:val="ConsPlusNonformat"/>
        <w:jc w:val="both"/>
      </w:pPr>
      <w:r>
        <w:t xml:space="preserve">в   соответствии   с   требованиями  Федерального  </w:t>
      </w:r>
      <w:hyperlink r:id="rId1373">
        <w:r>
          <w:rPr>
            <w:color w:val="0000FF"/>
          </w:rPr>
          <w:t>закона</w:t>
        </w:r>
      </w:hyperlink>
      <w:r>
        <w:t xml:space="preserve">  "О  персональных</w:t>
      </w:r>
    </w:p>
    <w:p w:rsidR="006301B4" w:rsidRDefault="006301B4">
      <w:pPr>
        <w:pStyle w:val="ConsPlusNonformat"/>
        <w:jc w:val="both"/>
      </w:pPr>
      <w:r>
        <w:t>данных" ________________________________________________________________.</w:t>
      </w:r>
    </w:p>
    <w:p w:rsidR="006301B4" w:rsidRDefault="006301B4">
      <w:pPr>
        <w:pStyle w:val="ConsPlusNonformat"/>
        <w:jc w:val="both"/>
      </w:pPr>
      <w:r>
        <w:t xml:space="preserve">    4. В связи с 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(увеличение объема максимальной мощности, новое строительство и др. -</w:t>
      </w:r>
    </w:p>
    <w:p w:rsidR="006301B4" w:rsidRDefault="006301B4">
      <w:pPr>
        <w:pStyle w:val="ConsPlusNonformat"/>
        <w:jc w:val="both"/>
      </w:pPr>
      <w:r>
        <w:t xml:space="preserve">                              указать нужное)</w:t>
      </w:r>
    </w:p>
    <w:p w:rsidR="006301B4" w:rsidRDefault="006301B4">
      <w:pPr>
        <w:pStyle w:val="ConsPlusNonformat"/>
        <w:jc w:val="both"/>
      </w:pPr>
      <w:r>
        <w:t>просит осуществить технологическое присоединение 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энергопринимающих устройств для присоединения)</w:t>
      </w:r>
    </w:p>
    <w:p w:rsidR="006301B4" w:rsidRDefault="006301B4">
      <w:pPr>
        <w:pStyle w:val="ConsPlusNonformat"/>
        <w:jc w:val="both"/>
      </w:pPr>
      <w:r>
        <w:t>расположенных 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(место нахождения энергопринимающих устройств)</w:t>
      </w:r>
    </w:p>
    <w:p w:rsidR="006301B4" w:rsidRDefault="006301B4">
      <w:pPr>
        <w:pStyle w:val="ConsPlusNonformat"/>
        <w:jc w:val="both"/>
      </w:pPr>
      <w:bookmarkStart w:id="373" w:name="P3128"/>
      <w:bookmarkEnd w:id="373"/>
      <w:r>
        <w:t xml:space="preserve">    5.    Максимальная    мощность    </w:t>
      </w:r>
      <w:hyperlink w:anchor="P3204">
        <w:r>
          <w:rPr>
            <w:color w:val="0000FF"/>
          </w:rPr>
          <w:t>&lt;3&gt;</w:t>
        </w:r>
      </w:hyperlink>
      <w:r>
        <w:t xml:space="preserve">    энергопринимающих    устройств</w:t>
      </w:r>
    </w:p>
    <w:p w:rsidR="006301B4" w:rsidRDefault="006301B4">
      <w:pPr>
        <w:pStyle w:val="ConsPlusNonformat"/>
        <w:jc w:val="both"/>
      </w:pPr>
      <w:r>
        <w:t>(присоединяемых и ранее присоединенных) составляет _____ кВт при напряжении</w:t>
      </w:r>
    </w:p>
    <w:p w:rsidR="006301B4" w:rsidRDefault="006301B4">
      <w:pPr>
        <w:pStyle w:val="ConsPlusNonformat"/>
        <w:jc w:val="both"/>
      </w:pPr>
      <w:hyperlink w:anchor="P3205">
        <w:r>
          <w:rPr>
            <w:color w:val="0000FF"/>
          </w:rPr>
          <w:t>&lt;4&gt;</w:t>
        </w:r>
      </w:hyperlink>
      <w:r>
        <w:t xml:space="preserve"> _____ кВ, в том числе:</w:t>
      </w:r>
    </w:p>
    <w:p w:rsidR="006301B4" w:rsidRDefault="006301B4">
      <w:pPr>
        <w:pStyle w:val="ConsPlusNonformat"/>
        <w:jc w:val="both"/>
      </w:pPr>
      <w:bookmarkStart w:id="374" w:name="P3131"/>
      <w:bookmarkEnd w:id="374"/>
      <w:r>
        <w:t xml:space="preserve">    а)  максимальная  мощность  присоединяемых  энергопринимающих устройств</w:t>
      </w:r>
    </w:p>
    <w:p w:rsidR="006301B4" w:rsidRDefault="006301B4">
      <w:pPr>
        <w:pStyle w:val="ConsPlusNonformat"/>
        <w:jc w:val="both"/>
      </w:pPr>
      <w:r>
        <w:t xml:space="preserve">составляет __________ кВт при напряжении </w:t>
      </w:r>
      <w:hyperlink w:anchor="P3205">
        <w:r>
          <w:rPr>
            <w:color w:val="0000FF"/>
          </w:rPr>
          <w:t>&lt;4&gt;</w:t>
        </w:r>
      </w:hyperlink>
      <w:r>
        <w:t xml:space="preserve"> ____ кВ;</w:t>
      </w:r>
    </w:p>
    <w:p w:rsidR="006301B4" w:rsidRDefault="006301B4">
      <w:pPr>
        <w:pStyle w:val="ConsPlusNonformat"/>
        <w:jc w:val="both"/>
      </w:pPr>
      <w:r>
        <w:t xml:space="preserve">    б)   максимальная   мощность   ранее   присоединенных  в  данной  точке</w:t>
      </w:r>
    </w:p>
    <w:p w:rsidR="006301B4" w:rsidRDefault="006301B4">
      <w:pPr>
        <w:pStyle w:val="ConsPlusNonformat"/>
        <w:jc w:val="both"/>
      </w:pPr>
      <w:r>
        <w:t>присоединения  энергопринимающих  устройств  составляет  _________  кВт при</w:t>
      </w:r>
    </w:p>
    <w:p w:rsidR="006301B4" w:rsidRDefault="006301B4">
      <w:pPr>
        <w:pStyle w:val="ConsPlusNonformat"/>
        <w:jc w:val="both"/>
      </w:pPr>
      <w:r>
        <w:t xml:space="preserve">напряжении </w:t>
      </w:r>
      <w:hyperlink w:anchor="P3205">
        <w:r>
          <w:rPr>
            <w:color w:val="0000FF"/>
          </w:rPr>
          <w:t>&lt;4&gt;</w:t>
        </w:r>
      </w:hyperlink>
      <w:r>
        <w:t xml:space="preserve"> _____ кВ.</w:t>
      </w:r>
    </w:p>
    <w:p w:rsidR="006301B4" w:rsidRDefault="006301B4">
      <w:pPr>
        <w:pStyle w:val="ConsPlusNonformat"/>
        <w:jc w:val="both"/>
      </w:pPr>
      <w:r>
        <w:t xml:space="preserve">    6.  Заявляемая  категория  надежности энергопринимающих устройств - III</w:t>
      </w:r>
    </w:p>
    <w:p w:rsidR="006301B4" w:rsidRDefault="006301B4">
      <w:pPr>
        <w:pStyle w:val="ConsPlusNonformat"/>
        <w:jc w:val="both"/>
      </w:pPr>
      <w:r>
        <w:t>(по одному источнику электроснабжения энергопринимающих устройств).</w:t>
      </w:r>
    </w:p>
    <w:p w:rsidR="006301B4" w:rsidRDefault="006301B4">
      <w:pPr>
        <w:pStyle w:val="ConsPlusNonformat"/>
        <w:jc w:val="both"/>
      </w:pPr>
      <w:r>
        <w:t xml:space="preserve">    7. Характер нагрузки (вид экономической деятельности заявителя)</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8. Сроки проектирования и поэтапного введения в эксплуатацию объекта (в</w:t>
      </w:r>
    </w:p>
    <w:p w:rsidR="006301B4" w:rsidRDefault="006301B4">
      <w:pPr>
        <w:pStyle w:val="ConsPlusNonformat"/>
        <w:jc w:val="both"/>
      </w:pPr>
      <w:r>
        <w:t>том  числе  по  этапам  и  очередям), планируемого поэтапного распределения</w:t>
      </w:r>
    </w:p>
    <w:p w:rsidR="006301B4" w:rsidRDefault="006301B4">
      <w:pPr>
        <w:pStyle w:val="ConsPlusNonformat"/>
        <w:jc w:val="both"/>
      </w:pPr>
      <w:r>
        <w:t>мощности:</w:t>
      </w:r>
    </w:p>
    <w:p w:rsidR="006301B4" w:rsidRDefault="006301B4">
      <w:pPr>
        <w:pStyle w:val="ConsPlusNormal"/>
        <w:jc w:val="both"/>
      </w:pPr>
    </w:p>
    <w:p w:rsidR="006301B4" w:rsidRDefault="006301B4">
      <w:pPr>
        <w:pStyle w:val="ConsPlusNormal"/>
        <w:sectPr w:rsidR="006301B4" w:rsidSect="003A069B">
          <w:pgSz w:w="11906" w:h="16838"/>
          <w:pgMar w:top="567" w:right="850" w:bottom="567"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6301B4">
        <w:tc>
          <w:tcPr>
            <w:tcW w:w="1588" w:type="dxa"/>
          </w:tcPr>
          <w:p w:rsidR="006301B4" w:rsidRDefault="006301B4">
            <w:pPr>
              <w:pStyle w:val="ConsPlusNormal"/>
              <w:jc w:val="center"/>
            </w:pPr>
            <w:r>
              <w:lastRenderedPageBreak/>
              <w:t>Этап (очередь) строительства</w:t>
            </w:r>
          </w:p>
        </w:tc>
        <w:tc>
          <w:tcPr>
            <w:tcW w:w="2332" w:type="dxa"/>
          </w:tcPr>
          <w:p w:rsidR="006301B4" w:rsidRDefault="006301B4">
            <w:pPr>
              <w:pStyle w:val="ConsPlusNormal"/>
              <w:jc w:val="center"/>
            </w:pPr>
            <w:r>
              <w:t>Планируемый срок проектирования энергопринимающих устройств (месяц, год)</w:t>
            </w:r>
          </w:p>
        </w:tc>
        <w:tc>
          <w:tcPr>
            <w:tcW w:w="2332" w:type="dxa"/>
          </w:tcPr>
          <w:p w:rsidR="006301B4" w:rsidRDefault="006301B4">
            <w:pPr>
              <w:pStyle w:val="ConsPlusNormal"/>
              <w:jc w:val="center"/>
            </w:pPr>
            <w:r>
              <w:t>Планируемый срок введения энергопринимающих устройств в эксплуатацию (месяц, год)</w:t>
            </w:r>
          </w:p>
        </w:tc>
        <w:tc>
          <w:tcPr>
            <w:tcW w:w="2332" w:type="dxa"/>
          </w:tcPr>
          <w:p w:rsidR="006301B4" w:rsidRDefault="006301B4">
            <w:pPr>
              <w:pStyle w:val="ConsPlusNormal"/>
              <w:jc w:val="center"/>
            </w:pPr>
            <w:r>
              <w:t>Максимальная мощность энергопринимающих устройств (кВт)</w:t>
            </w:r>
          </w:p>
        </w:tc>
        <w:tc>
          <w:tcPr>
            <w:tcW w:w="2332" w:type="dxa"/>
          </w:tcPr>
          <w:p w:rsidR="006301B4" w:rsidRDefault="006301B4">
            <w:pPr>
              <w:pStyle w:val="ConsPlusNormal"/>
              <w:jc w:val="center"/>
            </w:pPr>
            <w:r>
              <w:t>Категория надежности энергопринимающих устройств</w:t>
            </w:r>
          </w:p>
        </w:tc>
      </w:tr>
      <w:tr w:rsidR="006301B4">
        <w:tc>
          <w:tcPr>
            <w:tcW w:w="1588" w:type="dxa"/>
          </w:tcPr>
          <w:p w:rsidR="006301B4" w:rsidRDefault="006301B4">
            <w:pPr>
              <w:pStyle w:val="ConsPlusNormal"/>
            </w:pPr>
          </w:p>
        </w:tc>
        <w:tc>
          <w:tcPr>
            <w:tcW w:w="2332" w:type="dxa"/>
          </w:tcPr>
          <w:p w:rsidR="006301B4" w:rsidRDefault="006301B4">
            <w:pPr>
              <w:pStyle w:val="ConsPlusNormal"/>
            </w:pPr>
          </w:p>
        </w:tc>
        <w:tc>
          <w:tcPr>
            <w:tcW w:w="2332" w:type="dxa"/>
          </w:tcPr>
          <w:p w:rsidR="006301B4" w:rsidRDefault="006301B4">
            <w:pPr>
              <w:pStyle w:val="ConsPlusNormal"/>
            </w:pPr>
          </w:p>
        </w:tc>
        <w:tc>
          <w:tcPr>
            <w:tcW w:w="2332" w:type="dxa"/>
          </w:tcPr>
          <w:p w:rsidR="006301B4" w:rsidRDefault="006301B4">
            <w:pPr>
              <w:pStyle w:val="ConsPlusNormal"/>
            </w:pPr>
          </w:p>
        </w:tc>
        <w:tc>
          <w:tcPr>
            <w:tcW w:w="2332" w:type="dxa"/>
          </w:tcPr>
          <w:p w:rsidR="006301B4" w:rsidRDefault="006301B4">
            <w:pPr>
              <w:pStyle w:val="ConsPlusNormal"/>
            </w:pPr>
          </w:p>
        </w:tc>
      </w:tr>
      <w:tr w:rsidR="006301B4">
        <w:tc>
          <w:tcPr>
            <w:tcW w:w="1588" w:type="dxa"/>
          </w:tcPr>
          <w:p w:rsidR="006301B4" w:rsidRDefault="006301B4">
            <w:pPr>
              <w:pStyle w:val="ConsPlusNormal"/>
            </w:pPr>
          </w:p>
        </w:tc>
        <w:tc>
          <w:tcPr>
            <w:tcW w:w="2332" w:type="dxa"/>
          </w:tcPr>
          <w:p w:rsidR="006301B4" w:rsidRDefault="006301B4">
            <w:pPr>
              <w:pStyle w:val="ConsPlusNormal"/>
            </w:pPr>
          </w:p>
        </w:tc>
        <w:tc>
          <w:tcPr>
            <w:tcW w:w="2332" w:type="dxa"/>
          </w:tcPr>
          <w:p w:rsidR="006301B4" w:rsidRDefault="006301B4">
            <w:pPr>
              <w:pStyle w:val="ConsPlusNormal"/>
            </w:pPr>
          </w:p>
        </w:tc>
        <w:tc>
          <w:tcPr>
            <w:tcW w:w="2332" w:type="dxa"/>
          </w:tcPr>
          <w:p w:rsidR="006301B4" w:rsidRDefault="006301B4">
            <w:pPr>
              <w:pStyle w:val="ConsPlusNormal"/>
            </w:pPr>
          </w:p>
        </w:tc>
        <w:tc>
          <w:tcPr>
            <w:tcW w:w="2332" w:type="dxa"/>
          </w:tcPr>
          <w:p w:rsidR="006301B4" w:rsidRDefault="006301B4">
            <w:pPr>
              <w:pStyle w:val="ConsPlusNormal"/>
            </w:pPr>
          </w:p>
        </w:tc>
      </w:tr>
      <w:tr w:rsidR="006301B4">
        <w:tc>
          <w:tcPr>
            <w:tcW w:w="1588" w:type="dxa"/>
          </w:tcPr>
          <w:p w:rsidR="006301B4" w:rsidRDefault="006301B4">
            <w:pPr>
              <w:pStyle w:val="ConsPlusNormal"/>
            </w:pPr>
          </w:p>
        </w:tc>
        <w:tc>
          <w:tcPr>
            <w:tcW w:w="2332" w:type="dxa"/>
          </w:tcPr>
          <w:p w:rsidR="006301B4" w:rsidRDefault="006301B4">
            <w:pPr>
              <w:pStyle w:val="ConsPlusNormal"/>
            </w:pPr>
          </w:p>
        </w:tc>
        <w:tc>
          <w:tcPr>
            <w:tcW w:w="2332" w:type="dxa"/>
          </w:tcPr>
          <w:p w:rsidR="006301B4" w:rsidRDefault="006301B4">
            <w:pPr>
              <w:pStyle w:val="ConsPlusNormal"/>
            </w:pPr>
          </w:p>
        </w:tc>
        <w:tc>
          <w:tcPr>
            <w:tcW w:w="2332" w:type="dxa"/>
          </w:tcPr>
          <w:p w:rsidR="006301B4" w:rsidRDefault="006301B4">
            <w:pPr>
              <w:pStyle w:val="ConsPlusNormal"/>
            </w:pPr>
          </w:p>
        </w:tc>
        <w:tc>
          <w:tcPr>
            <w:tcW w:w="2332" w:type="dxa"/>
          </w:tcPr>
          <w:p w:rsidR="006301B4" w:rsidRDefault="006301B4">
            <w:pPr>
              <w:pStyle w:val="ConsPlusNormal"/>
            </w:pPr>
          </w:p>
        </w:tc>
      </w:tr>
    </w:tbl>
    <w:p w:rsidR="006301B4" w:rsidRDefault="006301B4">
      <w:pPr>
        <w:pStyle w:val="ConsPlusNormal"/>
        <w:sectPr w:rsidR="006301B4">
          <w:pgSz w:w="16838" w:h="11905" w:orient="landscape"/>
          <w:pgMar w:top="850" w:right="567" w:bottom="850" w:left="567" w:header="0" w:footer="0" w:gutter="0"/>
          <w:cols w:space="720"/>
          <w:titlePg/>
        </w:sectPr>
      </w:pPr>
    </w:p>
    <w:p w:rsidR="006301B4" w:rsidRDefault="006301B4">
      <w:pPr>
        <w:pStyle w:val="ConsPlusNormal"/>
        <w:jc w:val="both"/>
      </w:pPr>
    </w:p>
    <w:p w:rsidR="006301B4" w:rsidRDefault="006301B4">
      <w:pPr>
        <w:pStyle w:val="ConsPlusNonformat"/>
        <w:jc w:val="both"/>
      </w:pPr>
      <w:r>
        <w:t xml:space="preserve">    9.  Намерение  воспользоваться  рассрочкой  платежа за  технологическое</w:t>
      </w:r>
    </w:p>
    <w:p w:rsidR="006301B4" w:rsidRDefault="006301B4">
      <w:pPr>
        <w:pStyle w:val="ConsPlusNonformat"/>
        <w:jc w:val="both"/>
      </w:pPr>
      <w:r>
        <w:t>присоединение ____________________________________________________________.</w:t>
      </w:r>
    </w:p>
    <w:p w:rsidR="006301B4" w:rsidRDefault="006301B4">
      <w:pPr>
        <w:pStyle w:val="ConsPlusNonformat"/>
        <w:jc w:val="both"/>
      </w:pPr>
      <w:r>
        <w:t xml:space="preserve">    За  предоставление  рассрочки  платежа за технологическое присоединение</w:t>
      </w:r>
    </w:p>
    <w:p w:rsidR="006301B4" w:rsidRDefault="006301B4">
      <w:pPr>
        <w:pStyle w:val="ConsPlusNonformat"/>
        <w:jc w:val="both"/>
      </w:pPr>
      <w:r>
        <w:t>сетевой организации заявителем выплачиваются проценты. Проценты начисляются</w:t>
      </w:r>
    </w:p>
    <w:p w:rsidR="006301B4" w:rsidRDefault="006301B4">
      <w:pPr>
        <w:pStyle w:val="ConsPlusNonformat"/>
        <w:jc w:val="both"/>
      </w:pPr>
      <w:r>
        <w:t>на  остаток  задолженности  заявителя  и  подлежат  оплате  одновременно  с</w:t>
      </w:r>
    </w:p>
    <w:p w:rsidR="006301B4" w:rsidRDefault="006301B4">
      <w:pPr>
        <w:pStyle w:val="ConsPlusNonformat"/>
        <w:jc w:val="both"/>
      </w:pPr>
      <w:r>
        <w:t>очередным   платежом,  которым  погашается  частично  или  полностью  такая</w:t>
      </w:r>
    </w:p>
    <w:p w:rsidR="006301B4" w:rsidRDefault="006301B4">
      <w:pPr>
        <w:pStyle w:val="ConsPlusNonformat"/>
        <w:jc w:val="both"/>
      </w:pPr>
      <w:r>
        <w:t>задолженность.  Размер  процентов  (в  процентах  годовых)  за  каждый день</w:t>
      </w:r>
    </w:p>
    <w:p w:rsidR="006301B4" w:rsidRDefault="006301B4">
      <w:pPr>
        <w:pStyle w:val="ConsPlusNonformat"/>
        <w:jc w:val="both"/>
      </w:pPr>
      <w:r>
        <w:t>рассрочки  определяется  в размере действовавшей на указанный день ключевой</w:t>
      </w:r>
    </w:p>
    <w:p w:rsidR="006301B4" w:rsidRDefault="006301B4">
      <w:pPr>
        <w:pStyle w:val="ConsPlusNonformat"/>
        <w:jc w:val="both"/>
      </w:pPr>
      <w:r>
        <w:t>ставки Центрального банка Российской Федерации, увеличенной на 4 процентных</w:t>
      </w:r>
    </w:p>
    <w:p w:rsidR="006301B4" w:rsidRDefault="006301B4">
      <w:pPr>
        <w:pStyle w:val="ConsPlusNonformat"/>
        <w:jc w:val="both"/>
      </w:pPr>
      <w:r>
        <w:t>пункта.</w:t>
      </w:r>
    </w:p>
    <w:p w:rsidR="006301B4" w:rsidRDefault="006301B4">
      <w:pPr>
        <w:pStyle w:val="ConsPlusNonformat"/>
        <w:jc w:val="both"/>
      </w:pPr>
      <w:r>
        <w:t xml:space="preserve">    10.  Гарантирующий  поставщик  (энергосбытовая  организация), с которым</w:t>
      </w:r>
    </w:p>
    <w:p w:rsidR="006301B4" w:rsidRDefault="006301B4">
      <w:pPr>
        <w:pStyle w:val="ConsPlusNonformat"/>
        <w:jc w:val="both"/>
      </w:pPr>
      <w:r>
        <w:t>планируется     заключение    договор    энергоснабжения   (купли - продажи</w:t>
      </w:r>
    </w:p>
    <w:p w:rsidR="006301B4" w:rsidRDefault="006301B4">
      <w:pPr>
        <w:pStyle w:val="ConsPlusNonformat"/>
        <w:jc w:val="both"/>
      </w:pPr>
      <w:r>
        <w:t>электрической энергии (мощности) _________________________________________.</w:t>
      </w:r>
    </w:p>
    <w:p w:rsidR="006301B4" w:rsidRDefault="006301B4">
      <w:pPr>
        <w:pStyle w:val="ConsPlusNonformat"/>
        <w:jc w:val="both"/>
      </w:pPr>
    </w:p>
    <w:p w:rsidR="006301B4" w:rsidRDefault="006301B4">
      <w:pPr>
        <w:pStyle w:val="ConsPlusNonformat"/>
        <w:jc w:val="both"/>
      </w:pPr>
      <w:r>
        <w:t xml:space="preserve">    Приложения:</w:t>
      </w:r>
    </w:p>
    <w:p w:rsidR="006301B4" w:rsidRDefault="006301B4">
      <w:pPr>
        <w:pStyle w:val="ConsPlusNonformat"/>
        <w:jc w:val="both"/>
      </w:pPr>
      <w:r>
        <w:t xml:space="preserve">    (указать перечень прилагаемых документов)</w:t>
      </w:r>
    </w:p>
    <w:p w:rsidR="006301B4" w:rsidRDefault="006301B4">
      <w:pPr>
        <w:pStyle w:val="ConsPlusNonformat"/>
        <w:jc w:val="both"/>
      </w:pPr>
      <w:r>
        <w:t xml:space="preserve">    1. ____________________________________________________________________</w:t>
      </w:r>
    </w:p>
    <w:p w:rsidR="006301B4" w:rsidRDefault="006301B4">
      <w:pPr>
        <w:pStyle w:val="ConsPlusNonformat"/>
        <w:jc w:val="both"/>
      </w:pPr>
      <w:r>
        <w:t xml:space="preserve">    2. ____________________________________________________________________</w:t>
      </w:r>
    </w:p>
    <w:p w:rsidR="006301B4" w:rsidRDefault="006301B4">
      <w:pPr>
        <w:pStyle w:val="ConsPlusNonformat"/>
        <w:jc w:val="both"/>
      </w:pPr>
      <w:r>
        <w:t xml:space="preserve">    3. ____________________________________________________________________</w:t>
      </w:r>
    </w:p>
    <w:p w:rsidR="006301B4" w:rsidRDefault="006301B4">
      <w:pPr>
        <w:pStyle w:val="ConsPlusNonformat"/>
        <w:jc w:val="both"/>
      </w:pPr>
      <w:r>
        <w:t xml:space="preserve">    4. ____________________________________________________________________</w:t>
      </w:r>
    </w:p>
    <w:p w:rsidR="006301B4" w:rsidRDefault="006301B4">
      <w:pPr>
        <w:pStyle w:val="ConsPlusNonformat"/>
        <w:jc w:val="both"/>
      </w:pPr>
    </w:p>
    <w:p w:rsidR="006301B4" w:rsidRDefault="006301B4">
      <w:pPr>
        <w:pStyle w:val="ConsPlusNonformat"/>
        <w:jc w:val="both"/>
      </w:pPr>
      <w:r>
        <w:t xml:space="preserve">              Заявитель</w:t>
      </w:r>
    </w:p>
    <w:p w:rsidR="006301B4" w:rsidRDefault="006301B4">
      <w:pPr>
        <w:pStyle w:val="ConsPlusNonformat"/>
        <w:jc w:val="both"/>
      </w:pPr>
      <w:r>
        <w:t>____________________________________</w:t>
      </w:r>
    </w:p>
    <w:p w:rsidR="006301B4" w:rsidRDefault="006301B4">
      <w:pPr>
        <w:pStyle w:val="ConsPlusNonformat"/>
        <w:jc w:val="both"/>
      </w:pPr>
      <w:r>
        <w:t xml:space="preserve">      (фамилия, имя, отчество)</w:t>
      </w:r>
    </w:p>
    <w:p w:rsidR="006301B4" w:rsidRDefault="006301B4">
      <w:pPr>
        <w:pStyle w:val="ConsPlusNonformat"/>
        <w:jc w:val="both"/>
      </w:pPr>
      <w:r>
        <w:t>____________________________________</w:t>
      </w:r>
    </w:p>
    <w:p w:rsidR="006301B4" w:rsidRDefault="006301B4">
      <w:pPr>
        <w:pStyle w:val="ConsPlusNonformat"/>
        <w:jc w:val="both"/>
      </w:pPr>
      <w:r>
        <w:t xml:space="preserve"> (выделенный оператором подвижной</w:t>
      </w:r>
    </w:p>
    <w:p w:rsidR="006301B4" w:rsidRDefault="006301B4">
      <w:pPr>
        <w:pStyle w:val="ConsPlusNonformat"/>
        <w:jc w:val="both"/>
      </w:pPr>
      <w:r>
        <w:t xml:space="preserve">  радиотелефонной связи абонентский</w:t>
      </w:r>
    </w:p>
    <w:p w:rsidR="006301B4" w:rsidRDefault="006301B4">
      <w:pPr>
        <w:pStyle w:val="ConsPlusNonformat"/>
        <w:jc w:val="both"/>
      </w:pPr>
      <w:r>
        <w:t xml:space="preserve">     номер и адрес электронной</w:t>
      </w:r>
    </w:p>
    <w:p w:rsidR="006301B4" w:rsidRDefault="006301B4">
      <w:pPr>
        <w:pStyle w:val="ConsPlusNonformat"/>
        <w:jc w:val="both"/>
      </w:pPr>
      <w:r>
        <w:t xml:space="preserve">        почты заявителя)</w:t>
      </w:r>
    </w:p>
    <w:p w:rsidR="006301B4" w:rsidRDefault="006301B4">
      <w:pPr>
        <w:pStyle w:val="ConsPlusNonformat"/>
        <w:jc w:val="both"/>
      </w:pPr>
      <w:r>
        <w:t>_____________________ ______________</w:t>
      </w:r>
    </w:p>
    <w:p w:rsidR="006301B4" w:rsidRDefault="006301B4">
      <w:pPr>
        <w:pStyle w:val="ConsPlusNonformat"/>
        <w:jc w:val="both"/>
      </w:pPr>
      <w:r>
        <w:t xml:space="preserve">     (должность)        (подпись)</w:t>
      </w:r>
    </w:p>
    <w:p w:rsidR="006301B4" w:rsidRDefault="006301B4">
      <w:pPr>
        <w:pStyle w:val="ConsPlusNonformat"/>
        <w:jc w:val="both"/>
      </w:pPr>
    </w:p>
    <w:p w:rsidR="006301B4" w:rsidRDefault="006301B4">
      <w:pPr>
        <w:pStyle w:val="ConsPlusNonformat"/>
        <w:jc w:val="both"/>
      </w:pPr>
      <w:r>
        <w:t>"__" ____________ 20__ г.</w:t>
      </w:r>
    </w:p>
    <w:p w:rsidR="006301B4" w:rsidRDefault="006301B4">
      <w:pPr>
        <w:pStyle w:val="ConsPlusNonformat"/>
        <w:jc w:val="both"/>
      </w:pPr>
    </w:p>
    <w:p w:rsidR="006301B4" w:rsidRDefault="006301B4">
      <w:pPr>
        <w:pStyle w:val="ConsPlusNonformat"/>
        <w:jc w:val="both"/>
      </w:pPr>
      <w:r>
        <w:t>М.П.</w:t>
      </w:r>
    </w:p>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375" w:name="P3202"/>
      <w:bookmarkEnd w:id="375"/>
      <w:r>
        <w:t>&lt;1&gt; Для юридических лиц и индивидуальных предпринимателей.</w:t>
      </w:r>
    </w:p>
    <w:p w:rsidR="006301B4" w:rsidRDefault="006301B4">
      <w:pPr>
        <w:pStyle w:val="ConsPlusNormal"/>
        <w:spacing w:before="240"/>
        <w:ind w:firstLine="540"/>
        <w:jc w:val="both"/>
      </w:pPr>
      <w:bookmarkStart w:id="376" w:name="P3203"/>
      <w:bookmarkEnd w:id="376"/>
      <w:r>
        <w:t>&lt;2&gt; Для физических лиц.</w:t>
      </w:r>
    </w:p>
    <w:p w:rsidR="006301B4" w:rsidRDefault="006301B4">
      <w:pPr>
        <w:pStyle w:val="ConsPlusNormal"/>
        <w:spacing w:before="240"/>
        <w:ind w:firstLine="540"/>
        <w:jc w:val="both"/>
      </w:pPr>
      <w:bookmarkStart w:id="377" w:name="P3204"/>
      <w:bookmarkEnd w:id="377"/>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128">
        <w:r>
          <w:rPr>
            <w:color w:val="0000FF"/>
          </w:rPr>
          <w:t>пункте 5</w:t>
        </w:r>
      </w:hyperlink>
      <w:r>
        <w:t xml:space="preserve"> и </w:t>
      </w:r>
      <w:hyperlink w:anchor="P3131">
        <w:r>
          <w:rPr>
            <w:color w:val="0000FF"/>
          </w:rPr>
          <w:t>подпункте "а" пункта 5</w:t>
        </w:r>
      </w:hyperlink>
      <w:r>
        <w:t xml:space="preserve"> настоящего приложения величина мощности указывается одинаковая).</w:t>
      </w:r>
    </w:p>
    <w:p w:rsidR="006301B4" w:rsidRDefault="006301B4">
      <w:pPr>
        <w:pStyle w:val="ConsPlusNormal"/>
        <w:spacing w:before="240"/>
        <w:ind w:firstLine="540"/>
        <w:jc w:val="both"/>
      </w:pPr>
      <w:bookmarkStart w:id="378" w:name="P3205"/>
      <w:bookmarkEnd w:id="378"/>
      <w:r>
        <w:t>&lt;4&gt; Классы напряжения (0,4; 6; 10) кВ.</w:t>
      </w:r>
    </w:p>
    <w:p w:rsidR="006301B4" w:rsidRDefault="006301B4">
      <w:pPr>
        <w:pStyle w:val="ConsPlusNormal"/>
        <w:spacing w:before="240"/>
        <w:ind w:firstLine="540"/>
        <w:jc w:val="both"/>
      </w:pPr>
      <w:r>
        <w:t>&lt;5&gt; Заполняется заявителем, максимальная мощность энергопринимающих устройств которого составляет до 150 кВт включительно (с учетом ранее присоединенной в данной точке присоединения мощности).</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N 4(1)</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lastRenderedPageBreak/>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(введено </w:t>
            </w:r>
            <w:hyperlink r:id="rId1374">
              <w:r>
                <w:rPr>
                  <w:color w:val="0000FF"/>
                </w:rPr>
                <w:t>Постановлением</w:t>
              </w:r>
            </w:hyperlink>
            <w:r>
              <w:rPr>
                <w:color w:val="392C69"/>
              </w:rPr>
              <w:t xml:space="preserve"> Правительства РФ от 02.03.2021 N 299;</w:t>
            </w:r>
          </w:p>
          <w:p w:rsidR="006301B4" w:rsidRDefault="006301B4">
            <w:pPr>
              <w:pStyle w:val="ConsPlusNormal"/>
              <w:jc w:val="center"/>
            </w:pPr>
            <w:r>
              <w:rPr>
                <w:color w:val="392C69"/>
              </w:rPr>
              <w:t xml:space="preserve">в ред. Постановлений Правительства РФ от 30.06.2022 </w:t>
            </w:r>
            <w:hyperlink r:id="rId1375">
              <w:r>
                <w:rPr>
                  <w:color w:val="0000FF"/>
                </w:rPr>
                <w:t>N 1178</w:t>
              </w:r>
            </w:hyperlink>
            <w:r>
              <w:rPr>
                <w:color w:val="392C69"/>
              </w:rPr>
              <w:t>,</w:t>
            </w:r>
          </w:p>
          <w:p w:rsidR="006301B4" w:rsidRDefault="006301B4">
            <w:pPr>
              <w:pStyle w:val="ConsPlusNormal"/>
              <w:jc w:val="center"/>
            </w:pPr>
            <w:r>
              <w:rPr>
                <w:color w:val="392C69"/>
              </w:rPr>
              <w:t xml:space="preserve">от 19.03.2024 </w:t>
            </w:r>
            <w:hyperlink r:id="rId1376">
              <w:r>
                <w:rPr>
                  <w:color w:val="0000FF"/>
                </w:rPr>
                <w:t>N 330</w:t>
              </w:r>
            </w:hyperlink>
            <w:r>
              <w:rPr>
                <w:color w:val="392C69"/>
              </w:rPr>
              <w:t xml:space="preserve">, от 06.05.2024 </w:t>
            </w:r>
            <w:hyperlink r:id="rId1377">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r>
        <w:t xml:space="preserve">                                  ЗАЯВКА</w:t>
      </w:r>
    </w:p>
    <w:p w:rsidR="006301B4" w:rsidRDefault="006301B4">
      <w:pPr>
        <w:pStyle w:val="ConsPlusNonformat"/>
        <w:jc w:val="both"/>
      </w:pPr>
      <w:r>
        <w:t xml:space="preserve">     юридического лица (индивидуального предпринимателя), физического</w:t>
      </w:r>
    </w:p>
    <w:p w:rsidR="006301B4" w:rsidRDefault="006301B4">
      <w:pPr>
        <w:pStyle w:val="ConsPlusNonformat"/>
        <w:jc w:val="both"/>
      </w:pPr>
      <w:r>
        <w:t xml:space="preserve">        лица на присоединение по одному источнику электроснабжения</w:t>
      </w:r>
    </w:p>
    <w:p w:rsidR="006301B4" w:rsidRDefault="006301B4">
      <w:pPr>
        <w:pStyle w:val="ConsPlusNonformat"/>
        <w:jc w:val="both"/>
      </w:pPr>
      <w:r>
        <w:t xml:space="preserve">           энергопринимающих устройств с максимальной мощностью</w:t>
      </w:r>
    </w:p>
    <w:p w:rsidR="006301B4" w:rsidRDefault="006301B4">
      <w:pPr>
        <w:pStyle w:val="ConsPlusNonformat"/>
        <w:jc w:val="both"/>
      </w:pPr>
      <w:r>
        <w:t xml:space="preserve">          до 150 кВт включительно и (или) объектов микрогенерации</w:t>
      </w:r>
    </w:p>
    <w:p w:rsidR="006301B4" w:rsidRDefault="006301B4">
      <w:pPr>
        <w:pStyle w:val="ConsPlusNonformat"/>
        <w:jc w:val="both"/>
      </w:pPr>
    </w:p>
    <w:p w:rsidR="006301B4" w:rsidRDefault="006301B4">
      <w:pPr>
        <w:pStyle w:val="ConsPlusNonformat"/>
        <w:jc w:val="both"/>
      </w:pPr>
      <w:r>
        <w:t xml:space="preserve">    1. ___________________________________________________________________.</w:t>
      </w:r>
    </w:p>
    <w:p w:rsidR="006301B4" w:rsidRDefault="006301B4">
      <w:pPr>
        <w:pStyle w:val="ConsPlusNonformat"/>
        <w:jc w:val="both"/>
      </w:pPr>
      <w:r>
        <w:t xml:space="preserve">        (полное наименование заявителя - юридического лица; фамилия, имя,</w:t>
      </w:r>
    </w:p>
    <w:p w:rsidR="006301B4" w:rsidRDefault="006301B4">
      <w:pPr>
        <w:pStyle w:val="ConsPlusNonformat"/>
        <w:jc w:val="both"/>
      </w:pPr>
      <w:r>
        <w:t xml:space="preserve">              отчество заявителя - индивидуального предпринимателя</w:t>
      </w:r>
    </w:p>
    <w:p w:rsidR="006301B4" w:rsidRDefault="006301B4">
      <w:pPr>
        <w:pStyle w:val="ConsPlusNonformat"/>
        <w:jc w:val="both"/>
      </w:pPr>
      <w:r>
        <w:t xml:space="preserve">                              или физического лица)</w:t>
      </w:r>
    </w:p>
    <w:p w:rsidR="006301B4" w:rsidRDefault="006301B4">
      <w:pPr>
        <w:pStyle w:val="ConsPlusNonformat"/>
        <w:jc w:val="both"/>
      </w:pPr>
      <w:r>
        <w:t xml:space="preserve">    2. Номер записи в Едином государственном реестре юридических лиц (номер</w:t>
      </w:r>
    </w:p>
    <w:p w:rsidR="006301B4" w:rsidRDefault="006301B4">
      <w:pPr>
        <w:pStyle w:val="ConsPlusNonformat"/>
        <w:jc w:val="both"/>
      </w:pPr>
      <w:r>
        <w:t>записи  в Едином государственном реестре индивидуальных предпринимателей) и</w:t>
      </w:r>
    </w:p>
    <w:p w:rsidR="006301B4" w:rsidRDefault="006301B4">
      <w:pPr>
        <w:pStyle w:val="ConsPlusNonformat"/>
        <w:jc w:val="both"/>
      </w:pPr>
      <w:r>
        <w:t xml:space="preserve">дата ее внесения в реестр </w:t>
      </w:r>
      <w:hyperlink w:anchor="P3345">
        <w:r>
          <w:rPr>
            <w:color w:val="0000FF"/>
          </w:rPr>
          <w:t>&lt;1&gt;</w:t>
        </w:r>
      </w:hyperlink>
      <w:r>
        <w:t xml:space="preserve"> 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3. Место   нахождения   заявителя,   в   том  числе  фактический  адрес</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(индекс, адрес)</w:t>
      </w:r>
    </w:p>
    <w:p w:rsidR="006301B4" w:rsidRDefault="006301B4">
      <w:pPr>
        <w:pStyle w:val="ConsPlusNonformat"/>
        <w:jc w:val="both"/>
      </w:pPr>
      <w:r>
        <w:t xml:space="preserve">    Паспортные данные </w:t>
      </w:r>
      <w:hyperlink w:anchor="P3346">
        <w:r>
          <w:rPr>
            <w:color w:val="0000FF"/>
          </w:rPr>
          <w:t>&lt;2&gt;</w:t>
        </w:r>
      </w:hyperlink>
      <w:r>
        <w:t>: серия _____________ номер ______________________</w:t>
      </w:r>
    </w:p>
    <w:p w:rsidR="006301B4" w:rsidRDefault="006301B4">
      <w:pPr>
        <w:pStyle w:val="ConsPlusNonformat"/>
        <w:jc w:val="both"/>
      </w:pPr>
      <w:r>
        <w:t>выдан (кем, когда), дата и место рождения 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3(1).  Страховой  номер  индивидуального лицевого счета заявителя  (для</w:t>
      </w:r>
    </w:p>
    <w:p w:rsidR="006301B4" w:rsidRDefault="006301B4">
      <w:pPr>
        <w:pStyle w:val="ConsPlusNonformat"/>
        <w:jc w:val="both"/>
      </w:pPr>
      <w:r>
        <w:t>физических лиц)) _________________________________________________________.</w:t>
      </w:r>
    </w:p>
    <w:p w:rsidR="006301B4" w:rsidRDefault="006301B4">
      <w:pPr>
        <w:pStyle w:val="ConsPlusNonformat"/>
        <w:jc w:val="both"/>
      </w:pPr>
      <w:r>
        <w:t xml:space="preserve">    3(2).  Согласие  заявителя  (для   юридических  лиц - физического лица,</w:t>
      </w:r>
    </w:p>
    <w:p w:rsidR="006301B4" w:rsidRDefault="006301B4">
      <w:pPr>
        <w:pStyle w:val="ConsPlusNonformat"/>
        <w:jc w:val="both"/>
      </w:pPr>
      <w:r>
        <w:t>подписывающего   настоящую   заявку)  на   обработку  персональных   данных</w:t>
      </w:r>
    </w:p>
    <w:p w:rsidR="006301B4" w:rsidRDefault="006301B4">
      <w:pPr>
        <w:pStyle w:val="ConsPlusNonformat"/>
        <w:jc w:val="both"/>
      </w:pPr>
      <w:r>
        <w:t xml:space="preserve">в   соответствии   с   требованиями   Федерального </w:t>
      </w:r>
      <w:hyperlink r:id="rId1378">
        <w:r>
          <w:rPr>
            <w:color w:val="0000FF"/>
          </w:rPr>
          <w:t>закона</w:t>
        </w:r>
      </w:hyperlink>
      <w:r>
        <w:t xml:space="preserve">  "О  персональных</w:t>
      </w:r>
    </w:p>
    <w:p w:rsidR="006301B4" w:rsidRDefault="006301B4">
      <w:pPr>
        <w:pStyle w:val="ConsPlusNonformat"/>
        <w:jc w:val="both"/>
      </w:pPr>
      <w:r>
        <w:t>данных" ________________________________________________________________.</w:t>
      </w:r>
    </w:p>
    <w:p w:rsidR="006301B4" w:rsidRDefault="006301B4">
      <w:pPr>
        <w:pStyle w:val="ConsPlusNonformat"/>
        <w:jc w:val="both"/>
      </w:pPr>
      <w:r>
        <w:t xml:space="preserve">    4. В связи с 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(увеличение объема максимальной мощности, новое строительство</w:t>
      </w:r>
    </w:p>
    <w:p w:rsidR="006301B4" w:rsidRDefault="006301B4">
      <w:pPr>
        <w:pStyle w:val="ConsPlusNonformat"/>
        <w:jc w:val="both"/>
      </w:pPr>
      <w:r>
        <w:t xml:space="preserve">                          и др. - указать нужное)</w:t>
      </w:r>
    </w:p>
    <w:p w:rsidR="006301B4" w:rsidRDefault="006301B4">
      <w:pPr>
        <w:pStyle w:val="ConsPlusNonformat"/>
        <w:jc w:val="both"/>
      </w:pPr>
      <w:r>
        <w:t>просит осуществить технологическое присоединение 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энергопринимающих устройств и (или) объектов</w:t>
      </w:r>
    </w:p>
    <w:p w:rsidR="006301B4" w:rsidRDefault="006301B4">
      <w:pPr>
        <w:pStyle w:val="ConsPlusNonformat"/>
        <w:jc w:val="both"/>
      </w:pPr>
      <w:r>
        <w:t xml:space="preserve">                     микрогенерации для присоединения)</w:t>
      </w:r>
    </w:p>
    <w:p w:rsidR="006301B4" w:rsidRDefault="006301B4">
      <w:pPr>
        <w:pStyle w:val="ConsPlusNonformat"/>
        <w:jc w:val="both"/>
      </w:pPr>
      <w:r>
        <w:t>расположенных 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(место нахождения энергопринимающих устройств и (или) объектов</w:t>
      </w:r>
    </w:p>
    <w:p w:rsidR="006301B4" w:rsidRDefault="006301B4">
      <w:pPr>
        <w:pStyle w:val="ConsPlusNonformat"/>
        <w:jc w:val="both"/>
      </w:pPr>
      <w:r>
        <w:t xml:space="preserve">                              микрогенерации)</w:t>
      </w:r>
    </w:p>
    <w:p w:rsidR="006301B4" w:rsidRDefault="006301B4">
      <w:pPr>
        <w:pStyle w:val="ConsPlusNonformat"/>
        <w:jc w:val="both"/>
      </w:pPr>
      <w:bookmarkStart w:id="379" w:name="P3265"/>
      <w:bookmarkEnd w:id="379"/>
      <w:r>
        <w:t xml:space="preserve">    5.    Максимальная    мощность    </w:t>
      </w:r>
      <w:hyperlink w:anchor="P3347">
        <w:r>
          <w:rPr>
            <w:color w:val="0000FF"/>
          </w:rPr>
          <w:t>&lt;3&gt;</w:t>
        </w:r>
      </w:hyperlink>
      <w:r>
        <w:t xml:space="preserve">    энергопринимающих    устройств</w:t>
      </w:r>
    </w:p>
    <w:p w:rsidR="006301B4" w:rsidRDefault="006301B4">
      <w:pPr>
        <w:pStyle w:val="ConsPlusNonformat"/>
        <w:jc w:val="both"/>
      </w:pPr>
      <w:r>
        <w:t>(присоединяемых  и ранее присоединенных) составляет ____ кВт при напряжении</w:t>
      </w:r>
    </w:p>
    <w:p w:rsidR="006301B4" w:rsidRDefault="006301B4">
      <w:pPr>
        <w:pStyle w:val="ConsPlusNonformat"/>
        <w:jc w:val="both"/>
      </w:pPr>
      <w:hyperlink w:anchor="P3348">
        <w:r>
          <w:rPr>
            <w:color w:val="0000FF"/>
          </w:rPr>
          <w:t>&lt;4&gt;</w:t>
        </w:r>
      </w:hyperlink>
      <w:r>
        <w:t xml:space="preserve"> _______ кВ, в том числе:</w:t>
      </w:r>
    </w:p>
    <w:p w:rsidR="006301B4" w:rsidRDefault="006301B4">
      <w:pPr>
        <w:pStyle w:val="ConsPlusNonformat"/>
        <w:jc w:val="both"/>
      </w:pPr>
      <w:bookmarkStart w:id="380" w:name="P3268"/>
      <w:bookmarkEnd w:id="380"/>
      <w:r>
        <w:t xml:space="preserve">    а)  максимальная  мощность  присоединяемых  энергопринимающих устройств</w:t>
      </w:r>
    </w:p>
    <w:p w:rsidR="006301B4" w:rsidRDefault="006301B4">
      <w:pPr>
        <w:pStyle w:val="ConsPlusNonformat"/>
        <w:jc w:val="both"/>
      </w:pPr>
      <w:r>
        <w:t xml:space="preserve">составляет _______ кВт при напряжении </w:t>
      </w:r>
      <w:hyperlink w:anchor="P3348">
        <w:r>
          <w:rPr>
            <w:color w:val="0000FF"/>
          </w:rPr>
          <w:t>&lt;4&gt;</w:t>
        </w:r>
      </w:hyperlink>
      <w:r>
        <w:t xml:space="preserve"> ________ кВ;</w:t>
      </w:r>
    </w:p>
    <w:p w:rsidR="006301B4" w:rsidRDefault="006301B4">
      <w:pPr>
        <w:pStyle w:val="ConsPlusNonformat"/>
        <w:jc w:val="both"/>
      </w:pPr>
      <w:r>
        <w:t xml:space="preserve">    б)   максимальная   мощность   ранее   присоединенных  в  данной  точке</w:t>
      </w:r>
    </w:p>
    <w:p w:rsidR="006301B4" w:rsidRDefault="006301B4">
      <w:pPr>
        <w:pStyle w:val="ConsPlusNonformat"/>
        <w:jc w:val="both"/>
      </w:pPr>
      <w:r>
        <w:t>присоединения  энергопринимающих  устройств  составляет  ________  кВт  при</w:t>
      </w:r>
    </w:p>
    <w:p w:rsidR="006301B4" w:rsidRDefault="006301B4">
      <w:pPr>
        <w:pStyle w:val="ConsPlusNonformat"/>
        <w:jc w:val="both"/>
      </w:pPr>
      <w:r>
        <w:t xml:space="preserve">напряжении </w:t>
      </w:r>
      <w:hyperlink w:anchor="P3348">
        <w:r>
          <w:rPr>
            <w:color w:val="0000FF"/>
          </w:rPr>
          <w:t>&lt;4&gt;</w:t>
        </w:r>
      </w:hyperlink>
      <w:r>
        <w:t xml:space="preserve"> ________ кВ.</w:t>
      </w:r>
    </w:p>
    <w:p w:rsidR="006301B4" w:rsidRDefault="006301B4">
      <w:pPr>
        <w:pStyle w:val="ConsPlusNonformat"/>
        <w:jc w:val="both"/>
      </w:pPr>
      <w:bookmarkStart w:id="381" w:name="P3273"/>
      <w:bookmarkEnd w:id="381"/>
      <w:r>
        <w:t xml:space="preserve">    6.  Максимальная мощность </w:t>
      </w:r>
      <w:hyperlink w:anchor="P3349">
        <w:r>
          <w:rPr>
            <w:color w:val="0000FF"/>
          </w:rPr>
          <w:t>&lt;5&gt;</w:t>
        </w:r>
      </w:hyperlink>
      <w:r>
        <w:t xml:space="preserve"> объектов микрогенерации (присоединяемых и</w:t>
      </w:r>
    </w:p>
    <w:p w:rsidR="006301B4" w:rsidRDefault="006301B4">
      <w:pPr>
        <w:pStyle w:val="ConsPlusNonformat"/>
        <w:jc w:val="both"/>
      </w:pPr>
      <w:r>
        <w:t xml:space="preserve">ранее присоединенных) составляет ______ кВт при напряжении </w:t>
      </w:r>
      <w:hyperlink w:anchor="P3348">
        <w:r>
          <w:rPr>
            <w:color w:val="0000FF"/>
          </w:rPr>
          <w:t>&lt;4&gt;</w:t>
        </w:r>
      </w:hyperlink>
      <w:r>
        <w:t xml:space="preserve"> ________ кВ,</w:t>
      </w:r>
    </w:p>
    <w:p w:rsidR="006301B4" w:rsidRDefault="006301B4">
      <w:pPr>
        <w:pStyle w:val="ConsPlusNonformat"/>
        <w:jc w:val="both"/>
      </w:pPr>
      <w:r>
        <w:t>в том числе:</w:t>
      </w:r>
    </w:p>
    <w:p w:rsidR="006301B4" w:rsidRDefault="006301B4">
      <w:pPr>
        <w:pStyle w:val="ConsPlusNonformat"/>
        <w:jc w:val="both"/>
      </w:pPr>
      <w:bookmarkStart w:id="382" w:name="P3276"/>
      <w:bookmarkEnd w:id="382"/>
      <w:r>
        <w:t xml:space="preserve">    а)   максимальная   мощность   присоединяемых  объектов  микрогенерации</w:t>
      </w:r>
    </w:p>
    <w:p w:rsidR="006301B4" w:rsidRDefault="006301B4">
      <w:pPr>
        <w:pStyle w:val="ConsPlusNonformat"/>
        <w:jc w:val="both"/>
      </w:pPr>
      <w:r>
        <w:t xml:space="preserve">составляет _______ кВт при напряжении </w:t>
      </w:r>
      <w:hyperlink w:anchor="P3348">
        <w:r>
          <w:rPr>
            <w:color w:val="0000FF"/>
          </w:rPr>
          <w:t>&lt;4&gt;</w:t>
        </w:r>
      </w:hyperlink>
      <w:r>
        <w:t xml:space="preserve"> _______ кВ;</w:t>
      </w:r>
    </w:p>
    <w:p w:rsidR="006301B4" w:rsidRDefault="006301B4">
      <w:pPr>
        <w:pStyle w:val="ConsPlusNonformat"/>
        <w:jc w:val="both"/>
      </w:pPr>
      <w:r>
        <w:t xml:space="preserve">    б)   максимальная   мощность   ранее   присоединенных  в  данной  точке</w:t>
      </w:r>
    </w:p>
    <w:p w:rsidR="006301B4" w:rsidRDefault="006301B4">
      <w:pPr>
        <w:pStyle w:val="ConsPlusNonformat"/>
        <w:jc w:val="both"/>
      </w:pPr>
      <w:r>
        <w:t>присоединения  объектов микрогенерации составляет ______ кВт при напряжении</w:t>
      </w:r>
    </w:p>
    <w:p w:rsidR="006301B4" w:rsidRDefault="006301B4">
      <w:pPr>
        <w:pStyle w:val="ConsPlusNonformat"/>
        <w:jc w:val="both"/>
      </w:pPr>
      <w:hyperlink w:anchor="P3348">
        <w:r>
          <w:rPr>
            <w:color w:val="0000FF"/>
          </w:rPr>
          <w:t>&lt;4&gt;</w:t>
        </w:r>
      </w:hyperlink>
      <w:r>
        <w:t xml:space="preserve"> ________ кВ.</w:t>
      </w:r>
    </w:p>
    <w:p w:rsidR="006301B4" w:rsidRDefault="006301B4">
      <w:pPr>
        <w:pStyle w:val="ConsPlusNonformat"/>
        <w:jc w:val="both"/>
      </w:pPr>
      <w:r>
        <w:lastRenderedPageBreak/>
        <w:t xml:space="preserve">    7. Количество и мощность генераторов _________________________________.</w:t>
      </w:r>
    </w:p>
    <w:p w:rsidR="006301B4" w:rsidRDefault="006301B4">
      <w:pPr>
        <w:pStyle w:val="ConsPlusNonformat"/>
        <w:jc w:val="both"/>
      </w:pPr>
      <w:r>
        <w:t xml:space="preserve">    8.  Заявляемая  категория  надежности энергопринимающих устройств - III</w:t>
      </w:r>
    </w:p>
    <w:p w:rsidR="006301B4" w:rsidRDefault="006301B4">
      <w:pPr>
        <w:pStyle w:val="ConsPlusNonformat"/>
        <w:jc w:val="both"/>
      </w:pPr>
      <w:r>
        <w:t>(по одному источнику электроснабжения энергопринимающих устройств).</w:t>
      </w:r>
    </w:p>
    <w:p w:rsidR="006301B4" w:rsidRDefault="006301B4">
      <w:pPr>
        <w:pStyle w:val="ConsPlusNonformat"/>
        <w:jc w:val="both"/>
      </w:pPr>
      <w:r>
        <w:t xml:space="preserve">    9.   Характер   (график)   нагрузки   (вид  экономической  деятельности</w:t>
      </w:r>
    </w:p>
    <w:p w:rsidR="006301B4" w:rsidRDefault="006301B4">
      <w:pPr>
        <w:pStyle w:val="ConsPlusNonformat"/>
        <w:jc w:val="both"/>
      </w:pPr>
      <w:r>
        <w:t>заявителя) _______________________________________________________________.</w:t>
      </w:r>
    </w:p>
    <w:p w:rsidR="006301B4" w:rsidRDefault="006301B4">
      <w:pPr>
        <w:pStyle w:val="ConsPlusNonformat"/>
        <w:jc w:val="both"/>
      </w:pPr>
      <w:r>
        <w:t xml:space="preserve">    10.  Возможная  скорость  набора  или  снижения  нагрузки  для объектов</w:t>
      </w:r>
    </w:p>
    <w:p w:rsidR="006301B4" w:rsidRDefault="006301B4">
      <w:pPr>
        <w:pStyle w:val="ConsPlusNonformat"/>
        <w:jc w:val="both"/>
      </w:pPr>
      <w:r>
        <w:t>микрогенерации    в    соответствии    с    паспортными    характеристиками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11.  Сроки  проектирования и поэтапного введения в эксплуатацию объекта</w:t>
      </w:r>
    </w:p>
    <w:p w:rsidR="006301B4" w:rsidRDefault="006301B4">
      <w:pPr>
        <w:pStyle w:val="ConsPlusNonformat"/>
        <w:jc w:val="both"/>
      </w:pPr>
      <w:r>
        <w:t>(в  том  числе по этапам и очередям), планируемого поэтапного распределения</w:t>
      </w:r>
    </w:p>
    <w:p w:rsidR="006301B4" w:rsidRDefault="006301B4">
      <w:pPr>
        <w:pStyle w:val="ConsPlusNonformat"/>
        <w:jc w:val="both"/>
      </w:pPr>
      <w:r>
        <w:t>мощности:</w:t>
      </w:r>
    </w:p>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70"/>
        <w:gridCol w:w="2325"/>
        <w:gridCol w:w="1955"/>
        <w:gridCol w:w="1527"/>
        <w:gridCol w:w="1213"/>
        <w:gridCol w:w="1155"/>
      </w:tblGrid>
      <w:tr w:rsidR="006301B4">
        <w:tc>
          <w:tcPr>
            <w:tcW w:w="870" w:type="dxa"/>
          </w:tcPr>
          <w:p w:rsidR="006301B4" w:rsidRDefault="006301B4">
            <w:pPr>
              <w:pStyle w:val="ConsPlusNormal"/>
              <w:jc w:val="center"/>
            </w:pPr>
            <w:r>
              <w:t>Этап (очередь) строительства</w:t>
            </w:r>
          </w:p>
        </w:tc>
        <w:tc>
          <w:tcPr>
            <w:tcW w:w="2325" w:type="dxa"/>
          </w:tcPr>
          <w:p w:rsidR="006301B4" w:rsidRDefault="006301B4">
            <w:pPr>
              <w:pStyle w:val="ConsPlusNormal"/>
              <w:jc w:val="center"/>
            </w:pPr>
            <w:r>
              <w:t>Планируемый срок проектирования энергопринимающих устройств и (или) объектов микрогенерации (месяц, год)</w:t>
            </w:r>
          </w:p>
        </w:tc>
        <w:tc>
          <w:tcPr>
            <w:tcW w:w="1955" w:type="dxa"/>
          </w:tcPr>
          <w:p w:rsidR="006301B4" w:rsidRDefault="006301B4">
            <w:pPr>
              <w:pStyle w:val="ConsPlusNormal"/>
              <w:jc w:val="center"/>
            </w:pPr>
            <w:r>
              <w:t>Планируемый срок введения энергопринимающих устройств и (или) объектов микрогенерации в эксплуатацию (месяц, год)</w:t>
            </w:r>
          </w:p>
        </w:tc>
        <w:tc>
          <w:tcPr>
            <w:tcW w:w="1527" w:type="dxa"/>
          </w:tcPr>
          <w:p w:rsidR="006301B4" w:rsidRDefault="006301B4">
            <w:pPr>
              <w:pStyle w:val="ConsPlusNormal"/>
              <w:jc w:val="center"/>
            </w:pPr>
            <w:r>
              <w:t>Максимальная мощность энергопринимающих устройств (кВт)</w:t>
            </w:r>
          </w:p>
        </w:tc>
        <w:tc>
          <w:tcPr>
            <w:tcW w:w="1213" w:type="dxa"/>
          </w:tcPr>
          <w:p w:rsidR="006301B4" w:rsidRDefault="006301B4">
            <w:pPr>
              <w:pStyle w:val="ConsPlusNormal"/>
              <w:jc w:val="center"/>
            </w:pPr>
            <w:r>
              <w:t>Категория надежности энергопринимающих устройств</w:t>
            </w:r>
          </w:p>
        </w:tc>
        <w:tc>
          <w:tcPr>
            <w:tcW w:w="1155" w:type="dxa"/>
          </w:tcPr>
          <w:p w:rsidR="006301B4" w:rsidRDefault="006301B4">
            <w:pPr>
              <w:pStyle w:val="ConsPlusNormal"/>
              <w:jc w:val="center"/>
            </w:pPr>
            <w:r>
              <w:t>Максимальная мощность объектов микрогенерации (кВт)</w:t>
            </w:r>
          </w:p>
        </w:tc>
      </w:tr>
      <w:tr w:rsidR="006301B4">
        <w:tc>
          <w:tcPr>
            <w:tcW w:w="870" w:type="dxa"/>
          </w:tcPr>
          <w:p w:rsidR="006301B4" w:rsidRDefault="006301B4">
            <w:pPr>
              <w:pStyle w:val="ConsPlusNormal"/>
            </w:pPr>
          </w:p>
        </w:tc>
        <w:tc>
          <w:tcPr>
            <w:tcW w:w="2325" w:type="dxa"/>
          </w:tcPr>
          <w:p w:rsidR="006301B4" w:rsidRDefault="006301B4">
            <w:pPr>
              <w:pStyle w:val="ConsPlusNormal"/>
            </w:pPr>
          </w:p>
        </w:tc>
        <w:tc>
          <w:tcPr>
            <w:tcW w:w="1955" w:type="dxa"/>
          </w:tcPr>
          <w:p w:rsidR="006301B4" w:rsidRDefault="006301B4">
            <w:pPr>
              <w:pStyle w:val="ConsPlusNormal"/>
            </w:pPr>
          </w:p>
        </w:tc>
        <w:tc>
          <w:tcPr>
            <w:tcW w:w="1527" w:type="dxa"/>
          </w:tcPr>
          <w:p w:rsidR="006301B4" w:rsidRDefault="006301B4">
            <w:pPr>
              <w:pStyle w:val="ConsPlusNormal"/>
            </w:pPr>
          </w:p>
        </w:tc>
        <w:tc>
          <w:tcPr>
            <w:tcW w:w="1213" w:type="dxa"/>
          </w:tcPr>
          <w:p w:rsidR="006301B4" w:rsidRDefault="006301B4">
            <w:pPr>
              <w:pStyle w:val="ConsPlusNormal"/>
            </w:pPr>
          </w:p>
        </w:tc>
        <w:tc>
          <w:tcPr>
            <w:tcW w:w="1155" w:type="dxa"/>
          </w:tcPr>
          <w:p w:rsidR="006301B4" w:rsidRDefault="006301B4">
            <w:pPr>
              <w:pStyle w:val="ConsPlusNormal"/>
            </w:pPr>
          </w:p>
        </w:tc>
      </w:tr>
      <w:tr w:rsidR="006301B4">
        <w:tc>
          <w:tcPr>
            <w:tcW w:w="870" w:type="dxa"/>
          </w:tcPr>
          <w:p w:rsidR="006301B4" w:rsidRDefault="006301B4">
            <w:pPr>
              <w:pStyle w:val="ConsPlusNormal"/>
            </w:pPr>
          </w:p>
        </w:tc>
        <w:tc>
          <w:tcPr>
            <w:tcW w:w="2325" w:type="dxa"/>
          </w:tcPr>
          <w:p w:rsidR="006301B4" w:rsidRDefault="006301B4">
            <w:pPr>
              <w:pStyle w:val="ConsPlusNormal"/>
            </w:pPr>
          </w:p>
        </w:tc>
        <w:tc>
          <w:tcPr>
            <w:tcW w:w="1955" w:type="dxa"/>
          </w:tcPr>
          <w:p w:rsidR="006301B4" w:rsidRDefault="006301B4">
            <w:pPr>
              <w:pStyle w:val="ConsPlusNormal"/>
            </w:pPr>
          </w:p>
        </w:tc>
        <w:tc>
          <w:tcPr>
            <w:tcW w:w="1527" w:type="dxa"/>
          </w:tcPr>
          <w:p w:rsidR="006301B4" w:rsidRDefault="006301B4">
            <w:pPr>
              <w:pStyle w:val="ConsPlusNormal"/>
            </w:pPr>
          </w:p>
        </w:tc>
        <w:tc>
          <w:tcPr>
            <w:tcW w:w="1213" w:type="dxa"/>
          </w:tcPr>
          <w:p w:rsidR="006301B4" w:rsidRDefault="006301B4">
            <w:pPr>
              <w:pStyle w:val="ConsPlusNormal"/>
            </w:pPr>
          </w:p>
        </w:tc>
        <w:tc>
          <w:tcPr>
            <w:tcW w:w="1155" w:type="dxa"/>
          </w:tcPr>
          <w:p w:rsidR="006301B4" w:rsidRDefault="006301B4">
            <w:pPr>
              <w:pStyle w:val="ConsPlusNormal"/>
            </w:pPr>
          </w:p>
        </w:tc>
      </w:tr>
      <w:tr w:rsidR="006301B4">
        <w:tc>
          <w:tcPr>
            <w:tcW w:w="870" w:type="dxa"/>
          </w:tcPr>
          <w:p w:rsidR="006301B4" w:rsidRDefault="006301B4">
            <w:pPr>
              <w:pStyle w:val="ConsPlusNormal"/>
            </w:pPr>
          </w:p>
        </w:tc>
        <w:tc>
          <w:tcPr>
            <w:tcW w:w="2325" w:type="dxa"/>
          </w:tcPr>
          <w:p w:rsidR="006301B4" w:rsidRDefault="006301B4">
            <w:pPr>
              <w:pStyle w:val="ConsPlusNormal"/>
            </w:pPr>
          </w:p>
        </w:tc>
        <w:tc>
          <w:tcPr>
            <w:tcW w:w="1955" w:type="dxa"/>
          </w:tcPr>
          <w:p w:rsidR="006301B4" w:rsidRDefault="006301B4">
            <w:pPr>
              <w:pStyle w:val="ConsPlusNormal"/>
            </w:pPr>
          </w:p>
        </w:tc>
        <w:tc>
          <w:tcPr>
            <w:tcW w:w="1527" w:type="dxa"/>
          </w:tcPr>
          <w:p w:rsidR="006301B4" w:rsidRDefault="006301B4">
            <w:pPr>
              <w:pStyle w:val="ConsPlusNormal"/>
            </w:pPr>
          </w:p>
        </w:tc>
        <w:tc>
          <w:tcPr>
            <w:tcW w:w="1213" w:type="dxa"/>
          </w:tcPr>
          <w:p w:rsidR="006301B4" w:rsidRDefault="006301B4">
            <w:pPr>
              <w:pStyle w:val="ConsPlusNormal"/>
            </w:pPr>
          </w:p>
        </w:tc>
        <w:tc>
          <w:tcPr>
            <w:tcW w:w="1155" w:type="dxa"/>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r>
        <w:t xml:space="preserve">    12.  Гарантирующий  поставщик  (энергосбытовая  организация), с которым</w:t>
      </w:r>
    </w:p>
    <w:p w:rsidR="006301B4" w:rsidRDefault="006301B4">
      <w:pPr>
        <w:pStyle w:val="ConsPlusNonformat"/>
        <w:jc w:val="both"/>
      </w:pPr>
      <w:r>
        <w:t>планируется     заключение    договора    энергоснабжения    (купли-продажи</w:t>
      </w:r>
    </w:p>
    <w:p w:rsidR="006301B4" w:rsidRDefault="006301B4">
      <w:pPr>
        <w:pStyle w:val="ConsPlusNonformat"/>
        <w:jc w:val="both"/>
      </w:pPr>
      <w:r>
        <w:t>электрической энергии (мощности), ________________________________________.</w:t>
      </w:r>
    </w:p>
    <w:p w:rsidR="006301B4" w:rsidRDefault="006301B4">
      <w:pPr>
        <w:pStyle w:val="ConsPlusNonformat"/>
        <w:jc w:val="both"/>
      </w:pPr>
    </w:p>
    <w:p w:rsidR="006301B4" w:rsidRDefault="006301B4">
      <w:pPr>
        <w:pStyle w:val="ConsPlusNonformat"/>
        <w:jc w:val="both"/>
      </w:pPr>
      <w:r>
        <w:t xml:space="preserve">    Приложения:</w:t>
      </w:r>
    </w:p>
    <w:p w:rsidR="006301B4" w:rsidRDefault="006301B4">
      <w:pPr>
        <w:pStyle w:val="ConsPlusNonformat"/>
        <w:jc w:val="both"/>
      </w:pPr>
      <w:r>
        <w:t xml:space="preserve">                   (указать перечень прилагаемых документов)</w:t>
      </w:r>
    </w:p>
    <w:p w:rsidR="006301B4" w:rsidRDefault="006301B4">
      <w:pPr>
        <w:pStyle w:val="ConsPlusNonformat"/>
        <w:jc w:val="both"/>
      </w:pPr>
      <w:r>
        <w:t xml:space="preserve">    1. ____________________________________________________________________</w:t>
      </w:r>
    </w:p>
    <w:p w:rsidR="006301B4" w:rsidRDefault="006301B4">
      <w:pPr>
        <w:pStyle w:val="ConsPlusNonformat"/>
        <w:jc w:val="both"/>
      </w:pPr>
      <w:r>
        <w:t xml:space="preserve">    2. ____________________________________________________________________</w:t>
      </w:r>
    </w:p>
    <w:p w:rsidR="006301B4" w:rsidRDefault="006301B4">
      <w:pPr>
        <w:pStyle w:val="ConsPlusNonformat"/>
        <w:jc w:val="both"/>
      </w:pPr>
      <w:r>
        <w:t xml:space="preserve">    3. ____________________________________________________________________</w:t>
      </w:r>
    </w:p>
    <w:p w:rsidR="006301B4" w:rsidRDefault="006301B4">
      <w:pPr>
        <w:pStyle w:val="ConsPlusNonformat"/>
        <w:jc w:val="both"/>
      </w:pPr>
      <w:r>
        <w:t xml:space="preserve">    4. ____________________________________________________________________</w:t>
      </w:r>
    </w:p>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340"/>
        <w:gridCol w:w="2551"/>
      </w:tblGrid>
      <w:tr w:rsidR="006301B4">
        <w:tc>
          <w:tcPr>
            <w:tcW w:w="5556" w:type="dxa"/>
            <w:gridSpan w:val="3"/>
            <w:tcBorders>
              <w:top w:val="nil"/>
              <w:left w:val="nil"/>
              <w:bottom w:val="nil"/>
              <w:right w:val="nil"/>
            </w:tcBorders>
            <w:vAlign w:val="center"/>
          </w:tcPr>
          <w:p w:rsidR="006301B4" w:rsidRDefault="006301B4">
            <w:pPr>
              <w:pStyle w:val="ConsPlusNormal"/>
              <w:jc w:val="center"/>
            </w:pPr>
            <w:r>
              <w:t>Заявитель</w:t>
            </w:r>
          </w:p>
        </w:tc>
      </w:tr>
      <w:tr w:rsidR="006301B4">
        <w:tc>
          <w:tcPr>
            <w:tcW w:w="5556" w:type="dxa"/>
            <w:gridSpan w:val="3"/>
            <w:tcBorders>
              <w:top w:val="nil"/>
              <w:left w:val="nil"/>
              <w:bottom w:val="single" w:sz="4" w:space="0" w:color="auto"/>
              <w:right w:val="nil"/>
            </w:tcBorders>
          </w:tcPr>
          <w:p w:rsidR="006301B4" w:rsidRDefault="006301B4">
            <w:pPr>
              <w:pStyle w:val="ConsPlusNormal"/>
            </w:pPr>
          </w:p>
        </w:tc>
      </w:tr>
      <w:tr w:rsidR="006301B4">
        <w:tc>
          <w:tcPr>
            <w:tcW w:w="5556" w:type="dxa"/>
            <w:gridSpan w:val="3"/>
            <w:tcBorders>
              <w:top w:val="single" w:sz="4" w:space="0" w:color="auto"/>
              <w:left w:val="nil"/>
              <w:bottom w:val="nil"/>
              <w:right w:val="nil"/>
            </w:tcBorders>
            <w:vAlign w:val="center"/>
          </w:tcPr>
          <w:p w:rsidR="006301B4" w:rsidRDefault="006301B4">
            <w:pPr>
              <w:pStyle w:val="ConsPlusNormal"/>
              <w:jc w:val="center"/>
            </w:pPr>
            <w:r>
              <w:t>(фамилия, имя, отчество)</w:t>
            </w:r>
          </w:p>
        </w:tc>
      </w:tr>
      <w:tr w:rsidR="006301B4">
        <w:tc>
          <w:tcPr>
            <w:tcW w:w="5556" w:type="dxa"/>
            <w:gridSpan w:val="3"/>
            <w:tcBorders>
              <w:top w:val="nil"/>
              <w:left w:val="nil"/>
              <w:bottom w:val="single" w:sz="4" w:space="0" w:color="auto"/>
              <w:right w:val="nil"/>
            </w:tcBorders>
          </w:tcPr>
          <w:p w:rsidR="006301B4" w:rsidRDefault="006301B4">
            <w:pPr>
              <w:pStyle w:val="ConsPlusNormal"/>
            </w:pPr>
          </w:p>
        </w:tc>
      </w:tr>
      <w:tr w:rsidR="006301B4">
        <w:tc>
          <w:tcPr>
            <w:tcW w:w="5556" w:type="dxa"/>
            <w:gridSpan w:val="3"/>
            <w:tcBorders>
              <w:top w:val="single" w:sz="4" w:space="0" w:color="auto"/>
              <w:left w:val="nil"/>
              <w:bottom w:val="nil"/>
              <w:right w:val="nil"/>
            </w:tcBorders>
            <w:vAlign w:val="center"/>
          </w:tcPr>
          <w:p w:rsidR="006301B4" w:rsidRDefault="006301B4">
            <w:pPr>
              <w:pStyle w:val="ConsPlusNormal"/>
              <w:jc w:val="center"/>
            </w:pPr>
            <w:r>
              <w:t>(выделенный оператором подвижной радиотелефонной связи абонентский номер и адрес электронной почты заявителя)</w:t>
            </w:r>
          </w:p>
        </w:tc>
      </w:tr>
      <w:tr w:rsidR="006301B4">
        <w:tc>
          <w:tcPr>
            <w:tcW w:w="2665"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2551" w:type="dxa"/>
            <w:tcBorders>
              <w:top w:val="nil"/>
              <w:left w:val="nil"/>
              <w:bottom w:val="single" w:sz="4" w:space="0" w:color="auto"/>
              <w:right w:val="nil"/>
            </w:tcBorders>
          </w:tcPr>
          <w:p w:rsidR="006301B4" w:rsidRDefault="006301B4">
            <w:pPr>
              <w:pStyle w:val="ConsPlusNormal"/>
            </w:pPr>
          </w:p>
        </w:tc>
      </w:tr>
      <w:tr w:rsidR="006301B4">
        <w:tc>
          <w:tcPr>
            <w:tcW w:w="2665" w:type="dxa"/>
            <w:tcBorders>
              <w:top w:val="single" w:sz="4" w:space="0" w:color="auto"/>
              <w:left w:val="nil"/>
              <w:bottom w:val="nil"/>
              <w:right w:val="nil"/>
            </w:tcBorders>
            <w:vAlign w:val="center"/>
          </w:tcPr>
          <w:p w:rsidR="006301B4" w:rsidRDefault="006301B4">
            <w:pPr>
              <w:pStyle w:val="ConsPlusNormal"/>
              <w:jc w:val="center"/>
            </w:pPr>
            <w:r>
              <w:t>(должность)</w:t>
            </w:r>
          </w:p>
        </w:tc>
        <w:tc>
          <w:tcPr>
            <w:tcW w:w="340" w:type="dxa"/>
            <w:tcBorders>
              <w:top w:val="nil"/>
              <w:left w:val="nil"/>
              <w:bottom w:val="nil"/>
              <w:right w:val="nil"/>
            </w:tcBorders>
          </w:tcPr>
          <w:p w:rsidR="006301B4" w:rsidRDefault="006301B4">
            <w:pPr>
              <w:pStyle w:val="ConsPlusNormal"/>
            </w:pPr>
          </w:p>
        </w:tc>
        <w:tc>
          <w:tcPr>
            <w:tcW w:w="2551" w:type="dxa"/>
            <w:tcBorders>
              <w:top w:val="single" w:sz="4" w:space="0" w:color="auto"/>
              <w:left w:val="nil"/>
              <w:bottom w:val="nil"/>
              <w:right w:val="nil"/>
            </w:tcBorders>
          </w:tcPr>
          <w:p w:rsidR="006301B4" w:rsidRDefault="006301B4">
            <w:pPr>
              <w:pStyle w:val="ConsPlusNormal"/>
              <w:jc w:val="center"/>
            </w:pPr>
            <w:r>
              <w:t>(подпись)</w:t>
            </w:r>
          </w:p>
        </w:tc>
      </w:tr>
      <w:tr w:rsidR="006301B4">
        <w:tc>
          <w:tcPr>
            <w:tcW w:w="5556" w:type="dxa"/>
            <w:gridSpan w:val="3"/>
            <w:tcBorders>
              <w:top w:val="nil"/>
              <w:left w:val="nil"/>
              <w:bottom w:val="nil"/>
              <w:right w:val="nil"/>
            </w:tcBorders>
            <w:vAlign w:val="center"/>
          </w:tcPr>
          <w:p w:rsidR="006301B4" w:rsidRDefault="006301B4">
            <w:pPr>
              <w:pStyle w:val="ConsPlusNormal"/>
            </w:pPr>
            <w:r>
              <w:t>"__" __________ 20__ г.</w:t>
            </w:r>
          </w:p>
        </w:tc>
      </w:tr>
      <w:tr w:rsidR="006301B4">
        <w:tc>
          <w:tcPr>
            <w:tcW w:w="5556" w:type="dxa"/>
            <w:gridSpan w:val="3"/>
            <w:tcBorders>
              <w:top w:val="nil"/>
              <w:left w:val="nil"/>
              <w:bottom w:val="nil"/>
              <w:right w:val="nil"/>
            </w:tcBorders>
            <w:vAlign w:val="center"/>
          </w:tcPr>
          <w:p w:rsidR="006301B4" w:rsidRDefault="006301B4">
            <w:pPr>
              <w:pStyle w:val="ConsPlusNormal"/>
            </w:pPr>
            <w:r>
              <w:t>М.П.</w:t>
            </w:r>
          </w:p>
        </w:tc>
      </w:tr>
    </w:tbl>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383" w:name="P3345"/>
      <w:bookmarkEnd w:id="383"/>
      <w:r>
        <w:t>&lt;1&gt; Для юридических лиц и индивидуальных предпринимателей.</w:t>
      </w:r>
    </w:p>
    <w:p w:rsidR="006301B4" w:rsidRDefault="006301B4">
      <w:pPr>
        <w:pStyle w:val="ConsPlusNormal"/>
        <w:spacing w:before="240"/>
        <w:ind w:firstLine="540"/>
        <w:jc w:val="both"/>
      </w:pPr>
      <w:bookmarkStart w:id="384" w:name="P3346"/>
      <w:bookmarkEnd w:id="384"/>
      <w:r>
        <w:lastRenderedPageBreak/>
        <w:t>&lt;2&gt; Для физических лиц.</w:t>
      </w:r>
    </w:p>
    <w:p w:rsidR="006301B4" w:rsidRDefault="006301B4">
      <w:pPr>
        <w:pStyle w:val="ConsPlusNormal"/>
        <w:spacing w:before="240"/>
        <w:ind w:firstLine="540"/>
        <w:jc w:val="both"/>
      </w:pPr>
      <w:bookmarkStart w:id="385" w:name="P3347"/>
      <w:bookmarkEnd w:id="385"/>
      <w:r>
        <w:t xml:space="preserve">&lt;3&gt;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(т.е. в </w:t>
      </w:r>
      <w:hyperlink w:anchor="P3265">
        <w:r>
          <w:rPr>
            <w:color w:val="0000FF"/>
          </w:rPr>
          <w:t>абзаце первом</w:t>
        </w:r>
      </w:hyperlink>
      <w:r>
        <w:t xml:space="preserve"> и </w:t>
      </w:r>
      <w:hyperlink w:anchor="P3268">
        <w:r>
          <w:rPr>
            <w:color w:val="0000FF"/>
          </w:rPr>
          <w:t>подпункте "а" пункта 5</w:t>
        </w:r>
      </w:hyperlink>
      <w:r>
        <w:t xml:space="preserve"> настоящего приложения величина мощности указывается одинаковая).</w:t>
      </w:r>
    </w:p>
    <w:p w:rsidR="006301B4" w:rsidRDefault="006301B4">
      <w:pPr>
        <w:pStyle w:val="ConsPlusNormal"/>
        <w:spacing w:before="240"/>
        <w:ind w:firstLine="540"/>
        <w:jc w:val="both"/>
      </w:pPr>
      <w:bookmarkStart w:id="386" w:name="P3348"/>
      <w:bookmarkEnd w:id="386"/>
      <w:r>
        <w:t>&lt;4&gt; Классы напряжения до 1000 В.</w:t>
      </w:r>
    </w:p>
    <w:p w:rsidR="006301B4" w:rsidRDefault="006301B4">
      <w:pPr>
        <w:pStyle w:val="ConsPlusNormal"/>
        <w:spacing w:before="240"/>
        <w:ind w:firstLine="540"/>
        <w:jc w:val="both"/>
      </w:pPr>
      <w:bookmarkStart w:id="387" w:name="P3349"/>
      <w:bookmarkEnd w:id="387"/>
      <w:r>
        <w:t xml:space="preserve">&lt;5&gt; 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(т.е. в </w:t>
      </w:r>
      <w:hyperlink w:anchor="P3273">
        <w:r>
          <w:rPr>
            <w:color w:val="0000FF"/>
          </w:rPr>
          <w:t>абзаце первом</w:t>
        </w:r>
      </w:hyperlink>
      <w:r>
        <w:t xml:space="preserve"> и </w:t>
      </w:r>
      <w:hyperlink w:anchor="P3276">
        <w:r>
          <w:rPr>
            <w:color w:val="0000FF"/>
          </w:rPr>
          <w:t>подпункте "а" пункта 6</w:t>
        </w:r>
      </w:hyperlink>
      <w:r>
        <w:t xml:space="preserve"> настоящего приложения величина мощности указывается одинаковая).</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N 5</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Постановлений Правительства РФ от 11.06.2015 </w:t>
            </w:r>
            <w:hyperlink r:id="rId1379">
              <w:r>
                <w:rPr>
                  <w:color w:val="0000FF"/>
                </w:rPr>
                <w:t>N 588</w:t>
              </w:r>
            </w:hyperlink>
            <w:r>
              <w:rPr>
                <w:color w:val="392C69"/>
              </w:rPr>
              <w:t>,</w:t>
            </w:r>
          </w:p>
          <w:p w:rsidR="006301B4" w:rsidRDefault="006301B4">
            <w:pPr>
              <w:pStyle w:val="ConsPlusNormal"/>
              <w:jc w:val="center"/>
            </w:pPr>
            <w:r>
              <w:rPr>
                <w:color w:val="392C69"/>
              </w:rPr>
              <w:t xml:space="preserve">от 30.06.2022 </w:t>
            </w:r>
            <w:hyperlink r:id="rId1380">
              <w:r>
                <w:rPr>
                  <w:color w:val="0000FF"/>
                </w:rPr>
                <w:t>N 1178</w:t>
              </w:r>
            </w:hyperlink>
            <w:r>
              <w:rPr>
                <w:color w:val="392C69"/>
              </w:rPr>
              <w:t xml:space="preserve">, от 19.03.2024 </w:t>
            </w:r>
            <w:hyperlink r:id="rId1381">
              <w:r>
                <w:rPr>
                  <w:color w:val="0000FF"/>
                </w:rPr>
                <w:t>N 330</w:t>
              </w:r>
            </w:hyperlink>
            <w:r>
              <w:rPr>
                <w:color w:val="392C69"/>
              </w:rPr>
              <w:t xml:space="preserve">, от 06.05.2024 </w:t>
            </w:r>
            <w:hyperlink r:id="rId1382">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ind w:firstLine="540"/>
        <w:jc w:val="both"/>
      </w:pPr>
    </w:p>
    <w:p w:rsidR="006301B4" w:rsidRDefault="006301B4">
      <w:pPr>
        <w:pStyle w:val="ConsPlusNonformat"/>
        <w:jc w:val="both"/>
      </w:pPr>
      <w:bookmarkStart w:id="388" w:name="P3369"/>
      <w:bookmarkEnd w:id="388"/>
      <w:r>
        <w:t xml:space="preserve">                                  ЗАЯВКА</w:t>
      </w:r>
    </w:p>
    <w:p w:rsidR="006301B4" w:rsidRDefault="006301B4">
      <w:pPr>
        <w:pStyle w:val="ConsPlusNonformat"/>
        <w:jc w:val="both"/>
      </w:pPr>
      <w:r>
        <w:t xml:space="preserve">           юридического лица (индивидуального предпринимателя),</w:t>
      </w:r>
    </w:p>
    <w:p w:rsidR="006301B4" w:rsidRDefault="006301B4">
      <w:pPr>
        <w:pStyle w:val="ConsPlusNonformat"/>
        <w:jc w:val="both"/>
      </w:pPr>
      <w:r>
        <w:t xml:space="preserve">                физического лица на временное присоединение</w:t>
      </w:r>
    </w:p>
    <w:p w:rsidR="006301B4" w:rsidRDefault="006301B4">
      <w:pPr>
        <w:pStyle w:val="ConsPlusNonformat"/>
        <w:jc w:val="both"/>
      </w:pPr>
      <w:r>
        <w:t xml:space="preserve">                        энергопринимающих устройств</w:t>
      </w:r>
    </w:p>
    <w:p w:rsidR="006301B4" w:rsidRDefault="006301B4">
      <w:pPr>
        <w:pStyle w:val="ConsPlusNonformat"/>
        <w:jc w:val="both"/>
      </w:pPr>
    </w:p>
    <w:p w:rsidR="006301B4" w:rsidRDefault="006301B4">
      <w:pPr>
        <w:pStyle w:val="ConsPlusNonformat"/>
        <w:jc w:val="both"/>
      </w:pPr>
      <w:r>
        <w:t xml:space="preserve">    1. ____________________________________________________________________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(полное наименование заявителя - юридического лица; фамилия, имя,</w:t>
      </w:r>
    </w:p>
    <w:p w:rsidR="006301B4" w:rsidRDefault="006301B4">
      <w:pPr>
        <w:pStyle w:val="ConsPlusNonformat"/>
        <w:jc w:val="both"/>
      </w:pPr>
      <w:r>
        <w:t xml:space="preserve">          отчество заявителя - индивидуального предпринимателя)</w:t>
      </w:r>
    </w:p>
    <w:p w:rsidR="006301B4" w:rsidRDefault="006301B4">
      <w:pPr>
        <w:pStyle w:val="ConsPlusNonformat"/>
        <w:jc w:val="both"/>
      </w:pPr>
      <w:r>
        <w:t xml:space="preserve">    2. Номер записи в Едином государственном реестре юридических лиц (номер</w:t>
      </w:r>
    </w:p>
    <w:p w:rsidR="006301B4" w:rsidRDefault="006301B4">
      <w:pPr>
        <w:pStyle w:val="ConsPlusNonformat"/>
        <w:jc w:val="both"/>
      </w:pPr>
      <w:r>
        <w:t>записи  в Едином государственном реестре индивидуальных предпринимателей) и</w:t>
      </w:r>
    </w:p>
    <w:p w:rsidR="006301B4" w:rsidRDefault="006301B4">
      <w:pPr>
        <w:pStyle w:val="ConsPlusNonformat"/>
        <w:jc w:val="both"/>
      </w:pPr>
      <w:r>
        <w:t xml:space="preserve">дата ее внесения в реестр </w:t>
      </w:r>
      <w:hyperlink w:anchor="P3437">
        <w:r>
          <w:rPr>
            <w:color w:val="0000FF"/>
          </w:rPr>
          <w:t>&lt;1&gt;</w:t>
        </w:r>
      </w:hyperlink>
      <w:r>
        <w:t xml:space="preserve"> 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Паспортные данные </w:t>
      </w:r>
      <w:hyperlink w:anchor="P3438">
        <w:r>
          <w:rPr>
            <w:color w:val="0000FF"/>
          </w:rPr>
          <w:t>&lt;2&gt;</w:t>
        </w:r>
      </w:hyperlink>
      <w:r>
        <w:t>: серия _____________ номер ______________________</w:t>
      </w:r>
    </w:p>
    <w:p w:rsidR="006301B4" w:rsidRDefault="006301B4">
      <w:pPr>
        <w:pStyle w:val="ConsPlusNonformat"/>
        <w:jc w:val="both"/>
      </w:pPr>
      <w:r>
        <w:t>выдан (кем, когда), дата и место рождения 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3. Место нахождения заявителя, в том числе фактический адрес 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(индекс, адрес)</w:t>
      </w:r>
    </w:p>
    <w:p w:rsidR="006301B4" w:rsidRDefault="006301B4">
      <w:pPr>
        <w:pStyle w:val="ConsPlusNonformat"/>
        <w:jc w:val="both"/>
      </w:pPr>
      <w:r>
        <w:t xml:space="preserve">    3(1).  Страховой  номер  индивидуального лицевого счета заявителя  (для</w:t>
      </w:r>
    </w:p>
    <w:p w:rsidR="006301B4" w:rsidRDefault="006301B4">
      <w:pPr>
        <w:pStyle w:val="ConsPlusNonformat"/>
        <w:jc w:val="both"/>
      </w:pPr>
      <w:r>
        <w:t>физических лиц) __________________________________________________________.</w:t>
      </w:r>
    </w:p>
    <w:p w:rsidR="006301B4" w:rsidRDefault="006301B4">
      <w:pPr>
        <w:pStyle w:val="ConsPlusNonformat"/>
        <w:jc w:val="both"/>
      </w:pPr>
      <w:r>
        <w:t xml:space="preserve">    3(2).  Согласие  заявителя  (для   юридических  лиц - физического лица,</w:t>
      </w:r>
    </w:p>
    <w:p w:rsidR="006301B4" w:rsidRDefault="006301B4">
      <w:pPr>
        <w:pStyle w:val="ConsPlusNonformat"/>
        <w:jc w:val="both"/>
      </w:pPr>
      <w:r>
        <w:t>подписывающего   настоящую   заявку)  на   обработку  персональных   данных</w:t>
      </w:r>
    </w:p>
    <w:p w:rsidR="006301B4" w:rsidRDefault="006301B4">
      <w:pPr>
        <w:pStyle w:val="ConsPlusNonformat"/>
        <w:jc w:val="both"/>
      </w:pPr>
      <w:r>
        <w:t xml:space="preserve">в   соответствии   с   требованиями   Федерального </w:t>
      </w:r>
      <w:hyperlink r:id="rId1383">
        <w:r>
          <w:rPr>
            <w:color w:val="0000FF"/>
          </w:rPr>
          <w:t>закона</w:t>
        </w:r>
      </w:hyperlink>
      <w:r>
        <w:t xml:space="preserve">  "О  персональных</w:t>
      </w:r>
    </w:p>
    <w:p w:rsidR="006301B4" w:rsidRDefault="006301B4">
      <w:pPr>
        <w:pStyle w:val="ConsPlusNonformat"/>
        <w:jc w:val="both"/>
      </w:pPr>
      <w:r>
        <w:t>данных" ________________________________________________________________.</w:t>
      </w:r>
    </w:p>
    <w:p w:rsidR="006301B4" w:rsidRDefault="006301B4">
      <w:pPr>
        <w:pStyle w:val="ConsPlusNonformat"/>
        <w:jc w:val="both"/>
      </w:pPr>
      <w:r>
        <w:t xml:space="preserve">    4. В связи с 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lastRenderedPageBreak/>
        <w:t xml:space="preserve">  (временное технологическое присоединение передвижного объекта и другое</w:t>
      </w:r>
    </w:p>
    <w:p w:rsidR="006301B4" w:rsidRDefault="006301B4">
      <w:pPr>
        <w:pStyle w:val="ConsPlusNonformat"/>
        <w:jc w:val="both"/>
      </w:pPr>
      <w:r>
        <w:t xml:space="preserve">                             - указать нужное)</w:t>
      </w:r>
    </w:p>
    <w:p w:rsidR="006301B4" w:rsidRDefault="006301B4">
      <w:pPr>
        <w:pStyle w:val="ConsPlusNonformat"/>
        <w:jc w:val="both"/>
      </w:pPr>
      <w:r>
        <w:t>просит осуществить технологическое присоединение:</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энергопринимающих устройств для присоединения)</w:t>
      </w:r>
    </w:p>
    <w:p w:rsidR="006301B4" w:rsidRDefault="006301B4">
      <w:pPr>
        <w:pStyle w:val="ConsPlusNonformat"/>
        <w:jc w:val="both"/>
      </w:pPr>
      <w:r>
        <w:t>расположенных ____________________________________________________________.</w:t>
      </w:r>
    </w:p>
    <w:p w:rsidR="006301B4" w:rsidRDefault="006301B4">
      <w:pPr>
        <w:pStyle w:val="ConsPlusNonformat"/>
        <w:jc w:val="both"/>
      </w:pPr>
      <w:r>
        <w:t xml:space="preserve">                     (место нахождения энергопринимающих устройств)</w:t>
      </w:r>
    </w:p>
    <w:p w:rsidR="006301B4" w:rsidRDefault="006301B4">
      <w:pPr>
        <w:pStyle w:val="ConsPlusNonformat"/>
        <w:jc w:val="both"/>
      </w:pPr>
      <w:r>
        <w:t xml:space="preserve">    5.  Максимальная  мощность  энергопринимающих устройств составляет  </w:t>
      </w:r>
      <w:hyperlink w:anchor="P3439">
        <w:r>
          <w:rPr>
            <w:color w:val="0000FF"/>
          </w:rPr>
          <w:t>&lt;3&gt;</w:t>
        </w:r>
      </w:hyperlink>
    </w:p>
    <w:p w:rsidR="006301B4" w:rsidRDefault="006301B4">
      <w:pPr>
        <w:pStyle w:val="ConsPlusNonformat"/>
        <w:jc w:val="both"/>
      </w:pPr>
      <w:r>
        <w:t xml:space="preserve">____________ кВт при напряжении </w:t>
      </w:r>
      <w:hyperlink w:anchor="P3440">
        <w:r>
          <w:rPr>
            <w:color w:val="0000FF"/>
          </w:rPr>
          <w:t>&lt;4&gt;</w:t>
        </w:r>
      </w:hyperlink>
      <w:r>
        <w:t xml:space="preserve"> _____ кВ.</w:t>
      </w:r>
    </w:p>
    <w:p w:rsidR="006301B4" w:rsidRDefault="006301B4">
      <w:pPr>
        <w:pStyle w:val="ConsPlusNonformat"/>
        <w:jc w:val="both"/>
      </w:pPr>
      <w:r>
        <w:t xml:space="preserve">    6. Характер нагрузки 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7. Срок электроснабжения по временной схеме </w:t>
      </w:r>
      <w:hyperlink w:anchor="P3441">
        <w:r>
          <w:rPr>
            <w:color w:val="0000FF"/>
          </w:rPr>
          <w:t>&lt;5&gt;</w:t>
        </w:r>
      </w:hyperlink>
      <w:r>
        <w:t xml:space="preserve"> ______________________.</w:t>
      </w:r>
    </w:p>
    <w:p w:rsidR="006301B4" w:rsidRDefault="006301B4">
      <w:pPr>
        <w:pStyle w:val="ConsPlusNonformat"/>
        <w:jc w:val="both"/>
      </w:pPr>
      <w:r>
        <w:t xml:space="preserve">    8. Реквизиты договора на технологическое присоединение </w:t>
      </w:r>
      <w:hyperlink w:anchor="P3444">
        <w:r>
          <w:rPr>
            <w:color w:val="0000FF"/>
          </w:rPr>
          <w:t>&lt;6&gt;</w:t>
        </w:r>
      </w:hyperlink>
      <w:r>
        <w:t xml:space="preserve"> ___________.</w:t>
      </w:r>
    </w:p>
    <w:p w:rsidR="006301B4" w:rsidRDefault="006301B4">
      <w:pPr>
        <w:pStyle w:val="ConsPlusNonformat"/>
        <w:jc w:val="both"/>
      </w:pPr>
      <w:r>
        <w:t xml:space="preserve">    9.  Гарантирующий  поставщик  (энергосбытовая  организация),  с которым</w:t>
      </w:r>
    </w:p>
    <w:p w:rsidR="006301B4" w:rsidRDefault="006301B4">
      <w:pPr>
        <w:pStyle w:val="ConsPlusNonformat"/>
        <w:jc w:val="both"/>
      </w:pPr>
      <w:r>
        <w:t>планируется      заключение    договора    энергоснабжения   (купли-продажи</w:t>
      </w:r>
    </w:p>
    <w:p w:rsidR="006301B4" w:rsidRDefault="006301B4">
      <w:pPr>
        <w:pStyle w:val="ConsPlusNonformat"/>
        <w:jc w:val="both"/>
      </w:pPr>
      <w:r>
        <w:t>электрической энергии (мощности) _________________________________________.</w:t>
      </w:r>
    </w:p>
    <w:p w:rsidR="006301B4" w:rsidRDefault="006301B4">
      <w:pPr>
        <w:pStyle w:val="ConsPlusNonformat"/>
        <w:jc w:val="both"/>
      </w:pPr>
    </w:p>
    <w:p w:rsidR="006301B4" w:rsidRDefault="006301B4">
      <w:pPr>
        <w:pStyle w:val="ConsPlusNonformat"/>
        <w:jc w:val="both"/>
      </w:pPr>
      <w:r>
        <w:t xml:space="preserve">    Приложения:</w:t>
      </w:r>
    </w:p>
    <w:p w:rsidR="006301B4" w:rsidRDefault="006301B4">
      <w:pPr>
        <w:pStyle w:val="ConsPlusNonformat"/>
        <w:jc w:val="both"/>
      </w:pPr>
      <w:r>
        <w:t xml:space="preserve">    (указать перечень прилагаемых документов)</w:t>
      </w:r>
    </w:p>
    <w:p w:rsidR="006301B4" w:rsidRDefault="006301B4">
      <w:pPr>
        <w:pStyle w:val="ConsPlusNonformat"/>
        <w:jc w:val="both"/>
      </w:pPr>
      <w:r>
        <w:t xml:space="preserve">    1. ____________________________________________________________________</w:t>
      </w:r>
    </w:p>
    <w:p w:rsidR="006301B4" w:rsidRDefault="006301B4">
      <w:pPr>
        <w:pStyle w:val="ConsPlusNonformat"/>
        <w:jc w:val="both"/>
      </w:pPr>
      <w:r>
        <w:t xml:space="preserve">    2. ____________________________________________________________________</w:t>
      </w:r>
    </w:p>
    <w:p w:rsidR="006301B4" w:rsidRDefault="006301B4">
      <w:pPr>
        <w:pStyle w:val="ConsPlusNonformat"/>
        <w:jc w:val="both"/>
      </w:pPr>
      <w:r>
        <w:t xml:space="preserve">    3. ____________________________________________________________________</w:t>
      </w:r>
    </w:p>
    <w:p w:rsidR="006301B4" w:rsidRDefault="006301B4">
      <w:pPr>
        <w:pStyle w:val="ConsPlusNonformat"/>
        <w:jc w:val="both"/>
      </w:pPr>
      <w:r>
        <w:t xml:space="preserve">    4. ____________________________________________________________________</w:t>
      </w:r>
    </w:p>
    <w:p w:rsidR="006301B4" w:rsidRDefault="006301B4">
      <w:pPr>
        <w:pStyle w:val="ConsPlusNonformat"/>
        <w:jc w:val="both"/>
      </w:pPr>
    </w:p>
    <w:p w:rsidR="006301B4" w:rsidRDefault="006301B4">
      <w:pPr>
        <w:pStyle w:val="ConsPlusNonformat"/>
        <w:jc w:val="both"/>
      </w:pPr>
      <w:r>
        <w:t>Руководитель организации (заявитель)</w:t>
      </w:r>
    </w:p>
    <w:p w:rsidR="006301B4" w:rsidRDefault="006301B4">
      <w:pPr>
        <w:pStyle w:val="ConsPlusNonformat"/>
        <w:jc w:val="both"/>
      </w:pPr>
      <w:r>
        <w:t>____________________________________</w:t>
      </w:r>
    </w:p>
    <w:p w:rsidR="006301B4" w:rsidRDefault="006301B4">
      <w:pPr>
        <w:pStyle w:val="ConsPlusNonformat"/>
        <w:jc w:val="both"/>
      </w:pPr>
      <w:r>
        <w:t xml:space="preserve">      (фамилия, имя, отчество)</w:t>
      </w:r>
    </w:p>
    <w:p w:rsidR="006301B4" w:rsidRDefault="006301B4">
      <w:pPr>
        <w:pStyle w:val="ConsPlusNonformat"/>
        <w:jc w:val="both"/>
      </w:pPr>
      <w:r>
        <w:t>____________________________________</w:t>
      </w:r>
    </w:p>
    <w:p w:rsidR="006301B4" w:rsidRDefault="006301B4">
      <w:pPr>
        <w:pStyle w:val="ConsPlusNonformat"/>
        <w:jc w:val="both"/>
      </w:pPr>
      <w:r>
        <w:t xml:space="preserve"> (выделенный оператором подвижной</w:t>
      </w:r>
    </w:p>
    <w:p w:rsidR="006301B4" w:rsidRDefault="006301B4">
      <w:pPr>
        <w:pStyle w:val="ConsPlusNonformat"/>
        <w:jc w:val="both"/>
      </w:pPr>
      <w:r>
        <w:t xml:space="preserve">  радиотелефонной связи абонентский</w:t>
      </w:r>
    </w:p>
    <w:p w:rsidR="006301B4" w:rsidRDefault="006301B4">
      <w:pPr>
        <w:pStyle w:val="ConsPlusNonformat"/>
        <w:jc w:val="both"/>
      </w:pPr>
      <w:r>
        <w:t xml:space="preserve">     номер и адрес электронной</w:t>
      </w:r>
    </w:p>
    <w:p w:rsidR="006301B4" w:rsidRDefault="006301B4">
      <w:pPr>
        <w:pStyle w:val="ConsPlusNonformat"/>
        <w:jc w:val="both"/>
      </w:pPr>
      <w:r>
        <w:t xml:space="preserve">        почты заявителя)</w:t>
      </w:r>
    </w:p>
    <w:p w:rsidR="006301B4" w:rsidRDefault="006301B4">
      <w:pPr>
        <w:pStyle w:val="ConsPlusNonformat"/>
        <w:jc w:val="both"/>
      </w:pPr>
      <w:r>
        <w:t>_________________ ___________</w:t>
      </w:r>
    </w:p>
    <w:p w:rsidR="006301B4" w:rsidRDefault="006301B4">
      <w:pPr>
        <w:pStyle w:val="ConsPlusNonformat"/>
        <w:jc w:val="both"/>
      </w:pPr>
      <w:r>
        <w:t xml:space="preserve">   (должность)     (подпись)</w:t>
      </w:r>
    </w:p>
    <w:p w:rsidR="006301B4" w:rsidRDefault="006301B4">
      <w:pPr>
        <w:pStyle w:val="ConsPlusNonformat"/>
        <w:jc w:val="both"/>
      </w:pPr>
    </w:p>
    <w:p w:rsidR="006301B4" w:rsidRDefault="006301B4">
      <w:pPr>
        <w:pStyle w:val="ConsPlusNonformat"/>
        <w:jc w:val="both"/>
      </w:pPr>
      <w:r>
        <w:t>"__" ____________ 20__ г.</w:t>
      </w:r>
    </w:p>
    <w:p w:rsidR="006301B4" w:rsidRDefault="006301B4">
      <w:pPr>
        <w:pStyle w:val="ConsPlusNonformat"/>
        <w:jc w:val="both"/>
      </w:pPr>
    </w:p>
    <w:p w:rsidR="006301B4" w:rsidRDefault="006301B4">
      <w:pPr>
        <w:pStyle w:val="ConsPlusNonformat"/>
        <w:jc w:val="both"/>
      </w:pPr>
      <w:r>
        <w:t>М.П.</w:t>
      </w:r>
    </w:p>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389" w:name="P3437"/>
      <w:bookmarkEnd w:id="389"/>
      <w:r>
        <w:t>&lt;1&gt; Для юридических лиц и индивидуальных предпринимателей.</w:t>
      </w:r>
    </w:p>
    <w:p w:rsidR="006301B4" w:rsidRDefault="006301B4">
      <w:pPr>
        <w:pStyle w:val="ConsPlusNormal"/>
        <w:spacing w:before="240"/>
        <w:ind w:firstLine="540"/>
        <w:jc w:val="both"/>
      </w:pPr>
      <w:bookmarkStart w:id="390" w:name="P3438"/>
      <w:bookmarkEnd w:id="390"/>
      <w:r>
        <w:t>&lt;2&gt; Для физических лиц.</w:t>
      </w:r>
    </w:p>
    <w:p w:rsidR="006301B4" w:rsidRDefault="006301B4">
      <w:pPr>
        <w:pStyle w:val="ConsPlusNormal"/>
        <w:spacing w:before="240"/>
        <w:ind w:firstLine="540"/>
        <w:jc w:val="both"/>
      </w:pPr>
      <w:bookmarkStart w:id="391" w:name="P3439"/>
      <w:bookmarkEnd w:id="391"/>
      <w:r>
        <w:t>&lt;3&gt; В случае технологического присоединения передвижных объектов максимальная мощность не должна превышать 150 кВт включительно.</w:t>
      </w:r>
    </w:p>
    <w:p w:rsidR="006301B4" w:rsidRDefault="006301B4">
      <w:pPr>
        <w:pStyle w:val="ConsPlusNormal"/>
        <w:spacing w:before="240"/>
        <w:ind w:firstLine="540"/>
        <w:jc w:val="both"/>
      </w:pPr>
      <w:bookmarkStart w:id="392" w:name="P3440"/>
      <w:bookmarkEnd w:id="392"/>
      <w:r>
        <w:t>&lt;4&gt; Классы напряжения (0,4; 6; 10) кВ.</w:t>
      </w:r>
    </w:p>
    <w:p w:rsidR="006301B4" w:rsidRDefault="006301B4">
      <w:pPr>
        <w:pStyle w:val="ConsPlusNormal"/>
        <w:spacing w:before="240"/>
        <w:ind w:firstLine="540"/>
        <w:jc w:val="both"/>
      </w:pPr>
      <w:bookmarkStart w:id="393" w:name="P3441"/>
      <w:bookmarkEnd w:id="393"/>
      <w:r>
        <w:t>&lt;5&gt; При наличии договора технологического присоединения по постоянной схеме электроснабжения указывается срок временного технологического присоединения, определяемый в соответствии с договором технологического присоединения по постоянной схеме электроснабжения.</w:t>
      </w:r>
    </w:p>
    <w:p w:rsidR="006301B4" w:rsidRDefault="006301B4">
      <w:pPr>
        <w:pStyle w:val="ConsPlusNormal"/>
        <w:spacing w:before="240"/>
        <w:ind w:firstLine="540"/>
        <w:jc w:val="both"/>
      </w:pPr>
      <w:r>
        <w:t>Если в соответствии с договором технологического присоединения мероприятия по технологическому присоединению реализуются поэтапно, указывается срок того из этапов, на котором будет обеспечена возможность электроснабжения энергопринимающих устройств с применением постоянной схемы электроснабжения на объем максимальной мощности, указанный в заявке, направляемой заявителем в целях временного технологического присоединения.</w:t>
      </w:r>
    </w:p>
    <w:p w:rsidR="006301B4" w:rsidRDefault="006301B4">
      <w:pPr>
        <w:pStyle w:val="ConsPlusNormal"/>
        <w:spacing w:before="240"/>
        <w:ind w:firstLine="540"/>
        <w:jc w:val="both"/>
      </w:pPr>
      <w:r>
        <w:t>Если энергопринимающие устройства являются передвижными и имеют максимальную мощность до 150 кВт включительно, указывается срок до 12 месяцев.</w:t>
      </w:r>
    </w:p>
    <w:p w:rsidR="006301B4" w:rsidRDefault="006301B4">
      <w:pPr>
        <w:pStyle w:val="ConsPlusNormal"/>
        <w:spacing w:before="240"/>
        <w:ind w:firstLine="540"/>
        <w:jc w:val="both"/>
      </w:pPr>
      <w:bookmarkStart w:id="394" w:name="P3444"/>
      <w:bookmarkEnd w:id="394"/>
      <w:r>
        <w:lastRenderedPageBreak/>
        <w:t>&lt;6&gt; Информация о реквизитах договора не предоставляется заявителями, энергопринимающие устройства которых являются передвижными и имеют максимальную мощность до 150 кВт включительно.</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N 6</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Постановлений Правительства РФ от 11.06.2015 </w:t>
            </w:r>
            <w:hyperlink r:id="rId1384">
              <w:r>
                <w:rPr>
                  <w:color w:val="0000FF"/>
                </w:rPr>
                <w:t>N 588</w:t>
              </w:r>
            </w:hyperlink>
            <w:r>
              <w:rPr>
                <w:color w:val="392C69"/>
              </w:rPr>
              <w:t>,</w:t>
            </w:r>
          </w:p>
          <w:p w:rsidR="006301B4" w:rsidRDefault="006301B4">
            <w:pPr>
              <w:pStyle w:val="ConsPlusNormal"/>
              <w:jc w:val="center"/>
            </w:pPr>
            <w:r>
              <w:rPr>
                <w:color w:val="392C69"/>
              </w:rPr>
              <w:t xml:space="preserve">от 30.06.2022 </w:t>
            </w:r>
            <w:hyperlink r:id="rId1385">
              <w:r>
                <w:rPr>
                  <w:color w:val="0000FF"/>
                </w:rPr>
                <w:t>N 1178</w:t>
              </w:r>
            </w:hyperlink>
            <w:r>
              <w:rPr>
                <w:color w:val="392C69"/>
              </w:rPr>
              <w:t xml:space="preserve">, от 19.03.2024 </w:t>
            </w:r>
            <w:hyperlink r:id="rId1386">
              <w:r>
                <w:rPr>
                  <w:color w:val="0000FF"/>
                </w:rPr>
                <w:t>N 330</w:t>
              </w:r>
            </w:hyperlink>
            <w:r>
              <w:rPr>
                <w:color w:val="392C69"/>
              </w:rPr>
              <w:t xml:space="preserve">, от 06.05.2024 </w:t>
            </w:r>
            <w:hyperlink r:id="rId1387">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ind w:firstLine="540"/>
        <w:jc w:val="both"/>
      </w:pPr>
    </w:p>
    <w:p w:rsidR="006301B4" w:rsidRDefault="006301B4">
      <w:pPr>
        <w:pStyle w:val="ConsPlusNonformat"/>
        <w:jc w:val="both"/>
      </w:pPr>
      <w:bookmarkStart w:id="395" w:name="P3464"/>
      <w:bookmarkEnd w:id="395"/>
      <w:r>
        <w:t xml:space="preserve">                                ЗАЯВКА </w:t>
      </w:r>
      <w:hyperlink w:anchor="P3555">
        <w:r>
          <w:rPr>
            <w:color w:val="0000FF"/>
          </w:rPr>
          <w:t>&lt;1&gt;</w:t>
        </w:r>
      </w:hyperlink>
    </w:p>
    <w:p w:rsidR="006301B4" w:rsidRDefault="006301B4">
      <w:pPr>
        <w:pStyle w:val="ConsPlusNonformat"/>
        <w:jc w:val="both"/>
      </w:pPr>
      <w:r>
        <w:t xml:space="preserve">           физического лица на присоединение по одному источнику</w:t>
      </w:r>
    </w:p>
    <w:p w:rsidR="006301B4" w:rsidRDefault="006301B4">
      <w:pPr>
        <w:pStyle w:val="ConsPlusNonformat"/>
        <w:jc w:val="both"/>
      </w:pPr>
      <w:r>
        <w:t xml:space="preserve">        электроснабжения энергопринимающих устройств с максимальной</w:t>
      </w:r>
    </w:p>
    <w:p w:rsidR="006301B4" w:rsidRDefault="006301B4">
      <w:pPr>
        <w:pStyle w:val="ConsPlusNonformat"/>
        <w:jc w:val="both"/>
      </w:pPr>
      <w:r>
        <w:t xml:space="preserve">        мощностью до 15 кВт включительно (используемых для бытовых</w:t>
      </w:r>
    </w:p>
    <w:p w:rsidR="006301B4" w:rsidRDefault="006301B4">
      <w:pPr>
        <w:pStyle w:val="ConsPlusNonformat"/>
        <w:jc w:val="both"/>
      </w:pPr>
      <w:r>
        <w:t xml:space="preserve">                и иных нужд, не связанных с осуществлением</w:t>
      </w:r>
    </w:p>
    <w:p w:rsidR="006301B4" w:rsidRDefault="006301B4">
      <w:pPr>
        <w:pStyle w:val="ConsPlusNonformat"/>
        <w:jc w:val="both"/>
      </w:pPr>
      <w:r>
        <w:t xml:space="preserve">                     предпринимательской деятельности)</w:t>
      </w:r>
    </w:p>
    <w:p w:rsidR="006301B4" w:rsidRDefault="006301B4">
      <w:pPr>
        <w:pStyle w:val="ConsPlusNonformat"/>
        <w:jc w:val="both"/>
      </w:pPr>
    </w:p>
    <w:p w:rsidR="006301B4" w:rsidRDefault="006301B4">
      <w:pPr>
        <w:pStyle w:val="ConsPlusNonformat"/>
        <w:jc w:val="both"/>
      </w:pPr>
      <w:r>
        <w:t xml:space="preserve">    1. ___________________________________________________________________.</w:t>
      </w:r>
    </w:p>
    <w:p w:rsidR="006301B4" w:rsidRDefault="006301B4">
      <w:pPr>
        <w:pStyle w:val="ConsPlusNonformat"/>
        <w:jc w:val="both"/>
      </w:pPr>
      <w:r>
        <w:t xml:space="preserve">                            (фамилия, имя, отчество)</w:t>
      </w:r>
    </w:p>
    <w:p w:rsidR="006301B4" w:rsidRDefault="006301B4">
      <w:pPr>
        <w:pStyle w:val="ConsPlusNonformat"/>
        <w:jc w:val="both"/>
      </w:pPr>
      <w:r>
        <w:t xml:space="preserve">    2. Паспортные данные: серия _____________ номер _______________________</w:t>
      </w:r>
    </w:p>
    <w:p w:rsidR="006301B4" w:rsidRDefault="006301B4">
      <w:pPr>
        <w:pStyle w:val="ConsPlusNonformat"/>
        <w:jc w:val="both"/>
      </w:pPr>
      <w:r>
        <w:t>выдан (кем, когда), дата и место рождения 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3. Зарегистрирован(а) 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(индекс, адрес)</w:t>
      </w:r>
    </w:p>
    <w:p w:rsidR="006301B4" w:rsidRDefault="006301B4">
      <w:pPr>
        <w:pStyle w:val="ConsPlusNonformat"/>
        <w:jc w:val="both"/>
      </w:pPr>
      <w:r>
        <w:t xml:space="preserve">    3(1).  Страховой  номер  индивидуального лицевого счета  заявителя (для</w:t>
      </w:r>
    </w:p>
    <w:p w:rsidR="006301B4" w:rsidRDefault="006301B4">
      <w:pPr>
        <w:pStyle w:val="ConsPlusNonformat"/>
        <w:jc w:val="both"/>
      </w:pPr>
      <w:r>
        <w:t>физических лиц) __________________________________________________________.</w:t>
      </w:r>
    </w:p>
    <w:p w:rsidR="006301B4" w:rsidRDefault="006301B4">
      <w:pPr>
        <w:pStyle w:val="ConsPlusNonformat"/>
        <w:jc w:val="both"/>
      </w:pPr>
      <w:r>
        <w:t xml:space="preserve">    3(2).   Согласие    заявителя    на   обработку   персональных   данных</w:t>
      </w:r>
    </w:p>
    <w:p w:rsidR="006301B4" w:rsidRDefault="006301B4">
      <w:pPr>
        <w:pStyle w:val="ConsPlusNonformat"/>
        <w:jc w:val="both"/>
      </w:pPr>
      <w:r>
        <w:t xml:space="preserve">в  соответствии  с  требованиями  Федерального   </w:t>
      </w:r>
      <w:hyperlink r:id="rId1388">
        <w:r>
          <w:rPr>
            <w:color w:val="0000FF"/>
          </w:rPr>
          <w:t>закона</w:t>
        </w:r>
      </w:hyperlink>
      <w:r>
        <w:t xml:space="preserve">   "О   персональных</w:t>
      </w:r>
    </w:p>
    <w:p w:rsidR="006301B4" w:rsidRDefault="006301B4">
      <w:pPr>
        <w:pStyle w:val="ConsPlusNonformat"/>
        <w:jc w:val="both"/>
      </w:pPr>
      <w:r>
        <w:t>данных" ________________________________________________________________.</w:t>
      </w:r>
    </w:p>
    <w:p w:rsidR="006301B4" w:rsidRDefault="006301B4">
      <w:pPr>
        <w:pStyle w:val="ConsPlusNonformat"/>
        <w:jc w:val="both"/>
      </w:pPr>
      <w:r>
        <w:t xml:space="preserve">    4. Фактический адрес проживания 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(индекс, адрес)</w:t>
      </w:r>
    </w:p>
    <w:p w:rsidR="006301B4" w:rsidRDefault="006301B4">
      <w:pPr>
        <w:pStyle w:val="ConsPlusNonformat"/>
        <w:jc w:val="both"/>
      </w:pPr>
      <w:r>
        <w:t xml:space="preserve">    5. В связи с 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(увеличение объема максимальной мощности, новое строительство и др.</w:t>
      </w:r>
    </w:p>
    <w:p w:rsidR="006301B4" w:rsidRDefault="006301B4">
      <w:pPr>
        <w:pStyle w:val="ConsPlusNonformat"/>
        <w:jc w:val="both"/>
      </w:pPr>
      <w:r>
        <w:t xml:space="preserve">                             - указать нужное)</w:t>
      </w:r>
    </w:p>
    <w:p w:rsidR="006301B4" w:rsidRDefault="006301B4">
      <w:pPr>
        <w:pStyle w:val="ConsPlusNonformat"/>
        <w:jc w:val="both"/>
      </w:pPr>
      <w:r>
        <w:t>просит осуществить технологическое присоединение 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энергопринимающих устройств для присоединения)</w:t>
      </w:r>
    </w:p>
    <w:p w:rsidR="006301B4" w:rsidRDefault="006301B4">
      <w:pPr>
        <w:pStyle w:val="ConsPlusNonformat"/>
        <w:jc w:val="both"/>
      </w:pPr>
      <w:r>
        <w:t>расположенных ____________________________________________________________.</w:t>
      </w:r>
    </w:p>
    <w:p w:rsidR="006301B4" w:rsidRDefault="006301B4">
      <w:pPr>
        <w:pStyle w:val="ConsPlusNonformat"/>
        <w:jc w:val="both"/>
      </w:pPr>
      <w:r>
        <w:t xml:space="preserve">                     (место нахождения энергопринимающих устройств)</w:t>
      </w:r>
    </w:p>
    <w:p w:rsidR="006301B4" w:rsidRDefault="006301B4">
      <w:pPr>
        <w:pStyle w:val="ConsPlusNonformat"/>
        <w:jc w:val="both"/>
      </w:pPr>
      <w:bookmarkStart w:id="396" w:name="P3496"/>
      <w:bookmarkEnd w:id="396"/>
      <w:r>
        <w:t xml:space="preserve">    6.    Максимальная    мощность    </w:t>
      </w:r>
      <w:hyperlink w:anchor="P3556">
        <w:r>
          <w:rPr>
            <w:color w:val="0000FF"/>
          </w:rPr>
          <w:t>&lt;2&gt;</w:t>
        </w:r>
      </w:hyperlink>
      <w:r>
        <w:t xml:space="preserve">    энергопринимающих    устройств</w:t>
      </w:r>
    </w:p>
    <w:p w:rsidR="006301B4" w:rsidRDefault="006301B4">
      <w:pPr>
        <w:pStyle w:val="ConsPlusNonformat"/>
        <w:jc w:val="both"/>
      </w:pPr>
      <w:r>
        <w:t>(присоединяемых и ранее присоединенных) составляет ____ кВт, при напряжении</w:t>
      </w:r>
    </w:p>
    <w:p w:rsidR="006301B4" w:rsidRDefault="006301B4">
      <w:pPr>
        <w:pStyle w:val="ConsPlusNonformat"/>
        <w:jc w:val="both"/>
      </w:pPr>
      <w:hyperlink w:anchor="P3557">
        <w:r>
          <w:rPr>
            <w:color w:val="0000FF"/>
          </w:rPr>
          <w:t>&lt;3&gt;</w:t>
        </w:r>
      </w:hyperlink>
      <w:r>
        <w:t xml:space="preserve"> ___ кВ, в том числе:</w:t>
      </w:r>
    </w:p>
    <w:p w:rsidR="006301B4" w:rsidRDefault="006301B4">
      <w:pPr>
        <w:pStyle w:val="ConsPlusNonformat"/>
        <w:jc w:val="both"/>
      </w:pPr>
      <w:bookmarkStart w:id="397" w:name="P3499"/>
      <w:bookmarkEnd w:id="397"/>
      <w:r>
        <w:t xml:space="preserve">    а)  максимальная  мощность  присоединяемых  энергопринимающих устройств</w:t>
      </w:r>
    </w:p>
    <w:p w:rsidR="006301B4" w:rsidRDefault="006301B4">
      <w:pPr>
        <w:pStyle w:val="ConsPlusNonformat"/>
        <w:jc w:val="both"/>
      </w:pPr>
      <w:r>
        <w:t xml:space="preserve">составляет __________ кВт при напряжении </w:t>
      </w:r>
      <w:hyperlink w:anchor="P3557">
        <w:r>
          <w:rPr>
            <w:color w:val="0000FF"/>
          </w:rPr>
          <w:t>&lt;3&gt;</w:t>
        </w:r>
      </w:hyperlink>
      <w:r>
        <w:t xml:space="preserve"> _____ кВ;</w:t>
      </w:r>
    </w:p>
    <w:p w:rsidR="006301B4" w:rsidRDefault="006301B4">
      <w:pPr>
        <w:pStyle w:val="ConsPlusNonformat"/>
        <w:jc w:val="both"/>
      </w:pPr>
      <w:r>
        <w:t xml:space="preserve">    б)   максимальная   мощность   ранее   присоединенных  в  данной  точке</w:t>
      </w:r>
    </w:p>
    <w:p w:rsidR="006301B4" w:rsidRDefault="006301B4">
      <w:pPr>
        <w:pStyle w:val="ConsPlusNonformat"/>
        <w:jc w:val="both"/>
      </w:pPr>
      <w:r>
        <w:t>присоединения   энергопринимающих   устройств  составляет  ______  кВт  при</w:t>
      </w:r>
    </w:p>
    <w:p w:rsidR="006301B4" w:rsidRDefault="006301B4">
      <w:pPr>
        <w:pStyle w:val="ConsPlusNonformat"/>
        <w:jc w:val="both"/>
      </w:pPr>
      <w:r>
        <w:t xml:space="preserve">напряжении </w:t>
      </w:r>
      <w:hyperlink w:anchor="P3557">
        <w:r>
          <w:rPr>
            <w:color w:val="0000FF"/>
          </w:rPr>
          <w:t>&lt;3&gt;</w:t>
        </w:r>
      </w:hyperlink>
      <w:r>
        <w:t xml:space="preserve"> _____ кВ.</w:t>
      </w:r>
    </w:p>
    <w:p w:rsidR="006301B4" w:rsidRDefault="006301B4">
      <w:pPr>
        <w:pStyle w:val="ConsPlusNonformat"/>
        <w:jc w:val="both"/>
      </w:pPr>
      <w:r>
        <w:lastRenderedPageBreak/>
        <w:t xml:space="preserve">    7.  Заявляемая  категория  энергопринимающего  устройства по надежности</w:t>
      </w:r>
    </w:p>
    <w:p w:rsidR="006301B4" w:rsidRDefault="006301B4">
      <w:pPr>
        <w:pStyle w:val="ConsPlusNonformat"/>
        <w:jc w:val="both"/>
      </w:pPr>
      <w:r>
        <w:t>электроснабжения - III (по одному источнику электроснабжения).</w:t>
      </w:r>
    </w:p>
    <w:p w:rsidR="006301B4" w:rsidRDefault="006301B4">
      <w:pPr>
        <w:pStyle w:val="ConsPlusNonformat"/>
        <w:jc w:val="both"/>
      </w:pPr>
      <w:r>
        <w:t xml:space="preserve">    8. Сроки проектирования и поэтапного введения в эксплуатацию объекта (в</w:t>
      </w:r>
    </w:p>
    <w:p w:rsidR="006301B4" w:rsidRDefault="006301B4">
      <w:pPr>
        <w:pStyle w:val="ConsPlusNonformat"/>
        <w:jc w:val="both"/>
      </w:pPr>
      <w:r>
        <w:t>том числе по этапам и очередям):</w:t>
      </w:r>
    </w:p>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404"/>
        <w:gridCol w:w="2404"/>
        <w:gridCol w:w="2404"/>
        <w:gridCol w:w="1360"/>
      </w:tblGrid>
      <w:tr w:rsidR="006301B4">
        <w:tc>
          <w:tcPr>
            <w:tcW w:w="1588" w:type="dxa"/>
          </w:tcPr>
          <w:p w:rsidR="006301B4" w:rsidRDefault="006301B4">
            <w:pPr>
              <w:pStyle w:val="ConsPlusNormal"/>
              <w:jc w:val="center"/>
            </w:pPr>
            <w:r>
              <w:t>Этап (очередь) строительства</w:t>
            </w:r>
          </w:p>
        </w:tc>
        <w:tc>
          <w:tcPr>
            <w:tcW w:w="2404" w:type="dxa"/>
          </w:tcPr>
          <w:p w:rsidR="006301B4" w:rsidRDefault="006301B4">
            <w:pPr>
              <w:pStyle w:val="ConsPlusNormal"/>
              <w:jc w:val="center"/>
            </w:pPr>
            <w:r>
              <w:t>Планируемый срок проектирования энергопринимающего устройства (месяц, год)</w:t>
            </w:r>
          </w:p>
        </w:tc>
        <w:tc>
          <w:tcPr>
            <w:tcW w:w="2404" w:type="dxa"/>
          </w:tcPr>
          <w:p w:rsidR="006301B4" w:rsidRDefault="006301B4">
            <w:pPr>
              <w:pStyle w:val="ConsPlusNormal"/>
              <w:jc w:val="center"/>
            </w:pPr>
            <w:r>
              <w:t>Планируемый срок введения энергопринимающего устройства в эксплуатацию (месяц, год)</w:t>
            </w:r>
          </w:p>
        </w:tc>
        <w:tc>
          <w:tcPr>
            <w:tcW w:w="2404" w:type="dxa"/>
          </w:tcPr>
          <w:p w:rsidR="006301B4" w:rsidRDefault="006301B4">
            <w:pPr>
              <w:pStyle w:val="ConsPlusNormal"/>
              <w:jc w:val="center"/>
            </w:pPr>
            <w:r>
              <w:t>Максимальная мощность энергопринимающего устройства (кВт)</w:t>
            </w:r>
          </w:p>
        </w:tc>
        <w:tc>
          <w:tcPr>
            <w:tcW w:w="1360" w:type="dxa"/>
          </w:tcPr>
          <w:p w:rsidR="006301B4" w:rsidRDefault="006301B4">
            <w:pPr>
              <w:pStyle w:val="ConsPlusNormal"/>
              <w:jc w:val="center"/>
            </w:pPr>
            <w:r>
              <w:t>Категория надежности</w:t>
            </w:r>
          </w:p>
        </w:tc>
      </w:tr>
      <w:tr w:rsidR="006301B4">
        <w:tc>
          <w:tcPr>
            <w:tcW w:w="1588" w:type="dxa"/>
            <w:vAlign w:val="center"/>
          </w:tcPr>
          <w:p w:rsidR="006301B4" w:rsidRDefault="006301B4">
            <w:pPr>
              <w:pStyle w:val="ConsPlusNormal"/>
            </w:pPr>
          </w:p>
        </w:tc>
        <w:tc>
          <w:tcPr>
            <w:tcW w:w="2404" w:type="dxa"/>
            <w:vAlign w:val="center"/>
          </w:tcPr>
          <w:p w:rsidR="006301B4" w:rsidRDefault="006301B4">
            <w:pPr>
              <w:pStyle w:val="ConsPlusNormal"/>
            </w:pPr>
          </w:p>
        </w:tc>
        <w:tc>
          <w:tcPr>
            <w:tcW w:w="2404" w:type="dxa"/>
            <w:vAlign w:val="center"/>
          </w:tcPr>
          <w:p w:rsidR="006301B4" w:rsidRDefault="006301B4">
            <w:pPr>
              <w:pStyle w:val="ConsPlusNormal"/>
            </w:pPr>
          </w:p>
        </w:tc>
        <w:tc>
          <w:tcPr>
            <w:tcW w:w="2404" w:type="dxa"/>
            <w:vAlign w:val="center"/>
          </w:tcPr>
          <w:p w:rsidR="006301B4" w:rsidRDefault="006301B4">
            <w:pPr>
              <w:pStyle w:val="ConsPlusNormal"/>
            </w:pPr>
          </w:p>
        </w:tc>
        <w:tc>
          <w:tcPr>
            <w:tcW w:w="1360" w:type="dxa"/>
            <w:vAlign w:val="center"/>
          </w:tcPr>
          <w:p w:rsidR="006301B4" w:rsidRDefault="006301B4">
            <w:pPr>
              <w:pStyle w:val="ConsPlusNormal"/>
            </w:pPr>
          </w:p>
        </w:tc>
      </w:tr>
      <w:tr w:rsidR="006301B4">
        <w:tc>
          <w:tcPr>
            <w:tcW w:w="1588" w:type="dxa"/>
            <w:vAlign w:val="center"/>
          </w:tcPr>
          <w:p w:rsidR="006301B4" w:rsidRDefault="006301B4">
            <w:pPr>
              <w:pStyle w:val="ConsPlusNormal"/>
            </w:pPr>
          </w:p>
        </w:tc>
        <w:tc>
          <w:tcPr>
            <w:tcW w:w="2404" w:type="dxa"/>
            <w:vAlign w:val="center"/>
          </w:tcPr>
          <w:p w:rsidR="006301B4" w:rsidRDefault="006301B4">
            <w:pPr>
              <w:pStyle w:val="ConsPlusNormal"/>
            </w:pPr>
          </w:p>
        </w:tc>
        <w:tc>
          <w:tcPr>
            <w:tcW w:w="2404" w:type="dxa"/>
            <w:vAlign w:val="center"/>
          </w:tcPr>
          <w:p w:rsidR="006301B4" w:rsidRDefault="006301B4">
            <w:pPr>
              <w:pStyle w:val="ConsPlusNormal"/>
            </w:pPr>
          </w:p>
        </w:tc>
        <w:tc>
          <w:tcPr>
            <w:tcW w:w="2404" w:type="dxa"/>
            <w:vAlign w:val="center"/>
          </w:tcPr>
          <w:p w:rsidR="006301B4" w:rsidRDefault="006301B4">
            <w:pPr>
              <w:pStyle w:val="ConsPlusNormal"/>
            </w:pPr>
          </w:p>
        </w:tc>
        <w:tc>
          <w:tcPr>
            <w:tcW w:w="1360" w:type="dxa"/>
            <w:vAlign w:val="center"/>
          </w:tcPr>
          <w:p w:rsidR="006301B4" w:rsidRDefault="006301B4">
            <w:pPr>
              <w:pStyle w:val="ConsPlusNormal"/>
            </w:pPr>
          </w:p>
        </w:tc>
      </w:tr>
      <w:tr w:rsidR="006301B4">
        <w:tc>
          <w:tcPr>
            <w:tcW w:w="1588" w:type="dxa"/>
            <w:vAlign w:val="center"/>
          </w:tcPr>
          <w:p w:rsidR="006301B4" w:rsidRDefault="006301B4">
            <w:pPr>
              <w:pStyle w:val="ConsPlusNormal"/>
            </w:pPr>
          </w:p>
        </w:tc>
        <w:tc>
          <w:tcPr>
            <w:tcW w:w="2404" w:type="dxa"/>
            <w:vAlign w:val="center"/>
          </w:tcPr>
          <w:p w:rsidR="006301B4" w:rsidRDefault="006301B4">
            <w:pPr>
              <w:pStyle w:val="ConsPlusNormal"/>
            </w:pPr>
          </w:p>
        </w:tc>
        <w:tc>
          <w:tcPr>
            <w:tcW w:w="2404" w:type="dxa"/>
            <w:vAlign w:val="center"/>
          </w:tcPr>
          <w:p w:rsidR="006301B4" w:rsidRDefault="006301B4">
            <w:pPr>
              <w:pStyle w:val="ConsPlusNormal"/>
            </w:pPr>
          </w:p>
        </w:tc>
        <w:tc>
          <w:tcPr>
            <w:tcW w:w="2404" w:type="dxa"/>
            <w:vAlign w:val="center"/>
          </w:tcPr>
          <w:p w:rsidR="006301B4" w:rsidRDefault="006301B4">
            <w:pPr>
              <w:pStyle w:val="ConsPlusNormal"/>
            </w:pPr>
          </w:p>
        </w:tc>
        <w:tc>
          <w:tcPr>
            <w:tcW w:w="1360" w:type="dxa"/>
            <w:vAlign w:val="center"/>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r>
        <w:t xml:space="preserve">    9.  Гарантирующий  поставщик  (энергосбытовая  организация),  с которым</w:t>
      </w:r>
    </w:p>
    <w:p w:rsidR="006301B4" w:rsidRDefault="006301B4">
      <w:pPr>
        <w:pStyle w:val="ConsPlusNonformat"/>
        <w:jc w:val="both"/>
      </w:pPr>
      <w:r>
        <w:t>планируется     заключение    договора    электроснабжения   (купли-продажи</w:t>
      </w:r>
    </w:p>
    <w:p w:rsidR="006301B4" w:rsidRDefault="006301B4">
      <w:pPr>
        <w:pStyle w:val="ConsPlusNonformat"/>
        <w:jc w:val="both"/>
      </w:pPr>
      <w:r>
        <w:t>электрической энергии (мощности) ___________________.</w:t>
      </w:r>
    </w:p>
    <w:p w:rsidR="006301B4" w:rsidRDefault="006301B4">
      <w:pPr>
        <w:pStyle w:val="ConsPlusNonformat"/>
        <w:jc w:val="both"/>
      </w:pPr>
    </w:p>
    <w:p w:rsidR="006301B4" w:rsidRDefault="006301B4">
      <w:pPr>
        <w:pStyle w:val="ConsPlusNonformat"/>
        <w:jc w:val="both"/>
      </w:pPr>
      <w:r>
        <w:t xml:space="preserve">    Приложения:</w:t>
      </w:r>
    </w:p>
    <w:p w:rsidR="006301B4" w:rsidRDefault="006301B4">
      <w:pPr>
        <w:pStyle w:val="ConsPlusNonformat"/>
        <w:jc w:val="both"/>
      </w:pPr>
      <w:r>
        <w:t xml:space="preserve">    (указать перечень прилагаемых документов)</w:t>
      </w:r>
    </w:p>
    <w:p w:rsidR="006301B4" w:rsidRDefault="006301B4">
      <w:pPr>
        <w:pStyle w:val="ConsPlusNonformat"/>
        <w:jc w:val="both"/>
      </w:pPr>
      <w:r>
        <w:t xml:space="preserve">    1. ____________________________________________________________________</w:t>
      </w:r>
    </w:p>
    <w:p w:rsidR="006301B4" w:rsidRDefault="006301B4">
      <w:pPr>
        <w:pStyle w:val="ConsPlusNonformat"/>
        <w:jc w:val="both"/>
      </w:pPr>
      <w:r>
        <w:t xml:space="preserve">    2. ____________________________________________________________________</w:t>
      </w:r>
    </w:p>
    <w:p w:rsidR="006301B4" w:rsidRDefault="006301B4">
      <w:pPr>
        <w:pStyle w:val="ConsPlusNonformat"/>
        <w:jc w:val="both"/>
      </w:pPr>
      <w:r>
        <w:t xml:space="preserve">    3. ____________________________________________________________________</w:t>
      </w:r>
    </w:p>
    <w:p w:rsidR="006301B4" w:rsidRDefault="006301B4">
      <w:pPr>
        <w:pStyle w:val="ConsPlusNonformat"/>
        <w:jc w:val="both"/>
      </w:pPr>
      <w:r>
        <w:t xml:space="preserve">    4. ____________________________________________________________________</w:t>
      </w:r>
    </w:p>
    <w:p w:rsidR="006301B4" w:rsidRDefault="006301B4">
      <w:pPr>
        <w:pStyle w:val="ConsPlusNonformat"/>
        <w:jc w:val="both"/>
      </w:pPr>
    </w:p>
    <w:p w:rsidR="006301B4" w:rsidRDefault="006301B4">
      <w:pPr>
        <w:pStyle w:val="ConsPlusNonformat"/>
        <w:jc w:val="both"/>
      </w:pPr>
      <w:r>
        <w:t>Заявитель</w:t>
      </w:r>
    </w:p>
    <w:p w:rsidR="006301B4" w:rsidRDefault="006301B4">
      <w:pPr>
        <w:pStyle w:val="ConsPlusNonformat"/>
        <w:jc w:val="both"/>
      </w:pPr>
      <w:r>
        <w:t>____________________________________</w:t>
      </w:r>
    </w:p>
    <w:p w:rsidR="006301B4" w:rsidRDefault="006301B4">
      <w:pPr>
        <w:pStyle w:val="ConsPlusNonformat"/>
        <w:jc w:val="both"/>
      </w:pPr>
      <w:r>
        <w:t xml:space="preserve">      (фамилия, имя, отчество)</w:t>
      </w:r>
    </w:p>
    <w:p w:rsidR="006301B4" w:rsidRDefault="006301B4">
      <w:pPr>
        <w:pStyle w:val="ConsPlusNonformat"/>
        <w:jc w:val="both"/>
      </w:pPr>
      <w:r>
        <w:t>____________________________________</w:t>
      </w:r>
    </w:p>
    <w:p w:rsidR="006301B4" w:rsidRDefault="006301B4">
      <w:pPr>
        <w:pStyle w:val="ConsPlusNonformat"/>
        <w:jc w:val="both"/>
      </w:pPr>
      <w:r>
        <w:t xml:space="preserve">  (выделенный оператором подвижной</w:t>
      </w:r>
    </w:p>
    <w:p w:rsidR="006301B4" w:rsidRDefault="006301B4">
      <w:pPr>
        <w:pStyle w:val="ConsPlusNonformat"/>
        <w:jc w:val="both"/>
      </w:pPr>
      <w:r>
        <w:t xml:space="preserve">  радиотелефонной связи абонентский</w:t>
      </w:r>
    </w:p>
    <w:p w:rsidR="006301B4" w:rsidRDefault="006301B4">
      <w:pPr>
        <w:pStyle w:val="ConsPlusNonformat"/>
        <w:jc w:val="both"/>
      </w:pPr>
      <w:r>
        <w:t xml:space="preserve">      номер и адрес электронной</w:t>
      </w:r>
    </w:p>
    <w:p w:rsidR="006301B4" w:rsidRDefault="006301B4">
      <w:pPr>
        <w:pStyle w:val="ConsPlusNonformat"/>
        <w:jc w:val="both"/>
      </w:pPr>
      <w:r>
        <w:t xml:space="preserve">          почты заявителя)</w:t>
      </w:r>
    </w:p>
    <w:p w:rsidR="006301B4" w:rsidRDefault="006301B4">
      <w:pPr>
        <w:pStyle w:val="ConsPlusNonformat"/>
        <w:jc w:val="both"/>
      </w:pPr>
      <w:r>
        <w:t>____________________________________</w:t>
      </w:r>
    </w:p>
    <w:p w:rsidR="006301B4" w:rsidRDefault="006301B4">
      <w:pPr>
        <w:pStyle w:val="ConsPlusNonformat"/>
        <w:jc w:val="both"/>
      </w:pPr>
      <w:r>
        <w:t xml:space="preserve">             (подпись)</w:t>
      </w:r>
    </w:p>
    <w:p w:rsidR="006301B4" w:rsidRDefault="006301B4">
      <w:pPr>
        <w:pStyle w:val="ConsPlusNonformat"/>
        <w:jc w:val="both"/>
      </w:pPr>
    </w:p>
    <w:p w:rsidR="006301B4" w:rsidRDefault="006301B4">
      <w:pPr>
        <w:pStyle w:val="ConsPlusNonformat"/>
        <w:jc w:val="both"/>
      </w:pPr>
      <w:r>
        <w:t>"  "              20   г.</w:t>
      </w:r>
    </w:p>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398" w:name="P3555"/>
      <w:bookmarkEnd w:id="398"/>
      <w:r>
        <w:t>&lt;1&gt; Максимальная мощность не превышает 15 кВт с учетом максимальной мощности ранее присоединенных в данной точке присоединения энергопринимающих устройств.</w:t>
      </w:r>
    </w:p>
    <w:p w:rsidR="006301B4" w:rsidRDefault="006301B4">
      <w:pPr>
        <w:pStyle w:val="ConsPlusNormal"/>
        <w:spacing w:before="240"/>
        <w:ind w:firstLine="540"/>
        <w:jc w:val="both"/>
      </w:pPr>
      <w:bookmarkStart w:id="399" w:name="P3556"/>
      <w:bookmarkEnd w:id="399"/>
      <w:r>
        <w:t xml:space="preserve">&lt;2&gt;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496">
        <w:r>
          <w:rPr>
            <w:color w:val="0000FF"/>
          </w:rPr>
          <w:t>пункте 6</w:t>
        </w:r>
      </w:hyperlink>
      <w:r>
        <w:t xml:space="preserve"> и </w:t>
      </w:r>
      <w:hyperlink w:anchor="P3499">
        <w:r>
          <w:rPr>
            <w:color w:val="0000FF"/>
          </w:rPr>
          <w:t>подпункте "а" пункта 6</w:t>
        </w:r>
      </w:hyperlink>
      <w:r>
        <w:t xml:space="preserve"> настоящего приложения величина мощности указывается одинаковая).</w:t>
      </w:r>
    </w:p>
    <w:p w:rsidR="006301B4" w:rsidRDefault="006301B4">
      <w:pPr>
        <w:pStyle w:val="ConsPlusNormal"/>
        <w:spacing w:before="240"/>
        <w:ind w:firstLine="540"/>
        <w:jc w:val="both"/>
      </w:pPr>
      <w:bookmarkStart w:id="400" w:name="P3557"/>
      <w:bookmarkEnd w:id="400"/>
      <w:r>
        <w:t>&lt;3&gt; Классы напряжения (0,4; 6; 10) кВ.</w:t>
      </w:r>
    </w:p>
    <w:p w:rsidR="006301B4" w:rsidRDefault="006301B4">
      <w:pPr>
        <w:pStyle w:val="ConsPlusNormal"/>
        <w:jc w:val="right"/>
      </w:pPr>
    </w:p>
    <w:p w:rsidR="006301B4" w:rsidRDefault="006301B4">
      <w:pPr>
        <w:pStyle w:val="ConsPlusNormal"/>
        <w:jc w:val="right"/>
      </w:pPr>
    </w:p>
    <w:p w:rsidR="006301B4" w:rsidRDefault="006301B4">
      <w:pPr>
        <w:pStyle w:val="ConsPlusNormal"/>
        <w:jc w:val="right"/>
      </w:pPr>
    </w:p>
    <w:p w:rsidR="006301B4" w:rsidRDefault="006301B4">
      <w:pPr>
        <w:pStyle w:val="ConsPlusNormal"/>
        <w:jc w:val="right"/>
      </w:pPr>
    </w:p>
    <w:p w:rsidR="006301B4" w:rsidRDefault="006301B4">
      <w:pPr>
        <w:pStyle w:val="ConsPlusNormal"/>
        <w:jc w:val="right"/>
      </w:pPr>
    </w:p>
    <w:p w:rsidR="006301B4" w:rsidRDefault="006301B4">
      <w:pPr>
        <w:pStyle w:val="ConsPlusNormal"/>
        <w:jc w:val="right"/>
        <w:outlineLvl w:val="1"/>
      </w:pPr>
      <w:r>
        <w:t>Приложение N 7</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lastRenderedPageBreak/>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Постановлений Правительства РФ от 11.06.2015 </w:t>
            </w:r>
            <w:hyperlink r:id="rId1389">
              <w:r>
                <w:rPr>
                  <w:color w:val="0000FF"/>
                </w:rPr>
                <w:t>N 588</w:t>
              </w:r>
            </w:hyperlink>
            <w:r>
              <w:rPr>
                <w:color w:val="392C69"/>
              </w:rPr>
              <w:t>,</w:t>
            </w:r>
          </w:p>
          <w:p w:rsidR="006301B4" w:rsidRDefault="006301B4">
            <w:pPr>
              <w:pStyle w:val="ConsPlusNormal"/>
              <w:jc w:val="center"/>
            </w:pPr>
            <w:r>
              <w:rPr>
                <w:color w:val="392C69"/>
              </w:rPr>
              <w:t xml:space="preserve">от 30.06.2022 </w:t>
            </w:r>
            <w:hyperlink r:id="rId1390">
              <w:r>
                <w:rPr>
                  <w:color w:val="0000FF"/>
                </w:rPr>
                <w:t>N 1178</w:t>
              </w:r>
            </w:hyperlink>
            <w:r>
              <w:rPr>
                <w:color w:val="392C69"/>
              </w:rPr>
              <w:t xml:space="preserve">, от 19.03.2024 </w:t>
            </w:r>
            <w:hyperlink r:id="rId1391">
              <w:r>
                <w:rPr>
                  <w:color w:val="0000FF"/>
                </w:rPr>
                <w:t>N 330</w:t>
              </w:r>
            </w:hyperlink>
            <w:r>
              <w:rPr>
                <w:color w:val="392C69"/>
              </w:rPr>
              <w:t xml:space="preserve">, от 06.05.2024 </w:t>
            </w:r>
            <w:hyperlink r:id="rId1392">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right"/>
      </w:pPr>
    </w:p>
    <w:p w:rsidR="006301B4" w:rsidRDefault="006301B4">
      <w:pPr>
        <w:pStyle w:val="ConsPlusNonformat"/>
        <w:jc w:val="both"/>
      </w:pPr>
      <w:r>
        <w:t xml:space="preserve">                                ЗАЯВКА </w:t>
      </w:r>
      <w:hyperlink w:anchor="P3709">
        <w:r>
          <w:rPr>
            <w:color w:val="0000FF"/>
          </w:rPr>
          <w:t>&lt;1&gt;</w:t>
        </w:r>
      </w:hyperlink>
    </w:p>
    <w:p w:rsidR="006301B4" w:rsidRDefault="006301B4">
      <w:pPr>
        <w:pStyle w:val="ConsPlusNonformat"/>
        <w:jc w:val="both"/>
      </w:pPr>
      <w:r>
        <w:t xml:space="preserve">           юридического лица (индивидуального предпринимателя),</w:t>
      </w:r>
    </w:p>
    <w:p w:rsidR="006301B4" w:rsidRDefault="006301B4">
      <w:pPr>
        <w:pStyle w:val="ConsPlusNonformat"/>
        <w:jc w:val="both"/>
      </w:pPr>
      <w:r>
        <w:t xml:space="preserve">       физического лица на присоединение энергопринимающих устройств</w:t>
      </w:r>
    </w:p>
    <w:p w:rsidR="006301B4" w:rsidRDefault="006301B4">
      <w:pPr>
        <w:pStyle w:val="ConsPlusNonformat"/>
        <w:jc w:val="both"/>
      </w:pPr>
    </w:p>
    <w:p w:rsidR="006301B4" w:rsidRDefault="006301B4">
      <w:pPr>
        <w:pStyle w:val="ConsPlusNonformat"/>
        <w:jc w:val="both"/>
      </w:pPr>
      <w:r>
        <w:t xml:space="preserve">    1. ____________________________________________________________________</w:t>
      </w:r>
    </w:p>
    <w:p w:rsidR="006301B4" w:rsidRDefault="006301B4">
      <w:pPr>
        <w:pStyle w:val="ConsPlusNonformat"/>
        <w:jc w:val="both"/>
      </w:pPr>
      <w:r>
        <w:t xml:space="preserve">               (полное наименование заявителя - юридического лица;</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фамилия, имя, отчество заявителя - индивидуального предпринимателя)</w:t>
      </w:r>
    </w:p>
    <w:p w:rsidR="006301B4" w:rsidRDefault="006301B4">
      <w:pPr>
        <w:pStyle w:val="ConsPlusNonformat"/>
        <w:jc w:val="both"/>
      </w:pPr>
      <w:r>
        <w:t xml:space="preserve">    2. Номер записи в Едином государственном реестре юридических лиц (номер</w:t>
      </w:r>
    </w:p>
    <w:p w:rsidR="006301B4" w:rsidRDefault="006301B4">
      <w:pPr>
        <w:pStyle w:val="ConsPlusNonformat"/>
        <w:jc w:val="both"/>
      </w:pPr>
      <w:r>
        <w:t>записи  в Едином государственном реестре индивидуальных предпринимателей) и</w:t>
      </w:r>
    </w:p>
    <w:p w:rsidR="006301B4" w:rsidRDefault="006301B4">
      <w:pPr>
        <w:pStyle w:val="ConsPlusNonformat"/>
        <w:jc w:val="both"/>
      </w:pPr>
      <w:r>
        <w:t xml:space="preserve">дата ее внесения в реестр </w:t>
      </w:r>
      <w:hyperlink w:anchor="P3710">
        <w:r>
          <w:rPr>
            <w:color w:val="0000FF"/>
          </w:rPr>
          <w:t>&lt;2&gt;</w:t>
        </w:r>
      </w:hyperlink>
      <w:r>
        <w:t xml:space="preserve"> 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Паспортные данные </w:t>
      </w:r>
      <w:hyperlink w:anchor="P3711">
        <w:r>
          <w:rPr>
            <w:color w:val="0000FF"/>
          </w:rPr>
          <w:t>&lt;3&gt;</w:t>
        </w:r>
      </w:hyperlink>
      <w:r>
        <w:t>: серия _________ номер __________________________</w:t>
      </w:r>
    </w:p>
    <w:p w:rsidR="006301B4" w:rsidRDefault="006301B4">
      <w:pPr>
        <w:pStyle w:val="ConsPlusNonformat"/>
        <w:jc w:val="both"/>
      </w:pPr>
      <w:r>
        <w:t>выдан (кем, когда), дата и место рождения 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3. Место нахождения заявителя, в том числе фактический адрес 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(индекс, адрес)</w:t>
      </w:r>
    </w:p>
    <w:p w:rsidR="006301B4" w:rsidRDefault="006301B4">
      <w:pPr>
        <w:pStyle w:val="ConsPlusNonformat"/>
        <w:jc w:val="both"/>
      </w:pPr>
      <w:r>
        <w:t xml:space="preserve">    3(1).  Страховой  номер  индивидуального лицевого счета заявителя  (для</w:t>
      </w:r>
    </w:p>
    <w:p w:rsidR="006301B4" w:rsidRDefault="006301B4">
      <w:pPr>
        <w:pStyle w:val="ConsPlusNonformat"/>
        <w:jc w:val="both"/>
      </w:pPr>
      <w:r>
        <w:t>физических лиц) __________________________________________________________.</w:t>
      </w:r>
    </w:p>
    <w:p w:rsidR="006301B4" w:rsidRDefault="006301B4">
      <w:pPr>
        <w:pStyle w:val="ConsPlusNonformat"/>
        <w:jc w:val="both"/>
      </w:pPr>
      <w:r>
        <w:t xml:space="preserve">    3(2).  Согласие   заявителя  (для  юридических  лиц - физического лица,</w:t>
      </w:r>
    </w:p>
    <w:p w:rsidR="006301B4" w:rsidRDefault="006301B4">
      <w:pPr>
        <w:pStyle w:val="ConsPlusNonformat"/>
        <w:jc w:val="both"/>
      </w:pPr>
      <w:r>
        <w:t>подписывающего   настоящую   заявку)  на   обработку  персональных   данных</w:t>
      </w:r>
    </w:p>
    <w:p w:rsidR="006301B4" w:rsidRDefault="006301B4">
      <w:pPr>
        <w:pStyle w:val="ConsPlusNonformat"/>
        <w:jc w:val="both"/>
      </w:pPr>
      <w:r>
        <w:t xml:space="preserve">в   соответствии   с   требованиями   Федерального </w:t>
      </w:r>
      <w:hyperlink r:id="rId1393">
        <w:r>
          <w:rPr>
            <w:color w:val="0000FF"/>
          </w:rPr>
          <w:t>закона</w:t>
        </w:r>
      </w:hyperlink>
      <w:r>
        <w:t xml:space="preserve">  "О  персональных</w:t>
      </w:r>
    </w:p>
    <w:p w:rsidR="006301B4" w:rsidRDefault="006301B4">
      <w:pPr>
        <w:pStyle w:val="ConsPlusNonformat"/>
        <w:jc w:val="both"/>
      </w:pPr>
      <w:r>
        <w:t>данных" ________________________________________________________________.</w:t>
      </w:r>
    </w:p>
    <w:p w:rsidR="006301B4" w:rsidRDefault="006301B4">
      <w:pPr>
        <w:pStyle w:val="ConsPlusNonformat"/>
        <w:jc w:val="both"/>
      </w:pPr>
      <w:r>
        <w:t xml:space="preserve">    4. В связи с 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(увеличение объема максимальной мощности, новое строительство,</w:t>
      </w:r>
    </w:p>
    <w:p w:rsidR="006301B4" w:rsidRDefault="006301B4">
      <w:pPr>
        <w:pStyle w:val="ConsPlusNonformat"/>
        <w:jc w:val="both"/>
      </w:pPr>
      <w:r>
        <w:t xml:space="preserve">  изменение категории надежности электроснабжения и др. - указать нужное)</w:t>
      </w:r>
    </w:p>
    <w:p w:rsidR="006301B4" w:rsidRDefault="006301B4">
      <w:pPr>
        <w:pStyle w:val="ConsPlusNonformat"/>
        <w:jc w:val="both"/>
      </w:pPr>
      <w:r>
        <w:t>просит осуществить технологическое присоединение 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энергопринимающих устройств для присоединения)</w:t>
      </w:r>
    </w:p>
    <w:p w:rsidR="006301B4" w:rsidRDefault="006301B4">
      <w:pPr>
        <w:pStyle w:val="ConsPlusNonformat"/>
        <w:jc w:val="both"/>
      </w:pPr>
      <w:r>
        <w:t>расположенных ____________________________________________________________.</w:t>
      </w:r>
    </w:p>
    <w:p w:rsidR="006301B4" w:rsidRDefault="006301B4">
      <w:pPr>
        <w:pStyle w:val="ConsPlusNonformat"/>
        <w:jc w:val="both"/>
      </w:pPr>
      <w:r>
        <w:t xml:space="preserve">                     (место нахождения энергопринимающих устройств)</w:t>
      </w:r>
    </w:p>
    <w:p w:rsidR="006301B4" w:rsidRDefault="006301B4">
      <w:pPr>
        <w:pStyle w:val="ConsPlusNonformat"/>
        <w:jc w:val="both"/>
      </w:pPr>
      <w:r>
        <w:t xml:space="preserve">    5.  Количество  точек  присоединения с указанием технических параметров</w:t>
      </w:r>
    </w:p>
    <w:p w:rsidR="006301B4" w:rsidRDefault="006301B4">
      <w:pPr>
        <w:pStyle w:val="ConsPlusNonformat"/>
        <w:jc w:val="both"/>
      </w:pPr>
      <w:r>
        <w:t>элементов энергопринимающих устройств 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(описание существующей сети для присоединения,</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максимальной мощности (дополнительно или вновь) или (и) планируемых</w:t>
      </w:r>
    </w:p>
    <w:p w:rsidR="006301B4" w:rsidRDefault="006301B4">
      <w:pPr>
        <w:pStyle w:val="ConsPlusNonformat"/>
        <w:jc w:val="both"/>
      </w:pPr>
      <w:r>
        <w:t xml:space="preserve">                          точек присоединения)</w:t>
      </w:r>
    </w:p>
    <w:p w:rsidR="006301B4" w:rsidRDefault="006301B4">
      <w:pPr>
        <w:pStyle w:val="ConsPlusNonformat"/>
        <w:jc w:val="both"/>
      </w:pPr>
      <w:bookmarkStart w:id="401" w:name="P3618"/>
      <w:bookmarkEnd w:id="401"/>
      <w:r>
        <w:t xml:space="preserve">    6.    Максимальная    мощность    </w:t>
      </w:r>
      <w:hyperlink w:anchor="P3712">
        <w:r>
          <w:rPr>
            <w:color w:val="0000FF"/>
          </w:rPr>
          <w:t>&lt;4&gt;</w:t>
        </w:r>
      </w:hyperlink>
      <w:r>
        <w:t xml:space="preserve">    энергопринимающих    устройств</w:t>
      </w:r>
    </w:p>
    <w:p w:rsidR="006301B4" w:rsidRDefault="006301B4">
      <w:pPr>
        <w:pStyle w:val="ConsPlusNonformat"/>
        <w:jc w:val="both"/>
      </w:pPr>
      <w:r>
        <w:t>(присоединяемых и ранее присоединенных) составляет _____ кВт при напряжении</w:t>
      </w:r>
    </w:p>
    <w:p w:rsidR="006301B4" w:rsidRDefault="006301B4">
      <w:pPr>
        <w:pStyle w:val="ConsPlusNonformat"/>
        <w:jc w:val="both"/>
      </w:pPr>
      <w:hyperlink w:anchor="P3713">
        <w:r>
          <w:rPr>
            <w:color w:val="0000FF"/>
          </w:rPr>
          <w:t>&lt;5&gt;</w:t>
        </w:r>
      </w:hyperlink>
      <w:r>
        <w:t xml:space="preserve"> _____ кВ (с распределением по точкам присоединения: точка присоединения</w:t>
      </w:r>
    </w:p>
    <w:p w:rsidR="006301B4" w:rsidRDefault="006301B4">
      <w:pPr>
        <w:pStyle w:val="ConsPlusNonformat"/>
        <w:jc w:val="both"/>
      </w:pPr>
      <w:r>
        <w:t>___________   -   _____________  кВт,  точка  присоединения  ___________  -</w:t>
      </w:r>
    </w:p>
    <w:p w:rsidR="006301B4" w:rsidRDefault="006301B4">
      <w:pPr>
        <w:pStyle w:val="ConsPlusNonformat"/>
        <w:jc w:val="both"/>
      </w:pPr>
      <w:r>
        <w:t>_____________ кВт), в том числе:</w:t>
      </w:r>
    </w:p>
    <w:p w:rsidR="006301B4" w:rsidRDefault="006301B4">
      <w:pPr>
        <w:pStyle w:val="ConsPlusNonformat"/>
        <w:jc w:val="both"/>
      </w:pPr>
      <w:bookmarkStart w:id="402" w:name="P3623"/>
      <w:bookmarkEnd w:id="402"/>
      <w:r>
        <w:t xml:space="preserve">    а)  максимальная  мощность  присоединяемых  энергопринимающих устройств</w:t>
      </w:r>
    </w:p>
    <w:p w:rsidR="006301B4" w:rsidRDefault="006301B4">
      <w:pPr>
        <w:pStyle w:val="ConsPlusNonformat"/>
        <w:jc w:val="both"/>
      </w:pPr>
      <w:r>
        <w:t>составляет   __________ кВт   при   напряжении   _____  кВ   со   следующим</w:t>
      </w:r>
    </w:p>
    <w:p w:rsidR="006301B4" w:rsidRDefault="006301B4">
      <w:pPr>
        <w:pStyle w:val="ConsPlusNonformat"/>
        <w:jc w:val="both"/>
      </w:pPr>
      <w:r>
        <w:t>распределением по точкам присоединения:</w:t>
      </w:r>
    </w:p>
    <w:p w:rsidR="006301B4" w:rsidRDefault="006301B4">
      <w:pPr>
        <w:pStyle w:val="ConsPlusNonformat"/>
        <w:jc w:val="both"/>
      </w:pPr>
      <w:r>
        <w:t xml:space="preserve">    точка присоединения ___________ - _____________ кВт;</w:t>
      </w:r>
    </w:p>
    <w:p w:rsidR="006301B4" w:rsidRDefault="006301B4">
      <w:pPr>
        <w:pStyle w:val="ConsPlusNonformat"/>
        <w:jc w:val="both"/>
      </w:pPr>
      <w:r>
        <w:t xml:space="preserve">    точка присоединения ___________ - _____________ кВт;</w:t>
      </w:r>
    </w:p>
    <w:p w:rsidR="006301B4" w:rsidRDefault="006301B4">
      <w:pPr>
        <w:pStyle w:val="ConsPlusNonformat"/>
        <w:jc w:val="both"/>
      </w:pPr>
      <w:r>
        <w:t xml:space="preserve">    б)   максимальная   мощность   ранее  присоединенных  энергопринимающих</w:t>
      </w:r>
    </w:p>
    <w:p w:rsidR="006301B4" w:rsidRDefault="006301B4">
      <w:pPr>
        <w:pStyle w:val="ConsPlusNonformat"/>
        <w:jc w:val="both"/>
      </w:pPr>
      <w:r>
        <w:t>устройств  составляет  _____  кВт  при  напряжении  _____  кВ  со следующим</w:t>
      </w:r>
    </w:p>
    <w:p w:rsidR="006301B4" w:rsidRDefault="006301B4">
      <w:pPr>
        <w:pStyle w:val="ConsPlusNonformat"/>
        <w:jc w:val="both"/>
      </w:pPr>
      <w:r>
        <w:lastRenderedPageBreak/>
        <w:t>распределением по точкам присоединения:</w:t>
      </w:r>
    </w:p>
    <w:p w:rsidR="006301B4" w:rsidRDefault="006301B4">
      <w:pPr>
        <w:pStyle w:val="ConsPlusNonformat"/>
        <w:jc w:val="both"/>
      </w:pPr>
      <w:r>
        <w:t xml:space="preserve">    точка присоединения ___________ - _____________ кВт;</w:t>
      </w:r>
    </w:p>
    <w:p w:rsidR="006301B4" w:rsidRDefault="006301B4">
      <w:pPr>
        <w:pStyle w:val="ConsPlusNonformat"/>
        <w:jc w:val="both"/>
      </w:pPr>
      <w:r>
        <w:t xml:space="preserve">    точка присоединения ___________ - _____________ кВт.</w:t>
      </w:r>
    </w:p>
    <w:p w:rsidR="006301B4" w:rsidRDefault="006301B4">
      <w:pPr>
        <w:pStyle w:val="ConsPlusNonformat"/>
        <w:jc w:val="both"/>
      </w:pPr>
      <w:bookmarkStart w:id="403" w:name="P3633"/>
      <w:bookmarkEnd w:id="403"/>
      <w:r>
        <w:t xml:space="preserve">    7. Количество и мощность присоединяемых к сети трансформаторов ________</w:t>
      </w:r>
    </w:p>
    <w:p w:rsidR="006301B4" w:rsidRDefault="006301B4">
      <w:pPr>
        <w:pStyle w:val="ConsPlusNonformat"/>
        <w:jc w:val="both"/>
      </w:pPr>
      <w:r>
        <w:t>кВА.</w:t>
      </w:r>
    </w:p>
    <w:p w:rsidR="006301B4" w:rsidRDefault="006301B4">
      <w:pPr>
        <w:pStyle w:val="ConsPlusNonformat"/>
        <w:jc w:val="both"/>
      </w:pPr>
      <w:bookmarkStart w:id="404" w:name="P3635"/>
      <w:bookmarkEnd w:id="404"/>
      <w:r>
        <w:t xml:space="preserve">    8. Количество и мощность генераторов _____________________________.</w:t>
      </w:r>
    </w:p>
    <w:p w:rsidR="006301B4" w:rsidRDefault="006301B4">
      <w:pPr>
        <w:pStyle w:val="ConsPlusNonformat"/>
        <w:jc w:val="both"/>
      </w:pPr>
      <w:r>
        <w:t xml:space="preserve">    9. Заявляемая категория надежности энергопринимающих устройств </w:t>
      </w:r>
      <w:hyperlink w:anchor="P3714">
        <w:r>
          <w:rPr>
            <w:color w:val="0000FF"/>
          </w:rPr>
          <w:t>&lt;6&gt;</w:t>
        </w:r>
      </w:hyperlink>
      <w:r>
        <w:t>:</w:t>
      </w:r>
    </w:p>
    <w:p w:rsidR="006301B4" w:rsidRDefault="006301B4">
      <w:pPr>
        <w:pStyle w:val="ConsPlusNonformat"/>
        <w:jc w:val="both"/>
      </w:pPr>
      <w:r>
        <w:t xml:space="preserve">    I категория ___________кВт;</w:t>
      </w:r>
    </w:p>
    <w:p w:rsidR="006301B4" w:rsidRDefault="006301B4">
      <w:pPr>
        <w:pStyle w:val="ConsPlusNonformat"/>
        <w:jc w:val="both"/>
      </w:pPr>
      <w:r>
        <w:t xml:space="preserve">    II категория __________ кВт;</w:t>
      </w:r>
    </w:p>
    <w:p w:rsidR="006301B4" w:rsidRDefault="006301B4">
      <w:pPr>
        <w:pStyle w:val="ConsPlusNonformat"/>
        <w:jc w:val="both"/>
      </w:pPr>
      <w:r>
        <w:t xml:space="preserve">    III категория ____________ кВт.</w:t>
      </w:r>
    </w:p>
    <w:p w:rsidR="006301B4" w:rsidRDefault="006301B4">
      <w:pPr>
        <w:pStyle w:val="ConsPlusNonformat"/>
        <w:jc w:val="both"/>
      </w:pPr>
      <w:r>
        <w:t xml:space="preserve">    10.  Заявляемый характер нагрузки (для генераторов - возможная скорость</w:t>
      </w:r>
    </w:p>
    <w:p w:rsidR="006301B4" w:rsidRDefault="006301B4">
      <w:pPr>
        <w:pStyle w:val="ConsPlusNonformat"/>
        <w:jc w:val="both"/>
      </w:pPr>
      <w:r>
        <w:t>набора  или  снижения нагрузки) и наличие нагрузок, искажающих форму кривой</w:t>
      </w:r>
    </w:p>
    <w:p w:rsidR="006301B4" w:rsidRDefault="006301B4">
      <w:pPr>
        <w:pStyle w:val="ConsPlusNonformat"/>
        <w:jc w:val="both"/>
      </w:pPr>
      <w:r>
        <w:t>электрического   тока   и   вызывающих   несимметрию  напряжения  в  точках</w:t>
      </w:r>
    </w:p>
    <w:p w:rsidR="006301B4" w:rsidRDefault="006301B4">
      <w:pPr>
        <w:pStyle w:val="ConsPlusNonformat"/>
        <w:jc w:val="both"/>
      </w:pPr>
      <w:r>
        <w:t xml:space="preserve">присоединения </w:t>
      </w:r>
      <w:hyperlink w:anchor="P3715">
        <w:r>
          <w:rPr>
            <w:color w:val="0000FF"/>
          </w:rPr>
          <w:t>&lt;7&gt;</w:t>
        </w:r>
      </w:hyperlink>
      <w:r>
        <w:t xml:space="preserve"> 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bookmarkStart w:id="405" w:name="P3645"/>
      <w:bookmarkEnd w:id="405"/>
      <w:r>
        <w:t xml:space="preserve">    11.  Величина  и  обоснование  величины  технологического минимума (для</w:t>
      </w:r>
    </w:p>
    <w:p w:rsidR="006301B4" w:rsidRDefault="006301B4">
      <w:pPr>
        <w:pStyle w:val="ConsPlusNonformat"/>
        <w:jc w:val="both"/>
      </w:pPr>
      <w:r>
        <w:t>генераторов) 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bookmarkStart w:id="406" w:name="P3648"/>
      <w:bookmarkEnd w:id="406"/>
      <w:r>
        <w:t xml:space="preserve">    12. Необходимость  наличия  технологической и (или) аварийной брони </w:t>
      </w:r>
      <w:hyperlink w:anchor="P3716">
        <w:r>
          <w:rPr>
            <w:color w:val="0000FF"/>
          </w:rPr>
          <w:t>&lt;8&gt;</w:t>
        </w:r>
      </w:hyperlink>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Величина и обоснование технологической и аварийной брони 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13.  Сроки  проектирования и поэтапного введения в эксплуатацию объекта</w:t>
      </w:r>
    </w:p>
    <w:p w:rsidR="006301B4" w:rsidRDefault="006301B4">
      <w:pPr>
        <w:pStyle w:val="ConsPlusNonformat"/>
        <w:jc w:val="both"/>
      </w:pPr>
      <w:r>
        <w:t>(в  том  числе  по  этапам и очередям), планируемое поэтапное распределение</w:t>
      </w:r>
    </w:p>
    <w:p w:rsidR="006301B4" w:rsidRDefault="006301B4">
      <w:pPr>
        <w:pStyle w:val="ConsPlusNonformat"/>
        <w:jc w:val="both"/>
      </w:pPr>
      <w:r>
        <w:t>максимальной мощности:</w:t>
      </w:r>
    </w:p>
    <w:p w:rsidR="006301B4" w:rsidRDefault="006301B4">
      <w:pPr>
        <w:pStyle w:val="ConsPlusNormal"/>
        <w:jc w:val="both"/>
      </w:pPr>
    </w:p>
    <w:p w:rsidR="006301B4" w:rsidRDefault="006301B4">
      <w:pPr>
        <w:pStyle w:val="ConsPlusNormal"/>
        <w:sectPr w:rsidR="006301B4">
          <w:pgSz w:w="11905" w:h="16838"/>
          <w:pgMar w:top="567" w:right="850" w:bottom="567" w:left="850"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8"/>
        <w:gridCol w:w="2332"/>
        <w:gridCol w:w="2332"/>
        <w:gridCol w:w="2332"/>
        <w:gridCol w:w="2332"/>
      </w:tblGrid>
      <w:tr w:rsidR="006301B4">
        <w:tc>
          <w:tcPr>
            <w:tcW w:w="1588" w:type="dxa"/>
          </w:tcPr>
          <w:p w:rsidR="006301B4" w:rsidRDefault="006301B4">
            <w:pPr>
              <w:pStyle w:val="ConsPlusNormal"/>
              <w:jc w:val="center"/>
            </w:pPr>
            <w:r>
              <w:lastRenderedPageBreak/>
              <w:t>Этап (очередь) строительства</w:t>
            </w:r>
          </w:p>
        </w:tc>
        <w:tc>
          <w:tcPr>
            <w:tcW w:w="2332" w:type="dxa"/>
          </w:tcPr>
          <w:p w:rsidR="006301B4" w:rsidRDefault="006301B4">
            <w:pPr>
              <w:pStyle w:val="ConsPlusNormal"/>
              <w:jc w:val="center"/>
            </w:pPr>
            <w:r>
              <w:t>Планируемый срок проектирования энергопринимающих устройств (месяц, год)</w:t>
            </w:r>
          </w:p>
        </w:tc>
        <w:tc>
          <w:tcPr>
            <w:tcW w:w="2332" w:type="dxa"/>
          </w:tcPr>
          <w:p w:rsidR="006301B4" w:rsidRDefault="006301B4">
            <w:pPr>
              <w:pStyle w:val="ConsPlusNormal"/>
              <w:jc w:val="center"/>
            </w:pPr>
            <w:r>
              <w:t>Планируемый срок введения энергопринимающих устройств в эксплуатацию (месяц, год)</w:t>
            </w:r>
          </w:p>
        </w:tc>
        <w:tc>
          <w:tcPr>
            <w:tcW w:w="2332" w:type="dxa"/>
          </w:tcPr>
          <w:p w:rsidR="006301B4" w:rsidRDefault="006301B4">
            <w:pPr>
              <w:pStyle w:val="ConsPlusNormal"/>
              <w:jc w:val="center"/>
            </w:pPr>
            <w:r>
              <w:t>Максимальная мощность энергопринимающих устройств (кВт)</w:t>
            </w:r>
          </w:p>
        </w:tc>
        <w:tc>
          <w:tcPr>
            <w:tcW w:w="2332" w:type="dxa"/>
          </w:tcPr>
          <w:p w:rsidR="006301B4" w:rsidRDefault="006301B4">
            <w:pPr>
              <w:pStyle w:val="ConsPlusNormal"/>
              <w:jc w:val="center"/>
            </w:pPr>
            <w:r>
              <w:t>Категория надежности энергопринимающих устройств</w:t>
            </w:r>
          </w:p>
        </w:tc>
      </w:tr>
      <w:tr w:rsidR="006301B4">
        <w:tc>
          <w:tcPr>
            <w:tcW w:w="1588" w:type="dxa"/>
            <w:vAlign w:val="center"/>
          </w:tcPr>
          <w:p w:rsidR="006301B4" w:rsidRDefault="006301B4">
            <w:pPr>
              <w:pStyle w:val="ConsPlusNormal"/>
            </w:pPr>
          </w:p>
        </w:tc>
        <w:tc>
          <w:tcPr>
            <w:tcW w:w="2332" w:type="dxa"/>
            <w:vAlign w:val="center"/>
          </w:tcPr>
          <w:p w:rsidR="006301B4" w:rsidRDefault="006301B4">
            <w:pPr>
              <w:pStyle w:val="ConsPlusNormal"/>
            </w:pPr>
          </w:p>
        </w:tc>
        <w:tc>
          <w:tcPr>
            <w:tcW w:w="2332" w:type="dxa"/>
            <w:vAlign w:val="center"/>
          </w:tcPr>
          <w:p w:rsidR="006301B4" w:rsidRDefault="006301B4">
            <w:pPr>
              <w:pStyle w:val="ConsPlusNormal"/>
            </w:pPr>
          </w:p>
        </w:tc>
        <w:tc>
          <w:tcPr>
            <w:tcW w:w="2332" w:type="dxa"/>
            <w:vAlign w:val="center"/>
          </w:tcPr>
          <w:p w:rsidR="006301B4" w:rsidRDefault="006301B4">
            <w:pPr>
              <w:pStyle w:val="ConsPlusNormal"/>
            </w:pPr>
          </w:p>
        </w:tc>
        <w:tc>
          <w:tcPr>
            <w:tcW w:w="2332" w:type="dxa"/>
            <w:vAlign w:val="center"/>
          </w:tcPr>
          <w:p w:rsidR="006301B4" w:rsidRDefault="006301B4">
            <w:pPr>
              <w:pStyle w:val="ConsPlusNormal"/>
            </w:pPr>
          </w:p>
        </w:tc>
      </w:tr>
      <w:tr w:rsidR="006301B4">
        <w:tc>
          <w:tcPr>
            <w:tcW w:w="1588" w:type="dxa"/>
            <w:vAlign w:val="center"/>
          </w:tcPr>
          <w:p w:rsidR="006301B4" w:rsidRDefault="006301B4">
            <w:pPr>
              <w:pStyle w:val="ConsPlusNormal"/>
            </w:pPr>
          </w:p>
        </w:tc>
        <w:tc>
          <w:tcPr>
            <w:tcW w:w="2332" w:type="dxa"/>
            <w:vAlign w:val="center"/>
          </w:tcPr>
          <w:p w:rsidR="006301B4" w:rsidRDefault="006301B4">
            <w:pPr>
              <w:pStyle w:val="ConsPlusNormal"/>
            </w:pPr>
          </w:p>
        </w:tc>
        <w:tc>
          <w:tcPr>
            <w:tcW w:w="2332" w:type="dxa"/>
            <w:vAlign w:val="center"/>
          </w:tcPr>
          <w:p w:rsidR="006301B4" w:rsidRDefault="006301B4">
            <w:pPr>
              <w:pStyle w:val="ConsPlusNormal"/>
            </w:pPr>
          </w:p>
        </w:tc>
        <w:tc>
          <w:tcPr>
            <w:tcW w:w="2332" w:type="dxa"/>
            <w:vAlign w:val="center"/>
          </w:tcPr>
          <w:p w:rsidR="006301B4" w:rsidRDefault="006301B4">
            <w:pPr>
              <w:pStyle w:val="ConsPlusNormal"/>
            </w:pPr>
          </w:p>
        </w:tc>
        <w:tc>
          <w:tcPr>
            <w:tcW w:w="2332" w:type="dxa"/>
            <w:vAlign w:val="center"/>
          </w:tcPr>
          <w:p w:rsidR="006301B4" w:rsidRDefault="006301B4">
            <w:pPr>
              <w:pStyle w:val="ConsPlusNormal"/>
            </w:pPr>
          </w:p>
        </w:tc>
      </w:tr>
      <w:tr w:rsidR="006301B4">
        <w:tc>
          <w:tcPr>
            <w:tcW w:w="1588" w:type="dxa"/>
            <w:vAlign w:val="center"/>
          </w:tcPr>
          <w:p w:rsidR="006301B4" w:rsidRDefault="006301B4">
            <w:pPr>
              <w:pStyle w:val="ConsPlusNormal"/>
            </w:pPr>
          </w:p>
        </w:tc>
        <w:tc>
          <w:tcPr>
            <w:tcW w:w="2332" w:type="dxa"/>
            <w:vAlign w:val="center"/>
          </w:tcPr>
          <w:p w:rsidR="006301B4" w:rsidRDefault="006301B4">
            <w:pPr>
              <w:pStyle w:val="ConsPlusNormal"/>
            </w:pPr>
          </w:p>
        </w:tc>
        <w:tc>
          <w:tcPr>
            <w:tcW w:w="2332" w:type="dxa"/>
            <w:vAlign w:val="center"/>
          </w:tcPr>
          <w:p w:rsidR="006301B4" w:rsidRDefault="006301B4">
            <w:pPr>
              <w:pStyle w:val="ConsPlusNormal"/>
            </w:pPr>
          </w:p>
        </w:tc>
        <w:tc>
          <w:tcPr>
            <w:tcW w:w="2332" w:type="dxa"/>
            <w:vAlign w:val="center"/>
          </w:tcPr>
          <w:p w:rsidR="006301B4" w:rsidRDefault="006301B4">
            <w:pPr>
              <w:pStyle w:val="ConsPlusNormal"/>
            </w:pPr>
          </w:p>
        </w:tc>
        <w:tc>
          <w:tcPr>
            <w:tcW w:w="2332" w:type="dxa"/>
            <w:vAlign w:val="center"/>
          </w:tcPr>
          <w:p w:rsidR="006301B4" w:rsidRDefault="006301B4">
            <w:pPr>
              <w:pStyle w:val="ConsPlusNormal"/>
            </w:pPr>
          </w:p>
        </w:tc>
      </w:tr>
    </w:tbl>
    <w:p w:rsidR="006301B4" w:rsidRDefault="006301B4">
      <w:pPr>
        <w:pStyle w:val="ConsPlusNormal"/>
        <w:sectPr w:rsidR="006301B4">
          <w:pgSz w:w="16838" w:h="11905" w:orient="landscape"/>
          <w:pgMar w:top="850" w:right="567" w:bottom="850" w:left="567" w:header="0" w:footer="0" w:gutter="0"/>
          <w:cols w:space="720"/>
          <w:titlePg/>
        </w:sectPr>
      </w:pPr>
    </w:p>
    <w:p w:rsidR="006301B4" w:rsidRDefault="006301B4">
      <w:pPr>
        <w:pStyle w:val="ConsPlusNormal"/>
        <w:jc w:val="both"/>
      </w:pPr>
    </w:p>
    <w:p w:rsidR="006301B4" w:rsidRDefault="006301B4">
      <w:pPr>
        <w:pStyle w:val="ConsPlusNonformat"/>
        <w:jc w:val="both"/>
      </w:pPr>
      <w:r>
        <w:t xml:space="preserve">    14.  Гарантирующий  поставщик  (энергосбытовая  организация), с которым</w:t>
      </w:r>
    </w:p>
    <w:p w:rsidR="006301B4" w:rsidRDefault="006301B4">
      <w:pPr>
        <w:pStyle w:val="ConsPlusNonformat"/>
        <w:jc w:val="both"/>
      </w:pPr>
      <w:r>
        <w:t>планируется     заключение     договора    энергоснабжения   (купли-продажи</w:t>
      </w:r>
    </w:p>
    <w:p w:rsidR="006301B4" w:rsidRDefault="006301B4">
      <w:pPr>
        <w:pStyle w:val="ConsPlusNonformat"/>
        <w:jc w:val="both"/>
      </w:pPr>
      <w:r>
        <w:t>электрической энергии (мощности) ___________________.</w:t>
      </w:r>
    </w:p>
    <w:p w:rsidR="006301B4" w:rsidRDefault="006301B4">
      <w:pPr>
        <w:pStyle w:val="ConsPlusNonformat"/>
        <w:jc w:val="both"/>
      </w:pPr>
      <w:r>
        <w:t xml:space="preserve">    Заявители,  максимальная  мощность  энергопринимающих устройств которых</w:t>
      </w:r>
    </w:p>
    <w:p w:rsidR="006301B4" w:rsidRDefault="006301B4">
      <w:pPr>
        <w:pStyle w:val="ConsPlusNonformat"/>
        <w:jc w:val="both"/>
      </w:pPr>
      <w:r>
        <w:t xml:space="preserve">составляет  свыше  150  кВт и менее 670 кВт, </w:t>
      </w:r>
      <w:hyperlink w:anchor="P3633">
        <w:r>
          <w:rPr>
            <w:color w:val="0000FF"/>
          </w:rPr>
          <w:t>пункты 7</w:t>
        </w:r>
      </w:hyperlink>
      <w:r>
        <w:t xml:space="preserve">, </w:t>
      </w:r>
      <w:hyperlink w:anchor="P3635">
        <w:r>
          <w:rPr>
            <w:color w:val="0000FF"/>
          </w:rPr>
          <w:t>8</w:t>
        </w:r>
      </w:hyperlink>
      <w:r>
        <w:t xml:space="preserve">, </w:t>
      </w:r>
      <w:hyperlink w:anchor="P3645">
        <w:r>
          <w:rPr>
            <w:color w:val="0000FF"/>
          </w:rPr>
          <w:t>11</w:t>
        </w:r>
      </w:hyperlink>
      <w:r>
        <w:t xml:space="preserve"> и </w:t>
      </w:r>
      <w:hyperlink w:anchor="P3648">
        <w:r>
          <w:rPr>
            <w:color w:val="0000FF"/>
          </w:rPr>
          <w:t>12</w:t>
        </w:r>
      </w:hyperlink>
      <w:r>
        <w:t xml:space="preserve"> настоящей</w:t>
      </w:r>
    </w:p>
    <w:p w:rsidR="006301B4" w:rsidRDefault="006301B4">
      <w:pPr>
        <w:pStyle w:val="ConsPlusNonformat"/>
        <w:jc w:val="both"/>
      </w:pPr>
      <w:r>
        <w:t>заявки не заполняют.</w:t>
      </w:r>
    </w:p>
    <w:p w:rsidR="006301B4" w:rsidRDefault="006301B4">
      <w:pPr>
        <w:pStyle w:val="ConsPlusNonformat"/>
        <w:jc w:val="both"/>
      </w:pPr>
    </w:p>
    <w:p w:rsidR="006301B4" w:rsidRDefault="006301B4">
      <w:pPr>
        <w:pStyle w:val="ConsPlusNonformat"/>
        <w:jc w:val="both"/>
      </w:pPr>
      <w:r>
        <w:t xml:space="preserve">    Приложения:</w:t>
      </w:r>
    </w:p>
    <w:p w:rsidR="006301B4" w:rsidRDefault="006301B4">
      <w:pPr>
        <w:pStyle w:val="ConsPlusNonformat"/>
        <w:jc w:val="both"/>
      </w:pPr>
      <w:r>
        <w:t xml:space="preserve">    (указать перечень прилагаемых документов)</w:t>
      </w:r>
    </w:p>
    <w:p w:rsidR="006301B4" w:rsidRDefault="006301B4">
      <w:pPr>
        <w:pStyle w:val="ConsPlusNonformat"/>
        <w:jc w:val="both"/>
      </w:pPr>
      <w:r>
        <w:t xml:space="preserve">    1. ____________________________________________________________________</w:t>
      </w:r>
    </w:p>
    <w:p w:rsidR="006301B4" w:rsidRDefault="006301B4">
      <w:pPr>
        <w:pStyle w:val="ConsPlusNonformat"/>
        <w:jc w:val="both"/>
      </w:pPr>
      <w:r>
        <w:t xml:space="preserve">    2. ____________________________________________________________________</w:t>
      </w:r>
    </w:p>
    <w:p w:rsidR="006301B4" w:rsidRDefault="006301B4">
      <w:pPr>
        <w:pStyle w:val="ConsPlusNonformat"/>
        <w:jc w:val="both"/>
      </w:pPr>
      <w:r>
        <w:t xml:space="preserve">    3. ____________________________________________________________________</w:t>
      </w:r>
    </w:p>
    <w:p w:rsidR="006301B4" w:rsidRDefault="006301B4">
      <w:pPr>
        <w:pStyle w:val="ConsPlusNonformat"/>
        <w:jc w:val="both"/>
      </w:pPr>
      <w:r>
        <w:t xml:space="preserve">    4. ____________________________________________________________________</w:t>
      </w:r>
    </w:p>
    <w:p w:rsidR="006301B4" w:rsidRDefault="006301B4">
      <w:pPr>
        <w:pStyle w:val="ConsPlusNonformat"/>
        <w:jc w:val="both"/>
      </w:pPr>
    </w:p>
    <w:p w:rsidR="006301B4" w:rsidRDefault="006301B4">
      <w:pPr>
        <w:pStyle w:val="ConsPlusNonformat"/>
        <w:jc w:val="both"/>
      </w:pPr>
      <w:r>
        <w:t>Руководитель организации (заявитель)</w:t>
      </w:r>
    </w:p>
    <w:p w:rsidR="006301B4" w:rsidRDefault="006301B4">
      <w:pPr>
        <w:pStyle w:val="ConsPlusNonformat"/>
        <w:jc w:val="both"/>
      </w:pPr>
      <w:r>
        <w:t>____________________________________</w:t>
      </w:r>
    </w:p>
    <w:p w:rsidR="006301B4" w:rsidRDefault="006301B4">
      <w:pPr>
        <w:pStyle w:val="ConsPlusNonformat"/>
        <w:jc w:val="both"/>
      </w:pPr>
      <w:r>
        <w:t xml:space="preserve">      (фамилия, имя, отчество)</w:t>
      </w:r>
    </w:p>
    <w:p w:rsidR="006301B4" w:rsidRDefault="006301B4">
      <w:pPr>
        <w:pStyle w:val="ConsPlusNonformat"/>
        <w:jc w:val="both"/>
      </w:pPr>
      <w:r>
        <w:t>____________________________________</w:t>
      </w:r>
    </w:p>
    <w:p w:rsidR="006301B4" w:rsidRDefault="006301B4">
      <w:pPr>
        <w:pStyle w:val="ConsPlusNonformat"/>
        <w:jc w:val="both"/>
      </w:pPr>
      <w:r>
        <w:t xml:space="preserve">   (выделенный оператором подвижной</w:t>
      </w:r>
    </w:p>
    <w:p w:rsidR="006301B4" w:rsidRDefault="006301B4">
      <w:pPr>
        <w:pStyle w:val="ConsPlusNonformat"/>
        <w:jc w:val="both"/>
      </w:pPr>
      <w:r>
        <w:t xml:space="preserve">  радиотелефонной связи абонентский</w:t>
      </w:r>
    </w:p>
    <w:p w:rsidR="006301B4" w:rsidRDefault="006301B4">
      <w:pPr>
        <w:pStyle w:val="ConsPlusNonformat"/>
        <w:jc w:val="both"/>
      </w:pPr>
      <w:r>
        <w:t xml:space="preserve">     номер и адрес электронной</w:t>
      </w:r>
    </w:p>
    <w:p w:rsidR="006301B4" w:rsidRDefault="006301B4">
      <w:pPr>
        <w:pStyle w:val="ConsPlusNonformat"/>
        <w:jc w:val="both"/>
      </w:pPr>
      <w:r>
        <w:t xml:space="preserve">      почты заявителя)</w:t>
      </w:r>
    </w:p>
    <w:p w:rsidR="006301B4" w:rsidRDefault="006301B4">
      <w:pPr>
        <w:pStyle w:val="ConsPlusNonformat"/>
        <w:jc w:val="both"/>
      </w:pPr>
      <w:r>
        <w:t>_____________________ ______________</w:t>
      </w:r>
    </w:p>
    <w:p w:rsidR="006301B4" w:rsidRDefault="006301B4">
      <w:pPr>
        <w:pStyle w:val="ConsPlusNonformat"/>
        <w:jc w:val="both"/>
      </w:pPr>
      <w:r>
        <w:t xml:space="preserve">     (должность)        (подпись)</w:t>
      </w:r>
    </w:p>
    <w:p w:rsidR="006301B4" w:rsidRDefault="006301B4">
      <w:pPr>
        <w:pStyle w:val="ConsPlusNonformat"/>
        <w:jc w:val="both"/>
      </w:pPr>
    </w:p>
    <w:p w:rsidR="006301B4" w:rsidRDefault="006301B4">
      <w:pPr>
        <w:pStyle w:val="ConsPlusNonformat"/>
        <w:jc w:val="both"/>
      </w:pPr>
      <w:r>
        <w:t>"__" ____________ 20__ г.</w:t>
      </w:r>
    </w:p>
    <w:p w:rsidR="006301B4" w:rsidRDefault="006301B4">
      <w:pPr>
        <w:pStyle w:val="ConsPlusNonformat"/>
        <w:jc w:val="both"/>
      </w:pPr>
    </w:p>
    <w:p w:rsidR="006301B4" w:rsidRDefault="006301B4">
      <w:pPr>
        <w:pStyle w:val="ConsPlusNonformat"/>
        <w:jc w:val="both"/>
      </w:pPr>
      <w:r>
        <w:t>М.П.</w:t>
      </w:r>
    </w:p>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407" w:name="P3709"/>
      <w:bookmarkEnd w:id="407"/>
      <w:r>
        <w:t xml:space="preserve">&lt;1&gt; За исключением лиц, указанных в </w:t>
      </w:r>
      <w:hyperlink w:anchor="P1454">
        <w:r>
          <w:rPr>
            <w:color w:val="0000FF"/>
          </w:rPr>
          <w:t>пунктах 12(1)</w:t>
        </w:r>
      </w:hyperlink>
      <w:r>
        <w:t xml:space="preserve"> - </w:t>
      </w:r>
      <w:hyperlink w:anchor="P1543">
        <w:r>
          <w:rPr>
            <w:color w:val="0000FF"/>
          </w:rPr>
          <w:t>14</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301B4" w:rsidRDefault="006301B4">
      <w:pPr>
        <w:pStyle w:val="ConsPlusNormal"/>
        <w:spacing w:before="240"/>
        <w:ind w:firstLine="540"/>
        <w:jc w:val="both"/>
      </w:pPr>
      <w:bookmarkStart w:id="408" w:name="P3710"/>
      <w:bookmarkEnd w:id="408"/>
      <w:r>
        <w:t>&lt;2&gt; Для юридических лиц и индивидуальных предпринимателей.</w:t>
      </w:r>
    </w:p>
    <w:p w:rsidR="006301B4" w:rsidRDefault="006301B4">
      <w:pPr>
        <w:pStyle w:val="ConsPlusNormal"/>
        <w:spacing w:before="240"/>
        <w:ind w:firstLine="540"/>
        <w:jc w:val="both"/>
      </w:pPr>
      <w:bookmarkStart w:id="409" w:name="P3711"/>
      <w:bookmarkEnd w:id="409"/>
      <w:r>
        <w:t>&lt;3&gt; Для физических лиц.</w:t>
      </w:r>
    </w:p>
    <w:p w:rsidR="006301B4" w:rsidRDefault="006301B4">
      <w:pPr>
        <w:pStyle w:val="ConsPlusNormal"/>
        <w:spacing w:before="240"/>
        <w:ind w:firstLine="540"/>
        <w:jc w:val="both"/>
      </w:pPr>
      <w:bookmarkStart w:id="410" w:name="P3712"/>
      <w:bookmarkEnd w:id="410"/>
      <w:r>
        <w:t xml:space="preserve">&lt;4&gt; 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 энергопринимающих устройств (то есть в </w:t>
      </w:r>
      <w:hyperlink w:anchor="P3618">
        <w:r>
          <w:rPr>
            <w:color w:val="0000FF"/>
          </w:rPr>
          <w:t>пункте 6</w:t>
        </w:r>
      </w:hyperlink>
      <w:r>
        <w:t xml:space="preserve"> и </w:t>
      </w:r>
      <w:hyperlink w:anchor="P3623">
        <w:r>
          <w:rPr>
            <w:color w:val="0000FF"/>
          </w:rPr>
          <w:t>подпункте "а" пункта 6</w:t>
        </w:r>
      </w:hyperlink>
      <w:r>
        <w:t xml:space="preserve"> настоящего приложения величина мощности указывается одинаковая).</w:t>
      </w:r>
    </w:p>
    <w:p w:rsidR="006301B4" w:rsidRDefault="006301B4">
      <w:pPr>
        <w:pStyle w:val="ConsPlusNormal"/>
        <w:spacing w:before="240"/>
        <w:ind w:firstLine="540"/>
        <w:jc w:val="both"/>
      </w:pPr>
      <w:bookmarkStart w:id="411" w:name="P3713"/>
      <w:bookmarkEnd w:id="411"/>
      <w:r>
        <w:t>&lt;5&gt; Классы напряжения (0,4; 6; 10) кВ.</w:t>
      </w:r>
    </w:p>
    <w:p w:rsidR="006301B4" w:rsidRDefault="006301B4">
      <w:pPr>
        <w:pStyle w:val="ConsPlusNormal"/>
        <w:spacing w:before="240"/>
        <w:ind w:firstLine="540"/>
        <w:jc w:val="both"/>
      </w:pPr>
      <w:bookmarkStart w:id="412" w:name="P3714"/>
      <w:bookmarkEnd w:id="412"/>
      <w:r>
        <w:t>&lt;6&gt; Не указывается при присоединении генерирующих объектов.</w:t>
      </w:r>
    </w:p>
    <w:p w:rsidR="006301B4" w:rsidRDefault="006301B4">
      <w:pPr>
        <w:pStyle w:val="ConsPlusNormal"/>
        <w:spacing w:before="240"/>
        <w:ind w:firstLine="540"/>
        <w:jc w:val="both"/>
      </w:pPr>
      <w:bookmarkStart w:id="413" w:name="P3715"/>
      <w:bookmarkEnd w:id="413"/>
      <w:r>
        <w:t>&lt;7&gt; Заявители, максимальная мощность энергопринимающих устройств по одному источнику электроснабжения которых составляет свыше 150 кВт и менее 670 кВт, указывают только характер нагрузки (для производственной деятельности).</w:t>
      </w:r>
    </w:p>
    <w:p w:rsidR="006301B4" w:rsidRDefault="006301B4">
      <w:pPr>
        <w:pStyle w:val="ConsPlusNormal"/>
        <w:spacing w:before="240"/>
        <w:ind w:firstLine="540"/>
        <w:jc w:val="both"/>
      </w:pPr>
      <w:bookmarkStart w:id="414" w:name="P3716"/>
      <w:bookmarkEnd w:id="414"/>
      <w:r>
        <w:t>&lt;8&gt; Для энергопринимающих устройств потребителей электрической энергии.</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N 7(1)</w:t>
      </w:r>
    </w:p>
    <w:p w:rsidR="006301B4" w:rsidRDefault="006301B4">
      <w:pPr>
        <w:pStyle w:val="ConsPlusNormal"/>
        <w:jc w:val="right"/>
      </w:pPr>
      <w:r>
        <w:t>к Правилам технологического</w:t>
      </w:r>
    </w:p>
    <w:p w:rsidR="006301B4" w:rsidRDefault="006301B4">
      <w:pPr>
        <w:pStyle w:val="ConsPlusNormal"/>
        <w:jc w:val="right"/>
      </w:pPr>
      <w:r>
        <w:lastRenderedPageBreak/>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(введено </w:t>
            </w:r>
            <w:hyperlink r:id="rId1394">
              <w:r>
                <w:rPr>
                  <w:color w:val="0000FF"/>
                </w:rPr>
                <w:t>Постановлением</w:t>
              </w:r>
            </w:hyperlink>
            <w:r>
              <w:rPr>
                <w:color w:val="392C69"/>
              </w:rPr>
              <w:t xml:space="preserve"> Правительства РФ от 24.03.2023 N 457;</w:t>
            </w:r>
          </w:p>
          <w:p w:rsidR="006301B4" w:rsidRDefault="006301B4">
            <w:pPr>
              <w:pStyle w:val="ConsPlusNormal"/>
              <w:jc w:val="center"/>
            </w:pPr>
            <w:r>
              <w:rPr>
                <w:color w:val="392C69"/>
              </w:rPr>
              <w:t xml:space="preserve">в ред. Постановлений Правительства РФ от 19.03.2024 </w:t>
            </w:r>
            <w:hyperlink r:id="rId1395">
              <w:r>
                <w:rPr>
                  <w:color w:val="0000FF"/>
                </w:rPr>
                <w:t>N 330</w:t>
              </w:r>
            </w:hyperlink>
            <w:r>
              <w:rPr>
                <w:color w:val="392C69"/>
              </w:rPr>
              <w:t>,</w:t>
            </w:r>
          </w:p>
          <w:p w:rsidR="006301B4" w:rsidRDefault="006301B4">
            <w:pPr>
              <w:pStyle w:val="ConsPlusNormal"/>
              <w:jc w:val="center"/>
            </w:pPr>
            <w:r>
              <w:rPr>
                <w:color w:val="392C69"/>
              </w:rPr>
              <w:t xml:space="preserve">от 06.05.2024 </w:t>
            </w:r>
            <w:hyperlink r:id="rId1396">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center"/>
      </w:pPr>
    </w:p>
    <w:p w:rsidR="006301B4" w:rsidRDefault="006301B4">
      <w:pPr>
        <w:pStyle w:val="ConsPlusNonformat"/>
        <w:jc w:val="both"/>
      </w:pPr>
      <w:bookmarkStart w:id="415" w:name="P3737"/>
      <w:bookmarkEnd w:id="415"/>
      <w:r>
        <w:t xml:space="preserve">                                  ЗАЯВКА</w:t>
      </w:r>
    </w:p>
    <w:p w:rsidR="006301B4" w:rsidRDefault="006301B4">
      <w:pPr>
        <w:pStyle w:val="ConsPlusNonformat"/>
        <w:jc w:val="both"/>
      </w:pPr>
      <w:r>
        <w:t xml:space="preserve">           юридического лица (индивидуального предпринимателя),</w:t>
      </w:r>
    </w:p>
    <w:p w:rsidR="006301B4" w:rsidRDefault="006301B4">
      <w:pPr>
        <w:pStyle w:val="ConsPlusNonformat"/>
        <w:jc w:val="both"/>
      </w:pPr>
      <w:r>
        <w:t xml:space="preserve">       физического лица на изменение схемы внешнего электроснабжения</w:t>
      </w:r>
    </w:p>
    <w:p w:rsidR="006301B4" w:rsidRDefault="006301B4">
      <w:pPr>
        <w:pStyle w:val="ConsPlusNonformat"/>
        <w:jc w:val="both"/>
      </w:pPr>
      <w:r>
        <w:t xml:space="preserve">         ранее присоединенных энергопринимающих устройств в целях</w:t>
      </w:r>
    </w:p>
    <w:p w:rsidR="006301B4" w:rsidRDefault="006301B4">
      <w:pPr>
        <w:pStyle w:val="ConsPlusNonformat"/>
        <w:jc w:val="both"/>
      </w:pPr>
      <w:r>
        <w:t xml:space="preserve">        вывода из эксплуатации объектов электросетевого хозяйства,</w:t>
      </w:r>
    </w:p>
    <w:p w:rsidR="006301B4" w:rsidRDefault="006301B4">
      <w:pPr>
        <w:pStyle w:val="ConsPlusNonformat"/>
        <w:jc w:val="both"/>
      </w:pPr>
      <w:r>
        <w:t xml:space="preserve">                 не отнесенных к объектам диспетчеризации</w:t>
      </w:r>
    </w:p>
    <w:p w:rsidR="006301B4" w:rsidRDefault="006301B4">
      <w:pPr>
        <w:pStyle w:val="ConsPlusNonformat"/>
        <w:jc w:val="both"/>
      </w:pPr>
    </w:p>
    <w:p w:rsidR="006301B4" w:rsidRDefault="006301B4">
      <w:pPr>
        <w:pStyle w:val="ConsPlusNonformat"/>
        <w:jc w:val="both"/>
      </w:pPr>
      <w:r>
        <w:t xml:space="preserve">    1. ____________________________________________________________________</w:t>
      </w:r>
    </w:p>
    <w:p w:rsidR="006301B4" w:rsidRDefault="006301B4">
      <w:pPr>
        <w:pStyle w:val="ConsPlusNonformat"/>
        <w:jc w:val="both"/>
      </w:pPr>
      <w:r>
        <w:t xml:space="preserve">               (полное наименование заявителя - юридического лица;</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фамилия, имя, отчество заявителя - индивидуального предпринимателя)</w:t>
      </w:r>
    </w:p>
    <w:p w:rsidR="006301B4" w:rsidRDefault="006301B4">
      <w:pPr>
        <w:pStyle w:val="ConsPlusNonformat"/>
        <w:jc w:val="both"/>
      </w:pPr>
    </w:p>
    <w:p w:rsidR="006301B4" w:rsidRDefault="006301B4">
      <w:pPr>
        <w:pStyle w:val="ConsPlusNonformat"/>
        <w:jc w:val="both"/>
      </w:pPr>
      <w:r>
        <w:t xml:space="preserve">    2.  Номер      записи      в     Едином     государственном     реестре</w:t>
      </w:r>
    </w:p>
    <w:p w:rsidR="006301B4" w:rsidRDefault="006301B4">
      <w:pPr>
        <w:pStyle w:val="ConsPlusNonformat"/>
        <w:jc w:val="both"/>
      </w:pPr>
      <w:r>
        <w:t>юридических   лиц   (номер   записи   в   Едином   государственном  реестре</w:t>
      </w:r>
    </w:p>
    <w:p w:rsidR="006301B4" w:rsidRDefault="006301B4">
      <w:pPr>
        <w:pStyle w:val="ConsPlusNonformat"/>
        <w:jc w:val="both"/>
      </w:pPr>
      <w:r>
        <w:t xml:space="preserve">индивидуальных   предпринимателей)   и   дата  ее  внесения  в  реестр  </w:t>
      </w:r>
      <w:hyperlink w:anchor="P3788">
        <w:r>
          <w:rPr>
            <w:color w:val="0000FF"/>
          </w:rPr>
          <w:t>&lt;1&gt;</w:t>
        </w:r>
      </w:hyperlink>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p>
    <w:p w:rsidR="006301B4" w:rsidRDefault="006301B4">
      <w:pPr>
        <w:pStyle w:val="ConsPlusNonformat"/>
        <w:jc w:val="both"/>
      </w:pPr>
      <w:r>
        <w:t xml:space="preserve">Паспортные данные </w:t>
      </w:r>
      <w:hyperlink w:anchor="P3789">
        <w:r>
          <w:rPr>
            <w:color w:val="0000FF"/>
          </w:rPr>
          <w:t>&lt;2&gt;</w:t>
        </w:r>
      </w:hyperlink>
      <w:r>
        <w:t>: серия __________ номер _____________________________</w:t>
      </w:r>
    </w:p>
    <w:p w:rsidR="006301B4" w:rsidRDefault="006301B4">
      <w:pPr>
        <w:pStyle w:val="ConsPlusNonformat"/>
        <w:jc w:val="both"/>
      </w:pPr>
      <w:r>
        <w:t>выдан (кем, когда), дата и место рождения 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p>
    <w:p w:rsidR="006301B4" w:rsidRDefault="006301B4">
      <w:pPr>
        <w:pStyle w:val="ConsPlusNonformat"/>
        <w:jc w:val="both"/>
      </w:pPr>
      <w:r>
        <w:t xml:space="preserve">    2(1).  Согласие   заявителя  (для  юридических  лиц - физического лица,</w:t>
      </w:r>
    </w:p>
    <w:p w:rsidR="006301B4" w:rsidRDefault="006301B4">
      <w:pPr>
        <w:pStyle w:val="ConsPlusNonformat"/>
        <w:jc w:val="both"/>
      </w:pPr>
      <w:r>
        <w:t>подписывающего   настоящую   заявку)  на   обработку  персональных   данных</w:t>
      </w:r>
    </w:p>
    <w:p w:rsidR="006301B4" w:rsidRDefault="006301B4">
      <w:pPr>
        <w:pStyle w:val="ConsPlusNonformat"/>
        <w:jc w:val="both"/>
      </w:pPr>
      <w:r>
        <w:t xml:space="preserve">в   соответствии   с   требованиями   Федерального </w:t>
      </w:r>
      <w:hyperlink r:id="rId1397">
        <w:r>
          <w:rPr>
            <w:color w:val="0000FF"/>
          </w:rPr>
          <w:t>закона</w:t>
        </w:r>
      </w:hyperlink>
      <w:r>
        <w:t xml:space="preserve">  "О  персональных</w:t>
      </w:r>
    </w:p>
    <w:p w:rsidR="006301B4" w:rsidRDefault="006301B4">
      <w:pPr>
        <w:pStyle w:val="ConsPlusNonformat"/>
        <w:jc w:val="both"/>
      </w:pPr>
      <w:r>
        <w:t>данных" ________________________________________________________________.</w:t>
      </w:r>
    </w:p>
    <w:p w:rsidR="006301B4" w:rsidRDefault="006301B4">
      <w:pPr>
        <w:pStyle w:val="ConsPlusNonformat"/>
        <w:jc w:val="both"/>
      </w:pPr>
    </w:p>
    <w:p w:rsidR="006301B4" w:rsidRDefault="006301B4">
      <w:pPr>
        <w:pStyle w:val="ConsPlusNonformat"/>
        <w:jc w:val="both"/>
      </w:pPr>
      <w:r>
        <w:t xml:space="preserve">    3.  Место   нахождения   заявителя,   в  том  числе  фактический  адрес</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(индекс, адрес)</w:t>
      </w:r>
    </w:p>
    <w:p w:rsidR="006301B4" w:rsidRDefault="006301B4">
      <w:pPr>
        <w:pStyle w:val="ConsPlusNonformat"/>
        <w:jc w:val="both"/>
      </w:pPr>
    </w:p>
    <w:p w:rsidR="006301B4" w:rsidRDefault="006301B4">
      <w:pPr>
        <w:pStyle w:val="ConsPlusNonformat"/>
        <w:jc w:val="both"/>
      </w:pPr>
      <w:r>
        <w:t xml:space="preserve">    4.  В     связи     с     планируемым     выводом    из    эксплуатации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(наименование и место нахождения объектов электросетевого хозяйства)</w:t>
      </w:r>
    </w:p>
    <w:p w:rsidR="006301B4" w:rsidRDefault="006301B4">
      <w:pPr>
        <w:pStyle w:val="ConsPlusNonformat"/>
        <w:jc w:val="both"/>
      </w:pPr>
      <w:r>
        <w:t>просит осуществить технологическое присоединение __________________________</w:t>
      </w:r>
    </w:p>
    <w:p w:rsidR="006301B4" w:rsidRDefault="006301B4">
      <w:pPr>
        <w:pStyle w:val="ConsPlusNonformat"/>
        <w:jc w:val="both"/>
      </w:pPr>
      <w:r>
        <w:t xml:space="preserve">                                                  (наименование (описание)</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энергопринимающих устройств, принадлежащих третьим лицам, которые</w:t>
      </w:r>
    </w:p>
    <w:p w:rsidR="006301B4" w:rsidRDefault="006301B4">
      <w:pPr>
        <w:pStyle w:val="ConsPlusNonformat"/>
        <w:jc w:val="both"/>
      </w:pPr>
      <w:r>
        <w:t xml:space="preserve"> необходимо отсоединить от объектов электросетевого хозяйства, планируемых</w:t>
      </w:r>
    </w:p>
    <w:p w:rsidR="006301B4" w:rsidRDefault="006301B4">
      <w:pPr>
        <w:pStyle w:val="ConsPlusNonformat"/>
        <w:jc w:val="both"/>
      </w:pPr>
      <w:r>
        <w:t xml:space="preserve"> к выводу из эксплуатации, и присоединить непосредственно к электрическим</w:t>
      </w:r>
    </w:p>
    <w:p w:rsidR="006301B4" w:rsidRDefault="006301B4">
      <w:pPr>
        <w:pStyle w:val="ConsPlusNonformat"/>
        <w:jc w:val="both"/>
      </w:pPr>
      <w:r>
        <w:t xml:space="preserve">                        сетям сетевой организации)</w:t>
      </w:r>
    </w:p>
    <w:p w:rsidR="006301B4" w:rsidRDefault="006301B4">
      <w:pPr>
        <w:pStyle w:val="ConsPlusNonformat"/>
        <w:jc w:val="both"/>
      </w:pPr>
    </w:p>
    <w:p w:rsidR="006301B4" w:rsidRDefault="006301B4">
      <w:pPr>
        <w:pStyle w:val="ConsPlusNonformat"/>
        <w:jc w:val="both"/>
      </w:pPr>
      <w:r>
        <w:t xml:space="preserve">    5.  Планируемый срок вывода из эксплуатации: _________________________.</w:t>
      </w:r>
    </w:p>
    <w:p w:rsidR="006301B4" w:rsidRDefault="006301B4">
      <w:pPr>
        <w:pStyle w:val="ConsPlusNonformat"/>
        <w:jc w:val="both"/>
      </w:pPr>
    </w:p>
    <w:p w:rsidR="006301B4" w:rsidRDefault="006301B4">
      <w:pPr>
        <w:pStyle w:val="ConsPlusNonformat"/>
        <w:jc w:val="both"/>
      </w:pPr>
      <w:r>
        <w:t xml:space="preserve">Заявитель </w:t>
      </w:r>
      <w:hyperlink w:anchor="P3790">
        <w:r>
          <w:rPr>
            <w:color w:val="0000FF"/>
          </w:rPr>
          <w:t>&lt;3&gt;</w:t>
        </w:r>
      </w:hyperlink>
      <w:r>
        <w:t>:</w:t>
      </w:r>
    </w:p>
    <w:p w:rsidR="006301B4" w:rsidRDefault="006301B4">
      <w:pPr>
        <w:pStyle w:val="ConsPlusNonformat"/>
        <w:jc w:val="both"/>
      </w:pPr>
    </w:p>
    <w:p w:rsidR="006301B4" w:rsidRDefault="006301B4">
      <w:pPr>
        <w:pStyle w:val="ConsPlusNonformat"/>
        <w:jc w:val="both"/>
      </w:pPr>
      <w:r>
        <w:t>Подпись:</w:t>
      </w:r>
    </w:p>
    <w:p w:rsidR="006301B4" w:rsidRDefault="006301B4">
      <w:pPr>
        <w:pStyle w:val="ConsPlusNormal"/>
        <w:ind w:firstLine="540"/>
        <w:jc w:val="both"/>
      </w:pPr>
    </w:p>
    <w:p w:rsidR="006301B4" w:rsidRDefault="006301B4">
      <w:pPr>
        <w:pStyle w:val="ConsPlusNormal"/>
        <w:ind w:firstLine="540"/>
        <w:jc w:val="both"/>
      </w:pPr>
      <w:r>
        <w:lastRenderedPageBreak/>
        <w:t>--------------------------------</w:t>
      </w:r>
    </w:p>
    <w:p w:rsidR="006301B4" w:rsidRDefault="006301B4">
      <w:pPr>
        <w:pStyle w:val="ConsPlusNormal"/>
        <w:spacing w:before="240"/>
        <w:ind w:firstLine="540"/>
        <w:jc w:val="both"/>
      </w:pPr>
      <w:bookmarkStart w:id="416" w:name="P3788"/>
      <w:bookmarkEnd w:id="416"/>
      <w:r>
        <w:t>&lt;1&gt; Для юридических лиц и индивидуальных предпринимателей.</w:t>
      </w:r>
    </w:p>
    <w:p w:rsidR="006301B4" w:rsidRDefault="006301B4">
      <w:pPr>
        <w:pStyle w:val="ConsPlusNormal"/>
        <w:spacing w:before="240"/>
        <w:ind w:firstLine="540"/>
        <w:jc w:val="both"/>
      </w:pPr>
      <w:bookmarkStart w:id="417" w:name="P3789"/>
      <w:bookmarkEnd w:id="417"/>
      <w:r>
        <w:t>&lt;2&gt; Для физических лиц.</w:t>
      </w:r>
    </w:p>
    <w:p w:rsidR="006301B4" w:rsidRDefault="006301B4">
      <w:pPr>
        <w:pStyle w:val="ConsPlusNormal"/>
        <w:spacing w:before="240"/>
        <w:ind w:firstLine="540"/>
        <w:jc w:val="both"/>
      </w:pPr>
      <w:bookmarkStart w:id="418" w:name="P3790"/>
      <w:bookmarkEnd w:id="418"/>
      <w:r>
        <w:t>&lt;3&gt; Руководитель организации, индивидуальный предприниматель, иное уполномоченное заявителем лицо.</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N 8</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Постановлений Правительства РФ от 11.06.2015 </w:t>
            </w:r>
            <w:hyperlink r:id="rId1398">
              <w:r>
                <w:rPr>
                  <w:color w:val="0000FF"/>
                </w:rPr>
                <w:t>N 588</w:t>
              </w:r>
            </w:hyperlink>
            <w:r>
              <w:rPr>
                <w:color w:val="392C69"/>
              </w:rPr>
              <w:t>,</w:t>
            </w:r>
          </w:p>
          <w:p w:rsidR="006301B4" w:rsidRDefault="006301B4">
            <w:pPr>
              <w:pStyle w:val="ConsPlusNormal"/>
              <w:jc w:val="center"/>
            </w:pPr>
            <w:r>
              <w:rPr>
                <w:color w:val="392C69"/>
              </w:rPr>
              <w:t xml:space="preserve">от 05.10.2016 </w:t>
            </w:r>
            <w:hyperlink r:id="rId1399">
              <w:r>
                <w:rPr>
                  <w:color w:val="0000FF"/>
                </w:rPr>
                <w:t>N 999</w:t>
              </w:r>
            </w:hyperlink>
            <w:r>
              <w:rPr>
                <w:color w:val="392C69"/>
              </w:rPr>
              <w:t xml:space="preserve">, от 07.05.2017 </w:t>
            </w:r>
            <w:hyperlink r:id="rId1400">
              <w:r>
                <w:rPr>
                  <w:color w:val="0000FF"/>
                </w:rPr>
                <w:t>N 542</w:t>
              </w:r>
            </w:hyperlink>
            <w:r>
              <w:rPr>
                <w:color w:val="392C69"/>
              </w:rPr>
              <w:t xml:space="preserve">, от 27.12.2017 </w:t>
            </w:r>
            <w:hyperlink r:id="rId1401">
              <w:r>
                <w:rPr>
                  <w:color w:val="0000FF"/>
                </w:rPr>
                <w:t>N 1661</w:t>
              </w:r>
            </w:hyperlink>
            <w:r>
              <w:rPr>
                <w:color w:val="392C69"/>
              </w:rPr>
              <w:t>,</w:t>
            </w:r>
          </w:p>
          <w:p w:rsidR="006301B4" w:rsidRDefault="006301B4">
            <w:pPr>
              <w:pStyle w:val="ConsPlusNormal"/>
              <w:jc w:val="center"/>
            </w:pPr>
            <w:r>
              <w:rPr>
                <w:color w:val="392C69"/>
              </w:rPr>
              <w:t xml:space="preserve">от 30.06.2022 </w:t>
            </w:r>
            <w:hyperlink r:id="rId1402">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right"/>
      </w:pPr>
    </w:p>
    <w:p w:rsidR="006301B4" w:rsidRDefault="006301B4">
      <w:pPr>
        <w:pStyle w:val="ConsPlusNormal"/>
        <w:jc w:val="center"/>
      </w:pPr>
      <w:bookmarkStart w:id="419" w:name="P3811"/>
      <w:bookmarkEnd w:id="419"/>
      <w:r>
        <w:t>ТИПОВОЙ ДОГОВОР</w:t>
      </w:r>
    </w:p>
    <w:p w:rsidR="006301B4" w:rsidRDefault="006301B4">
      <w:pPr>
        <w:pStyle w:val="ConsPlusNormal"/>
        <w:jc w:val="center"/>
      </w:pPr>
      <w:r>
        <w:t>об осуществлении технологического присоединения</w:t>
      </w:r>
    </w:p>
    <w:p w:rsidR="006301B4" w:rsidRDefault="006301B4">
      <w:pPr>
        <w:pStyle w:val="ConsPlusNormal"/>
        <w:jc w:val="center"/>
      </w:pPr>
      <w:r>
        <w:t>к электрическим сетям</w:t>
      </w:r>
    </w:p>
    <w:p w:rsidR="006301B4" w:rsidRDefault="006301B4">
      <w:pPr>
        <w:pStyle w:val="ConsPlusNormal"/>
        <w:jc w:val="both"/>
      </w:pPr>
    </w:p>
    <w:p w:rsidR="006301B4" w:rsidRDefault="006301B4">
      <w:pPr>
        <w:pStyle w:val="ConsPlusNormal"/>
        <w:jc w:val="center"/>
      </w:pPr>
      <w:r>
        <w:t>(для физических лиц в целях</w:t>
      </w:r>
    </w:p>
    <w:p w:rsidR="006301B4" w:rsidRDefault="006301B4">
      <w:pPr>
        <w:pStyle w:val="ConsPlusNormal"/>
        <w:jc w:val="center"/>
      </w:pPr>
      <w:r>
        <w:t>технологического присоединения энергопринимающих</w:t>
      </w:r>
    </w:p>
    <w:p w:rsidR="006301B4" w:rsidRDefault="006301B4">
      <w:pPr>
        <w:pStyle w:val="ConsPlusNormal"/>
        <w:jc w:val="center"/>
      </w:pPr>
      <w:r>
        <w:t>устройств, максимальная мощность которых составляет до 15</w:t>
      </w:r>
    </w:p>
    <w:p w:rsidR="006301B4" w:rsidRDefault="006301B4">
      <w:pPr>
        <w:pStyle w:val="ConsPlusNormal"/>
        <w:jc w:val="center"/>
      </w:pPr>
      <w:r>
        <w:t>кВт включительно (с учетом ранее присоединенных в данной</w:t>
      </w:r>
    </w:p>
    <w:p w:rsidR="006301B4" w:rsidRDefault="006301B4">
      <w:pPr>
        <w:pStyle w:val="ConsPlusNormal"/>
        <w:jc w:val="center"/>
      </w:pPr>
      <w:r>
        <w:t>точке присоединения энергопринимающих устройств) и которые</w:t>
      </w:r>
    </w:p>
    <w:p w:rsidR="006301B4" w:rsidRDefault="006301B4">
      <w:pPr>
        <w:pStyle w:val="ConsPlusNormal"/>
        <w:jc w:val="center"/>
      </w:pPr>
      <w:r>
        <w:t>используются для бытовых и иных нужд, не связанных</w:t>
      </w:r>
    </w:p>
    <w:p w:rsidR="006301B4" w:rsidRDefault="006301B4">
      <w:pPr>
        <w:pStyle w:val="ConsPlusNormal"/>
        <w:jc w:val="center"/>
      </w:pPr>
      <w:r>
        <w:t>с осуществлением предпринимательской деятельности)</w:t>
      </w:r>
    </w:p>
    <w:p w:rsidR="006301B4" w:rsidRDefault="006301B4">
      <w:pPr>
        <w:pStyle w:val="ConsPlusNormal"/>
        <w:jc w:val="both"/>
      </w:pPr>
    </w:p>
    <w:p w:rsidR="006301B4" w:rsidRDefault="006301B4">
      <w:pPr>
        <w:pStyle w:val="ConsPlusNonformat"/>
        <w:jc w:val="both"/>
      </w:pPr>
      <w:r>
        <w:t xml:space="preserve">                                                 "  "              20   г.</w:t>
      </w:r>
    </w:p>
    <w:p w:rsidR="006301B4" w:rsidRDefault="006301B4">
      <w:pPr>
        <w:pStyle w:val="ConsPlusNonformat"/>
        <w:jc w:val="both"/>
      </w:pPr>
      <w:r>
        <w:t>_______________________________                   --  --------------------</w:t>
      </w:r>
    </w:p>
    <w:p w:rsidR="006301B4" w:rsidRDefault="006301B4">
      <w:pPr>
        <w:pStyle w:val="ConsPlusNonformat"/>
        <w:jc w:val="both"/>
      </w:pPr>
      <w:r>
        <w:t xml:space="preserve">  (место заключения договора)                    (дата заключения договора)</w:t>
      </w:r>
    </w:p>
    <w:p w:rsidR="006301B4" w:rsidRDefault="006301B4">
      <w:pPr>
        <w:pStyle w:val="ConsPlusNonformat"/>
        <w:jc w:val="both"/>
      </w:pP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сетевой организации)</w:t>
      </w:r>
    </w:p>
    <w:p w:rsidR="006301B4" w:rsidRDefault="006301B4">
      <w:pPr>
        <w:pStyle w:val="ConsPlusNonformat"/>
        <w:jc w:val="both"/>
      </w:pPr>
      <w:r>
        <w:t>именуемая в дальнейшем сетевой организацией, в лице 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(должность, фамилия, имя, отчество)</w:t>
      </w:r>
    </w:p>
    <w:p w:rsidR="006301B4" w:rsidRDefault="006301B4">
      <w:pPr>
        <w:pStyle w:val="ConsPlusNonformat"/>
        <w:jc w:val="both"/>
      </w:pPr>
      <w:r>
        <w:t>действующего на основании _________________________________________________</w:t>
      </w:r>
    </w:p>
    <w:p w:rsidR="006301B4" w:rsidRDefault="006301B4">
      <w:pPr>
        <w:pStyle w:val="ConsPlusNonformat"/>
        <w:jc w:val="both"/>
      </w:pPr>
      <w:r>
        <w:t xml:space="preserve">                                (наименование и реквизиты документа)</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с одной стороны, и ________________________________________________________</w:t>
      </w:r>
    </w:p>
    <w:p w:rsidR="006301B4" w:rsidRDefault="006301B4">
      <w:pPr>
        <w:pStyle w:val="ConsPlusNonformat"/>
        <w:jc w:val="both"/>
      </w:pPr>
      <w:r>
        <w:t xml:space="preserve">                    (фамилия, имя, отчество заявителя, серия, номер и дата</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выдачи паспорта или иного документа, удостоверяющего личность</w:t>
      </w:r>
    </w:p>
    <w:p w:rsidR="006301B4" w:rsidRDefault="006301B4">
      <w:pPr>
        <w:pStyle w:val="ConsPlusNonformat"/>
        <w:jc w:val="both"/>
      </w:pPr>
      <w:r>
        <w:t xml:space="preserve">        в соответствии с законодательством Российской Федерации)</w:t>
      </w:r>
    </w:p>
    <w:p w:rsidR="006301B4" w:rsidRDefault="006301B4">
      <w:pPr>
        <w:pStyle w:val="ConsPlusNonformat"/>
        <w:jc w:val="both"/>
      </w:pPr>
      <w:r>
        <w:t>именуемый  в  дальнейшем заявителем, с  другой  стороны,  вместе  именуемые</w:t>
      </w:r>
    </w:p>
    <w:p w:rsidR="006301B4" w:rsidRDefault="006301B4">
      <w:pPr>
        <w:pStyle w:val="ConsPlusNonformat"/>
        <w:jc w:val="both"/>
      </w:pPr>
      <w:r>
        <w:lastRenderedPageBreak/>
        <w:t>Сторонами, заключили настоящий договор о нижеследующем:</w:t>
      </w:r>
    </w:p>
    <w:p w:rsidR="006301B4" w:rsidRDefault="006301B4">
      <w:pPr>
        <w:pStyle w:val="ConsPlusNormal"/>
        <w:jc w:val="both"/>
      </w:pPr>
    </w:p>
    <w:p w:rsidR="006301B4" w:rsidRDefault="006301B4">
      <w:pPr>
        <w:pStyle w:val="ConsPlusNormal"/>
        <w:jc w:val="center"/>
        <w:outlineLvl w:val="2"/>
      </w:pPr>
      <w:r>
        <w:t>I. Предмет договора</w:t>
      </w:r>
    </w:p>
    <w:p w:rsidR="006301B4" w:rsidRDefault="006301B4">
      <w:pPr>
        <w:pStyle w:val="ConsPlusNormal"/>
        <w:jc w:val="both"/>
      </w:pPr>
    </w:p>
    <w:p w:rsidR="006301B4" w:rsidRDefault="006301B4">
      <w:pPr>
        <w:pStyle w:val="ConsPlusNonformat"/>
        <w:jc w:val="both"/>
      </w:pPr>
      <w:r>
        <w:t xml:space="preserve">    1.  По  настоящему  договору  сетевая  организация  принимает  на  себя</w:t>
      </w:r>
    </w:p>
    <w:p w:rsidR="006301B4" w:rsidRDefault="006301B4">
      <w:pPr>
        <w:pStyle w:val="ConsPlusNonformat"/>
        <w:jc w:val="both"/>
      </w:pPr>
      <w:r>
        <w:t>обязательства     по     осуществлению    технологического    присоединения</w:t>
      </w:r>
    </w:p>
    <w:p w:rsidR="006301B4" w:rsidRDefault="006301B4">
      <w:pPr>
        <w:pStyle w:val="ConsPlusNonformat"/>
        <w:jc w:val="both"/>
      </w:pPr>
      <w:r>
        <w:t>энергопринимающих    устройств    заявителя    (далее   -   технологическое</w:t>
      </w:r>
    </w:p>
    <w:p w:rsidR="006301B4" w:rsidRDefault="006301B4">
      <w:pPr>
        <w:pStyle w:val="ConsPlusNonformat"/>
        <w:jc w:val="both"/>
      </w:pPr>
      <w:r>
        <w:t>присоединение) 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энергопринимающих устройств)</w:t>
      </w:r>
    </w:p>
    <w:p w:rsidR="006301B4" w:rsidRDefault="006301B4">
      <w:pPr>
        <w:pStyle w:val="ConsPlusNonformat"/>
        <w:jc w:val="both"/>
      </w:pPr>
      <w:r>
        <w:t>в   том   числе  по   обеспечению   готовности   объектов   электросетевого</w:t>
      </w:r>
    </w:p>
    <w:p w:rsidR="006301B4" w:rsidRDefault="006301B4">
      <w:pPr>
        <w:pStyle w:val="ConsPlusNonformat"/>
        <w:jc w:val="both"/>
      </w:pPr>
      <w:r>
        <w:t>хозяйства  (включая  их  проектирование,  строительство,  реконструкцию)  к</w:t>
      </w:r>
    </w:p>
    <w:p w:rsidR="006301B4" w:rsidRDefault="006301B4">
      <w:pPr>
        <w:pStyle w:val="ConsPlusNonformat"/>
        <w:jc w:val="both"/>
      </w:pPr>
      <w:r>
        <w:t>присоединению   энергопринимающих  устройств,  урегулированию  отношений  с</w:t>
      </w:r>
    </w:p>
    <w:p w:rsidR="006301B4" w:rsidRDefault="006301B4">
      <w:pPr>
        <w:pStyle w:val="ConsPlusNonformat"/>
        <w:jc w:val="both"/>
      </w:pPr>
      <w:r>
        <w:t>третьими  лицами в случае необходимости строительства (модернизации) такими</w:t>
      </w:r>
    </w:p>
    <w:p w:rsidR="006301B4" w:rsidRDefault="006301B4">
      <w:pPr>
        <w:pStyle w:val="ConsPlusNonformat"/>
        <w:jc w:val="both"/>
      </w:pPr>
      <w:r>
        <w:t>лицами     принадлежащих     им    объектов    электросетевого    хозяйства</w:t>
      </w:r>
    </w:p>
    <w:p w:rsidR="006301B4" w:rsidRDefault="006301B4">
      <w:pPr>
        <w:pStyle w:val="ConsPlusNonformat"/>
        <w:jc w:val="both"/>
      </w:pPr>
      <w:r>
        <w:t>(энергопринимающих   устройств,   объектов   электроэнергетики),  с  учетом</w:t>
      </w:r>
    </w:p>
    <w:p w:rsidR="006301B4" w:rsidRDefault="006301B4">
      <w:pPr>
        <w:pStyle w:val="ConsPlusNonformat"/>
        <w:jc w:val="both"/>
      </w:pPr>
      <w:r>
        <w:t>следующих характеристик:</w:t>
      </w:r>
    </w:p>
    <w:p w:rsidR="006301B4" w:rsidRDefault="006301B4">
      <w:pPr>
        <w:pStyle w:val="ConsPlusNormal"/>
        <w:ind w:firstLine="540"/>
        <w:jc w:val="both"/>
      </w:pPr>
      <w:r>
        <w:t>максимальная мощность присоединяемых энергопринимающих устройств ________ (кВт);</w:t>
      </w:r>
    </w:p>
    <w:p w:rsidR="006301B4" w:rsidRDefault="006301B4">
      <w:pPr>
        <w:pStyle w:val="ConsPlusNormal"/>
        <w:spacing w:before="240"/>
        <w:ind w:firstLine="540"/>
        <w:jc w:val="both"/>
      </w:pPr>
      <w:r>
        <w:t>категория надежности _______;</w:t>
      </w:r>
    </w:p>
    <w:p w:rsidR="006301B4" w:rsidRDefault="006301B4">
      <w:pPr>
        <w:pStyle w:val="ConsPlusNormal"/>
        <w:spacing w:before="240"/>
        <w:ind w:firstLine="540"/>
        <w:jc w:val="both"/>
      </w:pPr>
      <w:r>
        <w:t>класс напряжения электрических сетей, к которым осуществляется технологическое присоединение _____ (кВ);</w:t>
      </w:r>
    </w:p>
    <w:p w:rsidR="006301B4" w:rsidRDefault="006301B4">
      <w:pPr>
        <w:pStyle w:val="ConsPlusNormal"/>
        <w:spacing w:before="240"/>
        <w:ind w:firstLine="540"/>
        <w:jc w:val="both"/>
      </w:pPr>
      <w:r>
        <w:t xml:space="preserve">максимальная мощность ранее присоединенных энергопринимающих устройств ___________ кВт </w:t>
      </w:r>
      <w:hyperlink w:anchor="P3973">
        <w:r>
          <w:rPr>
            <w:color w:val="0000FF"/>
          </w:rPr>
          <w:t>&lt;1&gt;</w:t>
        </w:r>
      </w:hyperlink>
      <w:r>
        <w:t>.</w:t>
      </w:r>
    </w:p>
    <w:p w:rsidR="006301B4" w:rsidRDefault="006301B4">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6301B4" w:rsidRDefault="006301B4">
      <w:pPr>
        <w:pStyle w:val="ConsPlusNonformat"/>
        <w:spacing w:before="200"/>
        <w:jc w:val="both"/>
      </w:pPr>
      <w:r>
        <w:t xml:space="preserve">    2. Технологическое присоединение необходимо для электроснабжения 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объектов заявителя)</w:t>
      </w:r>
    </w:p>
    <w:p w:rsidR="006301B4" w:rsidRDefault="006301B4">
      <w:pPr>
        <w:pStyle w:val="ConsPlusNonformat"/>
        <w:jc w:val="both"/>
      </w:pPr>
      <w:r>
        <w:t>расположенных (которые будут располагаться) 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(место нахождения объектов заявителя)</w:t>
      </w:r>
    </w:p>
    <w:p w:rsidR="006301B4" w:rsidRDefault="006301B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_________ метров </w:t>
      </w:r>
      <w:hyperlink w:anchor="P3974">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6301B4" w:rsidRDefault="006301B4">
      <w:pPr>
        <w:pStyle w:val="ConsPlusNormal"/>
        <w:spacing w:before="240"/>
        <w:ind w:firstLine="540"/>
        <w:jc w:val="both"/>
      </w:pPr>
      <w:r>
        <w:t xml:space="preserve">4. </w:t>
      </w:r>
      <w:hyperlink w:anchor="P3990">
        <w:r>
          <w:rPr>
            <w:color w:val="0000FF"/>
          </w:rPr>
          <w:t>Технические условия</w:t>
        </w:r>
      </w:hyperlink>
      <w:r>
        <w:t xml:space="preserve"> являются неотъемлемой частью настоящего договора и приведены в приложении.</w:t>
      </w:r>
    </w:p>
    <w:p w:rsidR="006301B4" w:rsidRDefault="006301B4">
      <w:pPr>
        <w:pStyle w:val="ConsPlusNormal"/>
        <w:spacing w:before="240"/>
        <w:ind w:firstLine="540"/>
        <w:jc w:val="both"/>
      </w:pPr>
      <w:r>
        <w:t xml:space="preserve">Срок действия технических условий составляет _______ год (года) </w:t>
      </w:r>
      <w:hyperlink w:anchor="P3975">
        <w:r>
          <w:rPr>
            <w:color w:val="0000FF"/>
          </w:rPr>
          <w:t>&lt;3&gt;</w:t>
        </w:r>
      </w:hyperlink>
      <w:r>
        <w:t xml:space="preserve"> со дня заключения настоящего договора.</w:t>
      </w:r>
    </w:p>
    <w:p w:rsidR="006301B4" w:rsidRDefault="006301B4">
      <w:pPr>
        <w:pStyle w:val="ConsPlusNormal"/>
        <w:spacing w:before="240"/>
        <w:ind w:firstLine="540"/>
        <w:jc w:val="both"/>
      </w:pPr>
      <w:bookmarkStart w:id="420" w:name="P3872"/>
      <w:bookmarkEnd w:id="420"/>
      <w:r>
        <w:t xml:space="preserve">5. Срок выполнения мероприятий по технологическому присоединению составляет _____________ </w:t>
      </w:r>
      <w:hyperlink w:anchor="P3976">
        <w:r>
          <w:rPr>
            <w:color w:val="0000FF"/>
          </w:rPr>
          <w:t>&lt;4&gt;</w:t>
        </w:r>
      </w:hyperlink>
      <w:r>
        <w:t xml:space="preserve"> со дня заключения настоящего договора.</w:t>
      </w:r>
    </w:p>
    <w:p w:rsidR="006301B4" w:rsidRDefault="006301B4">
      <w:pPr>
        <w:pStyle w:val="ConsPlusNormal"/>
        <w:jc w:val="both"/>
      </w:pPr>
    </w:p>
    <w:p w:rsidR="006301B4" w:rsidRDefault="006301B4">
      <w:pPr>
        <w:pStyle w:val="ConsPlusNormal"/>
        <w:jc w:val="center"/>
        <w:outlineLvl w:val="2"/>
      </w:pPr>
      <w:r>
        <w:t>II. Обязанности Сторон</w:t>
      </w:r>
    </w:p>
    <w:p w:rsidR="006301B4" w:rsidRDefault="006301B4">
      <w:pPr>
        <w:pStyle w:val="ConsPlusNormal"/>
        <w:jc w:val="both"/>
      </w:pPr>
    </w:p>
    <w:p w:rsidR="006301B4" w:rsidRDefault="006301B4">
      <w:pPr>
        <w:pStyle w:val="ConsPlusNormal"/>
        <w:ind w:firstLine="540"/>
        <w:jc w:val="both"/>
      </w:pPr>
      <w:r>
        <w:t>6. Сетевая организация обязуется:</w:t>
      </w:r>
    </w:p>
    <w:p w:rsidR="006301B4" w:rsidRDefault="006301B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301B4" w:rsidRDefault="006301B4">
      <w:pPr>
        <w:pStyle w:val="ConsPlusNormal"/>
        <w:spacing w:before="240"/>
        <w:ind w:firstLine="540"/>
        <w:jc w:val="both"/>
      </w:pPr>
      <w:bookmarkStart w:id="421" w:name="P3878"/>
      <w:bookmarkEnd w:id="421"/>
      <w:r>
        <w:t xml:space="preserve">в течение ____ рабочих дней со дня уведомления заявителем сетевой организации о </w:t>
      </w:r>
      <w:r>
        <w:lastRenderedPageBreak/>
        <w:t>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6301B4" w:rsidRDefault="006301B4">
      <w:pPr>
        <w:pStyle w:val="ConsPlusNormal"/>
        <w:spacing w:before="240"/>
        <w:ind w:firstLine="540"/>
        <w:jc w:val="both"/>
      </w:pPr>
      <w:r>
        <w:t xml:space="preserve">не позднее ________ рабочих дней со дня проведения осмотра (обследования), указанного в </w:t>
      </w:r>
      <w:hyperlink w:anchor="P3878">
        <w:r>
          <w:rPr>
            <w:color w:val="0000FF"/>
          </w:rPr>
          <w:t>абзаце третьем</w:t>
        </w:r>
      </w:hyperlink>
      <w:r>
        <w:t xml:space="preserve"> настоящего пункта, с соблюдением срока, установленного </w:t>
      </w:r>
      <w:hyperlink w:anchor="P3872">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6301B4" w:rsidRDefault="006301B4">
      <w:pPr>
        <w:pStyle w:val="ConsPlusNormal"/>
        <w:spacing w:before="240"/>
        <w:ind w:firstLine="540"/>
        <w:jc w:val="both"/>
      </w:pPr>
      <w:r>
        <w:t>6(1). 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6301B4" w:rsidRDefault="006301B4">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301B4" w:rsidRDefault="006301B4">
      <w:pPr>
        <w:pStyle w:val="ConsPlusNormal"/>
        <w:spacing w:before="240"/>
        <w:ind w:firstLine="540"/>
        <w:jc w:val="both"/>
      </w:pPr>
      <w:r>
        <w:t>8. Заявитель обязуется:</w:t>
      </w:r>
    </w:p>
    <w:p w:rsidR="006301B4" w:rsidRDefault="006301B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301B4" w:rsidRDefault="006301B4">
      <w:pPr>
        <w:pStyle w:val="ConsPlusNormal"/>
        <w:spacing w:before="24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301B4" w:rsidRDefault="006301B4">
      <w:pPr>
        <w:pStyle w:val="ConsPlusNormal"/>
        <w:spacing w:before="24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6301B4" w:rsidRDefault="006301B4">
      <w:pPr>
        <w:pStyle w:val="ConsPlusNormal"/>
        <w:spacing w:before="240"/>
        <w:ind w:firstLine="540"/>
        <w:jc w:val="both"/>
      </w:pPr>
      <w:r>
        <w:t xml:space="preserve">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w:t>
      </w:r>
      <w:r>
        <w:lastRenderedPageBreak/>
        <w:t>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6301B4" w:rsidRDefault="006301B4">
      <w:pPr>
        <w:pStyle w:val="ConsPlusNormal"/>
        <w:spacing w:before="240"/>
        <w:ind w:firstLine="540"/>
        <w:jc w:val="both"/>
      </w:pPr>
      <w:r>
        <w:t xml:space="preserve">надлежащим образом исполнять указанные в </w:t>
      </w:r>
      <w:hyperlink w:anchor="P3891">
        <w:r>
          <w:rPr>
            <w:color w:val="0000FF"/>
          </w:rPr>
          <w:t>разделе III</w:t>
        </w:r>
      </w:hyperlink>
      <w:r>
        <w:t xml:space="preserve"> настоящего договора обязательства по оплате расходов на технологическое присоединение;</w:t>
      </w:r>
    </w:p>
    <w:p w:rsidR="006301B4" w:rsidRDefault="006301B4">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6301B4" w:rsidRDefault="006301B4">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301B4" w:rsidRDefault="006301B4">
      <w:pPr>
        <w:pStyle w:val="ConsPlusNormal"/>
        <w:jc w:val="both"/>
      </w:pPr>
    </w:p>
    <w:p w:rsidR="006301B4" w:rsidRDefault="006301B4">
      <w:pPr>
        <w:pStyle w:val="ConsPlusNormal"/>
        <w:jc w:val="center"/>
        <w:outlineLvl w:val="2"/>
      </w:pPr>
      <w:bookmarkStart w:id="422" w:name="P3891"/>
      <w:bookmarkEnd w:id="422"/>
      <w:r>
        <w:t>III. Плата за технологическое присоединение</w:t>
      </w:r>
    </w:p>
    <w:p w:rsidR="006301B4" w:rsidRDefault="006301B4">
      <w:pPr>
        <w:pStyle w:val="ConsPlusNormal"/>
        <w:jc w:val="center"/>
      </w:pPr>
      <w:r>
        <w:t>и порядок расчетов</w:t>
      </w:r>
    </w:p>
    <w:p w:rsidR="006301B4" w:rsidRDefault="006301B4">
      <w:pPr>
        <w:pStyle w:val="ConsPlusNormal"/>
        <w:jc w:val="both"/>
      </w:pPr>
    </w:p>
    <w:p w:rsidR="006301B4" w:rsidRDefault="006301B4">
      <w:pPr>
        <w:pStyle w:val="ConsPlusNonformat"/>
        <w:jc w:val="both"/>
      </w:pPr>
      <w:r>
        <w:t xml:space="preserve">    10. Размер  платы  за  технологическое  присоединение  определяется </w:t>
      </w:r>
      <w:hyperlink w:anchor="P3976">
        <w:r>
          <w:rPr>
            <w:color w:val="0000FF"/>
          </w:rPr>
          <w:t>&lt;5&gt;</w:t>
        </w:r>
      </w:hyperlink>
    </w:p>
    <w:p w:rsidR="006301B4" w:rsidRDefault="006301B4">
      <w:pPr>
        <w:pStyle w:val="ConsPlusNonformat"/>
        <w:jc w:val="both"/>
      </w:pPr>
      <w:r>
        <w:t>в соответствии с решением _________________________________________________</w:t>
      </w:r>
    </w:p>
    <w:p w:rsidR="006301B4" w:rsidRDefault="006301B4">
      <w:pPr>
        <w:pStyle w:val="ConsPlusNonformat"/>
        <w:jc w:val="both"/>
      </w:pPr>
      <w:r>
        <w:t xml:space="preserve">                             (наименование органа исполнительной власти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в области государственного регулирования тарифов)</w:t>
      </w:r>
    </w:p>
    <w:p w:rsidR="006301B4" w:rsidRDefault="006301B4">
      <w:pPr>
        <w:pStyle w:val="ConsPlusNonformat"/>
        <w:jc w:val="both"/>
      </w:pPr>
      <w:r>
        <w:t>от _____________ N _______ и составляет ____________ рублей _______ копеек.</w:t>
      </w:r>
    </w:p>
    <w:p w:rsidR="006301B4" w:rsidRDefault="006301B4">
      <w:pPr>
        <w:pStyle w:val="ConsPlusNonformat"/>
        <w:jc w:val="both"/>
      </w:pPr>
      <w:r>
        <w:t xml:space="preserve">    11.  Внесение  платы  за  технологическое  присоединение осуществляется</w:t>
      </w:r>
    </w:p>
    <w:p w:rsidR="006301B4" w:rsidRDefault="006301B4">
      <w:pPr>
        <w:pStyle w:val="ConsPlusNonformat"/>
        <w:jc w:val="both"/>
      </w:pPr>
      <w:r>
        <w:t>заявителем в следующем порядке: ___________________________________________</w:t>
      </w:r>
    </w:p>
    <w:p w:rsidR="006301B4" w:rsidRDefault="006301B4">
      <w:pPr>
        <w:pStyle w:val="ConsPlusNonformat"/>
        <w:jc w:val="both"/>
      </w:pPr>
      <w:r>
        <w:t xml:space="preserve">                                       (указываются порядок и сроки</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внесения платы за технологическое присоединение)</w:t>
      </w:r>
    </w:p>
    <w:p w:rsidR="006301B4" w:rsidRDefault="006301B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301B4" w:rsidRDefault="006301B4">
      <w:pPr>
        <w:pStyle w:val="ConsPlusNormal"/>
        <w:jc w:val="both"/>
      </w:pPr>
    </w:p>
    <w:p w:rsidR="006301B4" w:rsidRDefault="006301B4">
      <w:pPr>
        <w:pStyle w:val="ConsPlusNormal"/>
        <w:jc w:val="center"/>
        <w:outlineLvl w:val="2"/>
      </w:pPr>
      <w:r>
        <w:t>IV. Разграничение балансовой принадлежности электрических</w:t>
      </w:r>
    </w:p>
    <w:p w:rsidR="006301B4" w:rsidRDefault="006301B4">
      <w:pPr>
        <w:pStyle w:val="ConsPlusNormal"/>
        <w:jc w:val="center"/>
      </w:pPr>
      <w:r>
        <w:t>сетей и эксплуатационной ответственности Сторон</w:t>
      </w:r>
    </w:p>
    <w:p w:rsidR="006301B4" w:rsidRDefault="006301B4">
      <w:pPr>
        <w:pStyle w:val="ConsPlusNormal"/>
        <w:jc w:val="both"/>
      </w:pPr>
    </w:p>
    <w:p w:rsidR="006301B4" w:rsidRDefault="006301B4">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3977">
        <w:r>
          <w:rPr>
            <w:color w:val="0000FF"/>
          </w:rPr>
          <w:t>&lt;6&gt;</w:t>
        </w:r>
      </w:hyperlink>
      <w:r>
        <w:t>.</w:t>
      </w:r>
    </w:p>
    <w:p w:rsidR="006301B4" w:rsidRDefault="006301B4">
      <w:pPr>
        <w:pStyle w:val="ConsPlusNormal"/>
        <w:jc w:val="both"/>
      </w:pPr>
    </w:p>
    <w:p w:rsidR="006301B4" w:rsidRDefault="006301B4">
      <w:pPr>
        <w:pStyle w:val="ConsPlusNormal"/>
        <w:jc w:val="center"/>
        <w:outlineLvl w:val="2"/>
      </w:pPr>
      <w:r>
        <w:t>V. Условия изменения, расторжения договора</w:t>
      </w:r>
    </w:p>
    <w:p w:rsidR="006301B4" w:rsidRDefault="006301B4">
      <w:pPr>
        <w:pStyle w:val="ConsPlusNormal"/>
        <w:jc w:val="center"/>
      </w:pPr>
      <w:r>
        <w:t>и ответственность Сторон</w:t>
      </w:r>
    </w:p>
    <w:p w:rsidR="006301B4" w:rsidRDefault="006301B4">
      <w:pPr>
        <w:pStyle w:val="ConsPlusNormal"/>
        <w:jc w:val="both"/>
      </w:pPr>
    </w:p>
    <w:p w:rsidR="006301B4" w:rsidRDefault="006301B4">
      <w:pPr>
        <w:pStyle w:val="ConsPlusNormal"/>
        <w:ind w:firstLine="540"/>
        <w:jc w:val="both"/>
      </w:pPr>
      <w:r>
        <w:t>14. Настоящий договор может быть изменен по письменному соглашению Сторон или в судебном порядке.</w:t>
      </w:r>
    </w:p>
    <w:p w:rsidR="006301B4" w:rsidRDefault="006301B4">
      <w:pPr>
        <w:pStyle w:val="ConsPlusNormal"/>
        <w:spacing w:before="24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03">
        <w:r>
          <w:rPr>
            <w:color w:val="0000FF"/>
          </w:rPr>
          <w:t>кодексом</w:t>
        </w:r>
      </w:hyperlink>
      <w:r>
        <w:t xml:space="preserve"> Российской Федерации.</w:t>
      </w:r>
    </w:p>
    <w:p w:rsidR="006301B4" w:rsidRDefault="006301B4">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301B4" w:rsidRDefault="006301B4">
      <w:pPr>
        <w:pStyle w:val="ConsPlusNormal"/>
        <w:spacing w:before="240"/>
        <w:ind w:firstLine="540"/>
        <w:jc w:val="both"/>
      </w:pPr>
      <w:r>
        <w:lastRenderedPageBreak/>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301B4" w:rsidRDefault="006301B4">
      <w:pPr>
        <w:pStyle w:val="ConsPlusNormal"/>
        <w:spacing w:before="240"/>
        <w:ind w:firstLine="540"/>
        <w:jc w:val="both"/>
      </w:pPr>
      <w:bookmarkStart w:id="423" w:name="P3919"/>
      <w:bookmarkEnd w:id="423"/>
      <w:r>
        <w:t>17. Абзац утратил силу.</w:t>
      </w:r>
    </w:p>
    <w:p w:rsidR="006301B4" w:rsidRDefault="006301B4">
      <w:pPr>
        <w:pStyle w:val="ConsPlusNormal"/>
        <w:spacing w:before="240"/>
        <w:ind w:firstLine="540"/>
        <w:jc w:val="both"/>
      </w:pPr>
      <w:bookmarkStart w:id="424" w:name="P3920"/>
      <w:bookmarkEnd w:id="424"/>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301B4" w:rsidRDefault="006301B4">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3919">
        <w:r>
          <w:rPr>
            <w:color w:val="0000FF"/>
          </w:rPr>
          <w:t>абзацем первым</w:t>
        </w:r>
      </w:hyperlink>
      <w:r>
        <w:t xml:space="preserve"> или </w:t>
      </w:r>
      <w:hyperlink w:anchor="P3920">
        <w:r>
          <w:rPr>
            <w:color w:val="0000FF"/>
          </w:rPr>
          <w:t>вторым</w:t>
        </w:r>
      </w:hyperlink>
      <w:r>
        <w:t xml:space="preserve"> настоящего пункта, в случае необоснованного уклонения либо отказа от ее уплаты.</w:t>
      </w:r>
    </w:p>
    <w:p w:rsidR="006301B4" w:rsidRDefault="006301B4">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301B4" w:rsidRDefault="006301B4">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301B4" w:rsidRDefault="006301B4">
      <w:pPr>
        <w:pStyle w:val="ConsPlusNormal"/>
        <w:jc w:val="both"/>
      </w:pPr>
    </w:p>
    <w:p w:rsidR="006301B4" w:rsidRDefault="006301B4">
      <w:pPr>
        <w:pStyle w:val="ConsPlusNormal"/>
        <w:jc w:val="center"/>
        <w:outlineLvl w:val="2"/>
      </w:pPr>
      <w:r>
        <w:t>VI. Порядок разрешения споров</w:t>
      </w:r>
    </w:p>
    <w:p w:rsidR="006301B4" w:rsidRDefault="006301B4">
      <w:pPr>
        <w:pStyle w:val="ConsPlusNormal"/>
        <w:jc w:val="both"/>
      </w:pPr>
    </w:p>
    <w:p w:rsidR="006301B4" w:rsidRDefault="006301B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6301B4" w:rsidRDefault="006301B4">
      <w:pPr>
        <w:pStyle w:val="ConsPlusNormal"/>
        <w:jc w:val="both"/>
      </w:pPr>
    </w:p>
    <w:p w:rsidR="006301B4" w:rsidRDefault="006301B4">
      <w:pPr>
        <w:pStyle w:val="ConsPlusNormal"/>
        <w:jc w:val="center"/>
        <w:outlineLvl w:val="2"/>
      </w:pPr>
      <w:r>
        <w:t>VII. Заключительные положения</w:t>
      </w:r>
    </w:p>
    <w:p w:rsidR="006301B4" w:rsidRDefault="006301B4">
      <w:pPr>
        <w:pStyle w:val="ConsPlusNormal"/>
        <w:jc w:val="both"/>
      </w:pPr>
    </w:p>
    <w:p w:rsidR="006301B4" w:rsidRDefault="006301B4">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6301B4" w:rsidRDefault="006301B4">
      <w:pPr>
        <w:pStyle w:val="ConsPlusNormal"/>
        <w:spacing w:before="240"/>
        <w:ind w:firstLine="540"/>
        <w:jc w:val="both"/>
      </w:pPr>
      <w:r>
        <w:t>22. Настоящий договор составлен и подписан в двух экземплярах, по одному для каждой из Сторон.</w:t>
      </w:r>
    </w:p>
    <w:p w:rsidR="006301B4" w:rsidRDefault="006301B4">
      <w:pPr>
        <w:pStyle w:val="ConsPlusNormal"/>
        <w:jc w:val="both"/>
      </w:pPr>
    </w:p>
    <w:p w:rsidR="006301B4" w:rsidRDefault="006301B4">
      <w:pPr>
        <w:pStyle w:val="ConsPlusNormal"/>
        <w:jc w:val="center"/>
        <w:outlineLvl w:val="2"/>
      </w:pPr>
      <w:r>
        <w:t>Реквизиты Сторон</w:t>
      </w:r>
    </w:p>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22"/>
      </w:tblGrid>
      <w:tr w:rsidR="006301B4">
        <w:tc>
          <w:tcPr>
            <w:tcW w:w="4252" w:type="dxa"/>
            <w:tcBorders>
              <w:top w:val="nil"/>
              <w:left w:val="nil"/>
              <w:bottom w:val="nil"/>
              <w:right w:val="nil"/>
            </w:tcBorders>
          </w:tcPr>
          <w:p w:rsidR="006301B4" w:rsidRDefault="006301B4">
            <w:pPr>
              <w:pStyle w:val="ConsPlusNormal"/>
              <w:jc w:val="both"/>
            </w:pPr>
            <w:r>
              <w:t>Сетевая организация</w:t>
            </w:r>
          </w:p>
          <w:p w:rsidR="006301B4" w:rsidRDefault="006301B4">
            <w:pPr>
              <w:pStyle w:val="ConsPlusNormal"/>
              <w:jc w:val="both"/>
            </w:pPr>
            <w:r>
              <w:t>____________________________________</w:t>
            </w:r>
          </w:p>
          <w:p w:rsidR="006301B4" w:rsidRDefault="006301B4">
            <w:pPr>
              <w:pStyle w:val="ConsPlusNormal"/>
              <w:jc w:val="center"/>
            </w:pPr>
            <w:r>
              <w:t>(наименование сетевой организации)</w:t>
            </w:r>
          </w:p>
          <w:p w:rsidR="006301B4" w:rsidRDefault="006301B4">
            <w:pPr>
              <w:pStyle w:val="ConsPlusNormal"/>
              <w:jc w:val="both"/>
            </w:pPr>
            <w:r>
              <w:t>____________________________________</w:t>
            </w:r>
          </w:p>
          <w:p w:rsidR="006301B4" w:rsidRDefault="006301B4">
            <w:pPr>
              <w:pStyle w:val="ConsPlusNormal"/>
              <w:jc w:val="center"/>
            </w:pPr>
            <w:r>
              <w:lastRenderedPageBreak/>
              <w:t>(место нахождения)</w:t>
            </w:r>
          </w:p>
          <w:p w:rsidR="006301B4" w:rsidRDefault="006301B4">
            <w:pPr>
              <w:pStyle w:val="ConsPlusNormal"/>
              <w:jc w:val="both"/>
            </w:pPr>
            <w:r>
              <w:t>ИНН/КПП ___________________________</w:t>
            </w:r>
          </w:p>
          <w:p w:rsidR="006301B4" w:rsidRDefault="006301B4">
            <w:pPr>
              <w:pStyle w:val="ConsPlusNormal"/>
              <w:jc w:val="both"/>
            </w:pPr>
            <w:r>
              <w:t>____________________________________</w:t>
            </w:r>
          </w:p>
          <w:p w:rsidR="006301B4" w:rsidRDefault="006301B4">
            <w:pPr>
              <w:pStyle w:val="ConsPlusNormal"/>
              <w:jc w:val="both"/>
            </w:pPr>
            <w:r>
              <w:t>р/с __________________________________</w:t>
            </w:r>
          </w:p>
          <w:p w:rsidR="006301B4" w:rsidRDefault="006301B4">
            <w:pPr>
              <w:pStyle w:val="ConsPlusNormal"/>
              <w:jc w:val="both"/>
            </w:pPr>
            <w:r>
              <w:t>к/с __________________________________</w:t>
            </w:r>
          </w:p>
          <w:p w:rsidR="006301B4" w:rsidRDefault="006301B4">
            <w:pPr>
              <w:pStyle w:val="ConsPlusNormal"/>
              <w:jc w:val="both"/>
            </w:pPr>
            <w:r>
              <w:t>____________________________________</w:t>
            </w:r>
          </w:p>
          <w:p w:rsidR="006301B4" w:rsidRDefault="006301B4">
            <w:pPr>
              <w:pStyle w:val="ConsPlusNormal"/>
              <w:jc w:val="center"/>
            </w:pPr>
            <w:r>
              <w:t>(должность, фамилия, имя, отчество лица,</w:t>
            </w:r>
          </w:p>
          <w:p w:rsidR="006301B4" w:rsidRDefault="006301B4">
            <w:pPr>
              <w:pStyle w:val="ConsPlusNormal"/>
              <w:jc w:val="both"/>
            </w:pPr>
            <w:r>
              <w:t>____________________________________</w:t>
            </w:r>
          </w:p>
          <w:p w:rsidR="006301B4" w:rsidRDefault="006301B4">
            <w:pPr>
              <w:pStyle w:val="ConsPlusNormal"/>
              <w:jc w:val="center"/>
            </w:pPr>
            <w:r>
              <w:t>действующего от имени сетевой организации)</w:t>
            </w:r>
          </w:p>
        </w:tc>
        <w:tc>
          <w:tcPr>
            <w:tcW w:w="360" w:type="dxa"/>
            <w:tcBorders>
              <w:top w:val="nil"/>
              <w:left w:val="nil"/>
              <w:bottom w:val="nil"/>
              <w:right w:val="nil"/>
            </w:tcBorders>
          </w:tcPr>
          <w:p w:rsidR="006301B4" w:rsidRDefault="006301B4">
            <w:pPr>
              <w:pStyle w:val="ConsPlusNormal"/>
            </w:pPr>
          </w:p>
        </w:tc>
        <w:tc>
          <w:tcPr>
            <w:tcW w:w="4422" w:type="dxa"/>
            <w:tcBorders>
              <w:top w:val="nil"/>
              <w:left w:val="nil"/>
              <w:bottom w:val="nil"/>
              <w:right w:val="nil"/>
            </w:tcBorders>
          </w:tcPr>
          <w:p w:rsidR="006301B4" w:rsidRDefault="006301B4">
            <w:pPr>
              <w:pStyle w:val="ConsPlusNormal"/>
              <w:jc w:val="both"/>
            </w:pPr>
            <w:r>
              <w:t>Заявитель</w:t>
            </w:r>
          </w:p>
          <w:p w:rsidR="006301B4" w:rsidRDefault="006301B4">
            <w:pPr>
              <w:pStyle w:val="ConsPlusNormal"/>
              <w:jc w:val="both"/>
            </w:pPr>
            <w:r>
              <w:t>_____________________________________</w:t>
            </w:r>
          </w:p>
          <w:p w:rsidR="006301B4" w:rsidRDefault="006301B4">
            <w:pPr>
              <w:pStyle w:val="ConsPlusNormal"/>
              <w:jc w:val="center"/>
            </w:pPr>
            <w:r>
              <w:t>(фамилия, имя, отчество)</w:t>
            </w:r>
          </w:p>
          <w:p w:rsidR="006301B4" w:rsidRDefault="006301B4">
            <w:pPr>
              <w:pStyle w:val="ConsPlusNormal"/>
              <w:jc w:val="both"/>
            </w:pPr>
            <w:r>
              <w:t>_____________________________________</w:t>
            </w:r>
          </w:p>
          <w:p w:rsidR="006301B4" w:rsidRDefault="006301B4">
            <w:pPr>
              <w:pStyle w:val="ConsPlusNormal"/>
              <w:jc w:val="center"/>
            </w:pPr>
            <w:r>
              <w:lastRenderedPageBreak/>
              <w:t>(серия, номер, дата и место выдачи паспорта</w:t>
            </w:r>
          </w:p>
          <w:p w:rsidR="006301B4" w:rsidRDefault="006301B4">
            <w:pPr>
              <w:pStyle w:val="ConsPlusNormal"/>
              <w:jc w:val="both"/>
            </w:pPr>
            <w:r>
              <w:t>_____________________________________</w:t>
            </w:r>
          </w:p>
          <w:p w:rsidR="006301B4" w:rsidRDefault="006301B4">
            <w:pPr>
              <w:pStyle w:val="ConsPlusNormal"/>
              <w:jc w:val="center"/>
            </w:pPr>
            <w:r>
              <w:t>или иного документа, удостоверяющего</w:t>
            </w:r>
          </w:p>
          <w:p w:rsidR="006301B4" w:rsidRDefault="006301B4">
            <w:pPr>
              <w:pStyle w:val="ConsPlusNormal"/>
              <w:jc w:val="both"/>
            </w:pPr>
            <w:r>
              <w:t>_____________________________________</w:t>
            </w:r>
          </w:p>
          <w:p w:rsidR="006301B4" w:rsidRDefault="006301B4">
            <w:pPr>
              <w:pStyle w:val="ConsPlusNormal"/>
              <w:jc w:val="center"/>
            </w:pPr>
            <w:r>
              <w:t>личность в соответствии с законодательством Российской Федерации)</w:t>
            </w:r>
          </w:p>
          <w:p w:rsidR="006301B4" w:rsidRDefault="006301B4">
            <w:pPr>
              <w:pStyle w:val="ConsPlusNormal"/>
              <w:jc w:val="both"/>
            </w:pPr>
            <w:r>
              <w:t>ИНН (при наличии) ____________________</w:t>
            </w:r>
          </w:p>
          <w:p w:rsidR="006301B4" w:rsidRDefault="006301B4">
            <w:pPr>
              <w:pStyle w:val="ConsPlusNormal"/>
              <w:jc w:val="both"/>
            </w:pPr>
            <w:r>
              <w:t>_____________________________________</w:t>
            </w:r>
          </w:p>
          <w:p w:rsidR="006301B4" w:rsidRDefault="006301B4">
            <w:pPr>
              <w:pStyle w:val="ConsPlusNormal"/>
              <w:jc w:val="both"/>
            </w:pPr>
            <w:r>
              <w:t>Место жительства _____________________</w:t>
            </w:r>
          </w:p>
          <w:p w:rsidR="006301B4" w:rsidRDefault="006301B4">
            <w:pPr>
              <w:pStyle w:val="ConsPlusNormal"/>
              <w:jc w:val="both"/>
            </w:pPr>
            <w:r>
              <w:t>_____________________________________</w:t>
            </w:r>
          </w:p>
          <w:p w:rsidR="006301B4" w:rsidRDefault="006301B4">
            <w:pPr>
              <w:pStyle w:val="ConsPlusNormal"/>
              <w:jc w:val="both"/>
            </w:pPr>
            <w:r>
              <w:t>_____________________________________</w:t>
            </w:r>
          </w:p>
          <w:p w:rsidR="006301B4" w:rsidRDefault="006301B4">
            <w:pPr>
              <w:pStyle w:val="ConsPlusNormal"/>
              <w:jc w:val="both"/>
            </w:pPr>
            <w:r>
              <w:t>_____________________________________</w:t>
            </w:r>
          </w:p>
        </w:tc>
      </w:tr>
      <w:tr w:rsidR="006301B4">
        <w:tc>
          <w:tcPr>
            <w:tcW w:w="4252" w:type="dxa"/>
            <w:tcBorders>
              <w:top w:val="nil"/>
              <w:left w:val="nil"/>
              <w:bottom w:val="nil"/>
              <w:right w:val="nil"/>
            </w:tcBorders>
          </w:tcPr>
          <w:p w:rsidR="006301B4" w:rsidRDefault="006301B4">
            <w:pPr>
              <w:pStyle w:val="ConsPlusNormal"/>
              <w:jc w:val="right"/>
            </w:pPr>
            <w:r>
              <w:lastRenderedPageBreak/>
              <w:t>_________</w:t>
            </w:r>
          </w:p>
          <w:p w:rsidR="006301B4" w:rsidRDefault="006301B4">
            <w:pPr>
              <w:pStyle w:val="ConsPlusNormal"/>
              <w:jc w:val="right"/>
            </w:pPr>
            <w:r>
              <w:t>(подпись)</w:t>
            </w:r>
          </w:p>
          <w:p w:rsidR="006301B4" w:rsidRDefault="006301B4">
            <w:pPr>
              <w:pStyle w:val="ConsPlusNormal"/>
              <w:jc w:val="both"/>
            </w:pPr>
            <w:r>
              <w:t>М.П.</w:t>
            </w:r>
          </w:p>
        </w:tc>
        <w:tc>
          <w:tcPr>
            <w:tcW w:w="360" w:type="dxa"/>
            <w:tcBorders>
              <w:top w:val="nil"/>
              <w:left w:val="nil"/>
              <w:bottom w:val="nil"/>
              <w:right w:val="nil"/>
            </w:tcBorders>
          </w:tcPr>
          <w:p w:rsidR="006301B4" w:rsidRDefault="006301B4">
            <w:pPr>
              <w:pStyle w:val="ConsPlusNormal"/>
            </w:pPr>
          </w:p>
        </w:tc>
        <w:tc>
          <w:tcPr>
            <w:tcW w:w="4422" w:type="dxa"/>
            <w:tcBorders>
              <w:top w:val="nil"/>
              <w:left w:val="nil"/>
              <w:bottom w:val="nil"/>
              <w:right w:val="nil"/>
            </w:tcBorders>
          </w:tcPr>
          <w:p w:rsidR="006301B4" w:rsidRDefault="006301B4">
            <w:pPr>
              <w:pStyle w:val="ConsPlusNormal"/>
              <w:jc w:val="right"/>
            </w:pPr>
            <w:r>
              <w:t>_________</w:t>
            </w:r>
          </w:p>
          <w:p w:rsidR="006301B4" w:rsidRDefault="006301B4">
            <w:pPr>
              <w:pStyle w:val="ConsPlusNormal"/>
              <w:jc w:val="right"/>
            </w:pPr>
            <w:r>
              <w:t>(подпись)</w:t>
            </w:r>
          </w:p>
        </w:tc>
      </w:tr>
    </w:tbl>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425" w:name="P3973"/>
      <w:bookmarkEnd w:id="425"/>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6301B4" w:rsidRDefault="006301B4">
      <w:pPr>
        <w:pStyle w:val="ConsPlusNormal"/>
        <w:spacing w:before="240"/>
        <w:ind w:firstLine="540"/>
        <w:jc w:val="both"/>
      </w:pPr>
      <w:bookmarkStart w:id="426" w:name="P3974"/>
      <w:bookmarkEnd w:id="426"/>
      <w:r>
        <w:t>&lt;2&gt;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заявителя.</w:t>
      </w:r>
    </w:p>
    <w:p w:rsidR="006301B4" w:rsidRDefault="006301B4">
      <w:pPr>
        <w:pStyle w:val="ConsPlusNormal"/>
        <w:spacing w:before="240"/>
        <w:ind w:firstLine="540"/>
        <w:jc w:val="both"/>
      </w:pPr>
      <w:bookmarkStart w:id="427" w:name="P3975"/>
      <w:bookmarkEnd w:id="427"/>
      <w:r>
        <w:t>&lt;3&gt; Срок действия технических условий не может составлять менее 2 лет и более 5 лет.</w:t>
      </w:r>
    </w:p>
    <w:p w:rsidR="006301B4" w:rsidRDefault="006301B4">
      <w:pPr>
        <w:pStyle w:val="ConsPlusNormal"/>
        <w:spacing w:before="240"/>
        <w:ind w:firstLine="540"/>
        <w:jc w:val="both"/>
      </w:pPr>
      <w:bookmarkStart w:id="428" w:name="P3976"/>
      <w:bookmarkEnd w:id="428"/>
      <w:r>
        <w:t>&lt;4&gt; - &lt;5&gt; Сноски исключены.</w:t>
      </w:r>
    </w:p>
    <w:p w:rsidR="006301B4" w:rsidRDefault="006301B4">
      <w:pPr>
        <w:pStyle w:val="ConsPlusNormal"/>
        <w:spacing w:before="240"/>
        <w:ind w:firstLine="540"/>
        <w:jc w:val="both"/>
      </w:pPr>
      <w:bookmarkStart w:id="429" w:name="P3977"/>
      <w:bookmarkEnd w:id="429"/>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right"/>
        <w:outlineLvl w:val="2"/>
      </w:pPr>
      <w:r>
        <w:t>Приложение</w:t>
      </w:r>
    </w:p>
    <w:p w:rsidR="006301B4" w:rsidRDefault="006301B4">
      <w:pPr>
        <w:pStyle w:val="ConsPlusNormal"/>
        <w:jc w:val="right"/>
      </w:pPr>
      <w:r>
        <w:t>к типовому договору</w:t>
      </w:r>
    </w:p>
    <w:p w:rsidR="006301B4" w:rsidRDefault="006301B4">
      <w:pPr>
        <w:pStyle w:val="ConsPlusNormal"/>
        <w:jc w:val="right"/>
      </w:pPr>
      <w:r>
        <w:t>об осуществлении технологического</w:t>
      </w:r>
    </w:p>
    <w:p w:rsidR="006301B4" w:rsidRDefault="006301B4">
      <w:pPr>
        <w:pStyle w:val="ConsPlusNormal"/>
        <w:jc w:val="right"/>
      </w:pPr>
      <w:r>
        <w:t>присоединения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lastRenderedPageBreak/>
              <w:t xml:space="preserve">(в ред. </w:t>
            </w:r>
            <w:hyperlink r:id="rId1404">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bookmarkStart w:id="430" w:name="P3990"/>
      <w:bookmarkEnd w:id="430"/>
      <w:r>
        <w:t xml:space="preserve">                            ТЕХНИЧЕСКИЕ УСЛОВИЯ</w:t>
      </w:r>
    </w:p>
    <w:p w:rsidR="006301B4" w:rsidRDefault="006301B4">
      <w:pPr>
        <w:pStyle w:val="ConsPlusNonformat"/>
        <w:jc w:val="both"/>
      </w:pPr>
      <w:r>
        <w:t xml:space="preserve">                  для присоединения к электрическим сетям</w:t>
      </w:r>
    </w:p>
    <w:p w:rsidR="006301B4" w:rsidRDefault="006301B4">
      <w:pPr>
        <w:pStyle w:val="ConsPlusNonformat"/>
        <w:jc w:val="both"/>
      </w:pPr>
    </w:p>
    <w:p w:rsidR="006301B4" w:rsidRDefault="006301B4">
      <w:pPr>
        <w:pStyle w:val="ConsPlusNonformat"/>
        <w:jc w:val="both"/>
      </w:pPr>
      <w:r>
        <w:t xml:space="preserve">        (для физических лиц в целях технологического присоединения</w:t>
      </w:r>
    </w:p>
    <w:p w:rsidR="006301B4" w:rsidRDefault="006301B4">
      <w:pPr>
        <w:pStyle w:val="ConsPlusNonformat"/>
        <w:jc w:val="both"/>
      </w:pPr>
      <w:r>
        <w:t xml:space="preserve">        энергопринимающих устройств, максимальная мощность которых</w:t>
      </w:r>
    </w:p>
    <w:p w:rsidR="006301B4" w:rsidRDefault="006301B4">
      <w:pPr>
        <w:pStyle w:val="ConsPlusNonformat"/>
        <w:jc w:val="both"/>
      </w:pPr>
      <w:r>
        <w:t xml:space="preserve">     составляет до 15 кВт включительно (с учетом ранее присоединенных</w:t>
      </w:r>
    </w:p>
    <w:p w:rsidR="006301B4" w:rsidRDefault="006301B4">
      <w:pPr>
        <w:pStyle w:val="ConsPlusNonformat"/>
        <w:jc w:val="both"/>
      </w:pPr>
      <w:r>
        <w:t xml:space="preserve">         в данной точке присоединения энергопринимающих устройств)</w:t>
      </w:r>
    </w:p>
    <w:p w:rsidR="006301B4" w:rsidRDefault="006301B4">
      <w:pPr>
        <w:pStyle w:val="ConsPlusNonformat"/>
        <w:jc w:val="both"/>
      </w:pPr>
      <w:r>
        <w:t xml:space="preserve">       и которые используются для бытовых и иных нужд, не связанных</w:t>
      </w:r>
    </w:p>
    <w:p w:rsidR="006301B4" w:rsidRDefault="006301B4">
      <w:pPr>
        <w:pStyle w:val="ConsPlusNonformat"/>
        <w:jc w:val="both"/>
      </w:pPr>
      <w:r>
        <w:t xml:space="preserve">            с осуществлением предпринимательской деятельности)</w:t>
      </w:r>
    </w:p>
    <w:p w:rsidR="006301B4" w:rsidRDefault="006301B4">
      <w:pPr>
        <w:pStyle w:val="ConsPlusNonformat"/>
        <w:jc w:val="both"/>
      </w:pPr>
    </w:p>
    <w:p w:rsidR="006301B4" w:rsidRDefault="006301B4">
      <w:pPr>
        <w:pStyle w:val="ConsPlusNonformat"/>
        <w:jc w:val="both"/>
      </w:pPr>
      <w:r>
        <w:t>N                                                    "__" _________ 20__ г.</w:t>
      </w:r>
    </w:p>
    <w:p w:rsidR="006301B4" w:rsidRDefault="006301B4">
      <w:pPr>
        <w:pStyle w:val="ConsPlusNonformat"/>
        <w:jc w:val="both"/>
      </w:pP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(наименование сетевой организации, выдавшей технические условия)</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(фамилия, имя, отчество заявителя)</w:t>
      </w:r>
    </w:p>
    <w:p w:rsidR="006301B4" w:rsidRDefault="006301B4">
      <w:pPr>
        <w:pStyle w:val="ConsPlusNonformat"/>
        <w:jc w:val="both"/>
      </w:pPr>
      <w:r>
        <w:t xml:space="preserve">    1. Наименование энергопринимающих устройств заявителя 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2.  Наименование  и место нахождения объектов, в целях электроснабжения</w:t>
      </w:r>
    </w:p>
    <w:p w:rsidR="006301B4" w:rsidRDefault="006301B4">
      <w:pPr>
        <w:pStyle w:val="ConsPlusNonformat"/>
        <w:jc w:val="both"/>
      </w:pPr>
      <w:r>
        <w:t>которых   осуществляется  технологическое  присоединение  энергопринимающих</w:t>
      </w:r>
    </w:p>
    <w:p w:rsidR="006301B4" w:rsidRDefault="006301B4">
      <w:pPr>
        <w:pStyle w:val="ConsPlusNonformat"/>
        <w:jc w:val="both"/>
      </w:pPr>
      <w:r>
        <w:t>устройств заявителя 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3.  Максимальная  мощность  присоединяемых  энергопринимающих устройств</w:t>
      </w:r>
    </w:p>
    <w:p w:rsidR="006301B4" w:rsidRDefault="006301B4">
      <w:pPr>
        <w:pStyle w:val="ConsPlusNonformat"/>
        <w:jc w:val="both"/>
      </w:pPr>
      <w:r>
        <w:t>заявителя составляет ________________________________________________ (кВт)</w:t>
      </w:r>
    </w:p>
    <w:p w:rsidR="006301B4" w:rsidRDefault="006301B4">
      <w:pPr>
        <w:pStyle w:val="ConsPlusNonformat"/>
        <w:jc w:val="both"/>
      </w:pPr>
      <w:r>
        <w:t xml:space="preserve">                       (если энергопринимающее устройство вводится</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в эксплуатацию по этапам и очередям, указывается поэтапное</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распределение мощности)</w:t>
      </w:r>
    </w:p>
    <w:p w:rsidR="006301B4" w:rsidRDefault="006301B4">
      <w:pPr>
        <w:pStyle w:val="ConsPlusNonformat"/>
        <w:jc w:val="both"/>
      </w:pPr>
      <w:r>
        <w:t xml:space="preserve">    4. Категория надежности ______________________________________________.</w:t>
      </w:r>
    </w:p>
    <w:p w:rsidR="006301B4" w:rsidRDefault="006301B4">
      <w:pPr>
        <w:pStyle w:val="ConsPlusNonformat"/>
        <w:jc w:val="both"/>
      </w:pPr>
      <w:r>
        <w:t xml:space="preserve">    5.  Класс  напряжения  электрических  сетей,  к  которым осуществляется</w:t>
      </w:r>
    </w:p>
    <w:p w:rsidR="006301B4" w:rsidRDefault="006301B4">
      <w:pPr>
        <w:pStyle w:val="ConsPlusNonformat"/>
        <w:jc w:val="both"/>
      </w:pPr>
      <w:r>
        <w:t>технологическое присоединение ____________ (кВ).</w:t>
      </w:r>
    </w:p>
    <w:p w:rsidR="006301B4" w:rsidRDefault="006301B4">
      <w:pPr>
        <w:pStyle w:val="ConsPlusNonformat"/>
        <w:jc w:val="both"/>
      </w:pPr>
      <w:r>
        <w:t xml:space="preserve">    6. Год ввода в эксплуатацию энергопринимающих устройств заявителя 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7.  Точка  (точки) присоединения (вводные распределительные устройства,</w:t>
      </w:r>
    </w:p>
    <w:p w:rsidR="006301B4" w:rsidRDefault="006301B4">
      <w:pPr>
        <w:pStyle w:val="ConsPlusNonformat"/>
        <w:jc w:val="both"/>
      </w:pPr>
      <w:r>
        <w:t>линии  электропередачи,  базовые  подстанции,  генераторы)  и  максимальная</w:t>
      </w:r>
    </w:p>
    <w:p w:rsidR="006301B4" w:rsidRDefault="006301B4">
      <w:pPr>
        <w:pStyle w:val="ConsPlusNonformat"/>
        <w:jc w:val="both"/>
      </w:pPr>
      <w:r>
        <w:t>мощность энергопринимающих устройств по каждой точке присоединения ________</w:t>
      </w:r>
    </w:p>
    <w:p w:rsidR="006301B4" w:rsidRDefault="006301B4">
      <w:pPr>
        <w:pStyle w:val="ConsPlusNonformat"/>
        <w:jc w:val="both"/>
      </w:pPr>
      <w:r>
        <w:t>(кВт).</w:t>
      </w:r>
    </w:p>
    <w:p w:rsidR="006301B4" w:rsidRDefault="006301B4">
      <w:pPr>
        <w:pStyle w:val="ConsPlusNonformat"/>
        <w:jc w:val="both"/>
      </w:pPr>
      <w:r>
        <w:t xml:space="preserve">    8. Основной источник питания _________________________________________.</w:t>
      </w:r>
    </w:p>
    <w:p w:rsidR="006301B4" w:rsidRDefault="006301B4">
      <w:pPr>
        <w:pStyle w:val="ConsPlusNonformat"/>
        <w:jc w:val="both"/>
      </w:pPr>
      <w:r>
        <w:t xml:space="preserve">    9. Резервный источник питания ________________________________________.</w:t>
      </w:r>
    </w:p>
    <w:p w:rsidR="006301B4" w:rsidRDefault="006301B4">
      <w:pPr>
        <w:pStyle w:val="ConsPlusNonformat"/>
        <w:jc w:val="both"/>
      </w:pPr>
      <w:r>
        <w:t xml:space="preserve">    10. Сетевая организация осуществляет </w:t>
      </w:r>
      <w:hyperlink w:anchor="P4069">
        <w:r>
          <w:rPr>
            <w:color w:val="0000FF"/>
          </w:rPr>
          <w:t>&lt;1&gt;</w:t>
        </w:r>
      </w:hyperlink>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(указываются требования к усилению существующей электрической сети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в связи с присоединением новых мощностей (строительство новых линий</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электропередачи, подстанций, увеличение сечения проводов и кабелей, замена</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или увеличение мощности трансформаторов, расширение распределительных</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устройств, модернизация оборудования, реконструкция объектов</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электросетевого хозяйства, установка устройств регулирования</w:t>
      </w:r>
    </w:p>
    <w:p w:rsidR="006301B4" w:rsidRDefault="006301B4">
      <w:pPr>
        <w:pStyle w:val="ConsPlusNonformat"/>
        <w:jc w:val="both"/>
      </w:pPr>
      <w:r>
        <w:t xml:space="preserve">      напряжения для обеспечения надежности и качества электрической</w:t>
      </w:r>
    </w:p>
    <w:p w:rsidR="006301B4" w:rsidRDefault="006301B4">
      <w:pPr>
        <w:pStyle w:val="ConsPlusNonformat"/>
        <w:jc w:val="both"/>
      </w:pPr>
      <w:r>
        <w:t xml:space="preserve">        энергии, а также по договоренности Сторон иные обязанности</w:t>
      </w:r>
    </w:p>
    <w:p w:rsidR="006301B4" w:rsidRDefault="006301B4">
      <w:pPr>
        <w:pStyle w:val="ConsPlusNonformat"/>
        <w:jc w:val="both"/>
      </w:pPr>
      <w:r>
        <w:t xml:space="preserve">     по исполнению технических условий, предусмотренные </w:t>
      </w:r>
      <w:hyperlink w:anchor="P1981">
        <w:r>
          <w:rPr>
            <w:color w:val="0000FF"/>
          </w:rPr>
          <w:t>пунктом 25(1)</w:t>
        </w:r>
      </w:hyperlink>
    </w:p>
    <w:p w:rsidR="006301B4" w:rsidRDefault="006301B4">
      <w:pPr>
        <w:pStyle w:val="ConsPlusNonformat"/>
        <w:jc w:val="both"/>
      </w:pPr>
      <w:r>
        <w:t xml:space="preserve">     Правил технологического присоединения энергопринимающих устройств</w:t>
      </w:r>
    </w:p>
    <w:p w:rsidR="006301B4" w:rsidRDefault="006301B4">
      <w:pPr>
        <w:pStyle w:val="ConsPlusNonformat"/>
        <w:jc w:val="both"/>
      </w:pPr>
      <w:r>
        <w:t xml:space="preserve">       потребителей электрической энергии, объектов по производству</w:t>
      </w:r>
    </w:p>
    <w:p w:rsidR="006301B4" w:rsidRDefault="006301B4">
      <w:pPr>
        <w:pStyle w:val="ConsPlusNonformat"/>
        <w:jc w:val="both"/>
      </w:pPr>
      <w:r>
        <w:t xml:space="preserve">    электрической энергии, а также объектов электросетевого хозяйства,</w:t>
      </w:r>
    </w:p>
    <w:p w:rsidR="006301B4" w:rsidRDefault="006301B4">
      <w:pPr>
        <w:pStyle w:val="ConsPlusNonformat"/>
        <w:jc w:val="both"/>
      </w:pPr>
      <w:r>
        <w:t xml:space="preserve">             принадлежащих сетевым организациям и иным лицам,</w:t>
      </w:r>
    </w:p>
    <w:p w:rsidR="006301B4" w:rsidRDefault="006301B4">
      <w:pPr>
        <w:pStyle w:val="ConsPlusNonformat"/>
        <w:jc w:val="both"/>
      </w:pPr>
      <w:r>
        <w:t xml:space="preserve">                          к электрическим сетям)</w:t>
      </w:r>
    </w:p>
    <w:p w:rsidR="006301B4" w:rsidRDefault="006301B4">
      <w:pPr>
        <w:pStyle w:val="ConsPlusNonformat"/>
        <w:jc w:val="both"/>
      </w:pPr>
      <w:r>
        <w:t xml:space="preserve">    11. Заявитель осуществляет </w:t>
      </w:r>
      <w:hyperlink w:anchor="P4070">
        <w:r>
          <w:rPr>
            <w:color w:val="0000FF"/>
          </w:rPr>
          <w:t>&lt;2&gt;</w:t>
        </w:r>
      </w:hyperlink>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lastRenderedPageBreak/>
        <w:t xml:space="preserve">    12.  Срок  действия  настоящих технических условий составляет _________</w:t>
      </w:r>
    </w:p>
    <w:p w:rsidR="006301B4" w:rsidRDefault="006301B4">
      <w:pPr>
        <w:pStyle w:val="ConsPlusNonformat"/>
        <w:jc w:val="both"/>
      </w:pPr>
      <w:r>
        <w:t xml:space="preserve">год (года) </w:t>
      </w:r>
      <w:hyperlink w:anchor="P4071">
        <w:r>
          <w:rPr>
            <w:color w:val="0000FF"/>
          </w:rPr>
          <w:t>&lt;3&gt;</w:t>
        </w:r>
      </w:hyperlink>
      <w:r>
        <w:t xml:space="preserve"> со дня заключения договора об осуществлении технологического</w:t>
      </w:r>
    </w:p>
    <w:p w:rsidR="006301B4" w:rsidRDefault="006301B4">
      <w:pPr>
        <w:pStyle w:val="ConsPlusNonformat"/>
        <w:jc w:val="both"/>
      </w:pPr>
      <w:r>
        <w:t>присоединения к электрическим сетям.</w:t>
      </w:r>
    </w:p>
    <w:p w:rsidR="006301B4" w:rsidRDefault="006301B4">
      <w:pPr>
        <w:pStyle w:val="ConsPlusNonformat"/>
        <w:jc w:val="both"/>
      </w:pPr>
    </w:p>
    <w:p w:rsidR="006301B4" w:rsidRDefault="006301B4">
      <w:pPr>
        <w:pStyle w:val="ConsPlusNonformat"/>
        <w:jc w:val="both"/>
      </w:pPr>
      <w:r>
        <w:t xml:space="preserve">                                 __________________________________________</w:t>
      </w:r>
    </w:p>
    <w:p w:rsidR="006301B4" w:rsidRDefault="006301B4">
      <w:pPr>
        <w:pStyle w:val="ConsPlusNonformat"/>
        <w:jc w:val="both"/>
      </w:pPr>
      <w:r>
        <w:t xml:space="preserve">                                                 (подпись)</w:t>
      </w:r>
    </w:p>
    <w:p w:rsidR="006301B4" w:rsidRDefault="006301B4">
      <w:pPr>
        <w:pStyle w:val="ConsPlusNonformat"/>
        <w:jc w:val="both"/>
      </w:pPr>
      <w:r>
        <w:t xml:space="preserve">                                 __________________________________________</w:t>
      </w:r>
    </w:p>
    <w:p w:rsidR="006301B4" w:rsidRDefault="006301B4">
      <w:pPr>
        <w:pStyle w:val="ConsPlusNonformat"/>
        <w:jc w:val="both"/>
      </w:pPr>
      <w:r>
        <w:t xml:space="preserve">                                  (должность, фамилия, имя, отчество лица,</w:t>
      </w:r>
    </w:p>
    <w:p w:rsidR="006301B4" w:rsidRDefault="006301B4">
      <w:pPr>
        <w:pStyle w:val="ConsPlusNonformat"/>
        <w:jc w:val="both"/>
      </w:pPr>
      <w:r>
        <w:t xml:space="preserve">                                 __________________________________________</w:t>
      </w:r>
    </w:p>
    <w:p w:rsidR="006301B4" w:rsidRDefault="006301B4">
      <w:pPr>
        <w:pStyle w:val="ConsPlusNonformat"/>
        <w:jc w:val="both"/>
      </w:pPr>
      <w:r>
        <w:t xml:space="preserve">                                 действующего от имени сетевой организации)</w:t>
      </w:r>
    </w:p>
    <w:p w:rsidR="006301B4" w:rsidRDefault="006301B4">
      <w:pPr>
        <w:pStyle w:val="ConsPlusNonformat"/>
        <w:jc w:val="both"/>
      </w:pPr>
    </w:p>
    <w:p w:rsidR="006301B4" w:rsidRDefault="006301B4">
      <w:pPr>
        <w:pStyle w:val="ConsPlusNonformat"/>
        <w:jc w:val="both"/>
      </w:pPr>
      <w:r>
        <w:t xml:space="preserve">                                 "__" __________________________ 20__ г.</w:t>
      </w:r>
    </w:p>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431" w:name="P4069"/>
      <w:bookmarkEnd w:id="431"/>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301B4" w:rsidRDefault="006301B4">
      <w:pPr>
        <w:pStyle w:val="ConsPlusNormal"/>
        <w:spacing w:before="240"/>
        <w:ind w:firstLine="540"/>
        <w:jc w:val="both"/>
      </w:pPr>
      <w:bookmarkStart w:id="432" w:name="P4070"/>
      <w:bookmarkEnd w:id="432"/>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6301B4" w:rsidRDefault="006301B4">
      <w:pPr>
        <w:pStyle w:val="ConsPlusNormal"/>
        <w:spacing w:before="240"/>
        <w:ind w:firstLine="540"/>
        <w:jc w:val="both"/>
      </w:pPr>
      <w:bookmarkStart w:id="433" w:name="P4071"/>
      <w:bookmarkEnd w:id="433"/>
      <w:r>
        <w:t>&lt;3&gt; Срок действия технических условий не может составлять менее 2 лет и более 5 лет.</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N 8(1)</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(введено </w:t>
            </w:r>
            <w:hyperlink r:id="rId1405">
              <w:r>
                <w:rPr>
                  <w:color w:val="0000FF"/>
                </w:rPr>
                <w:t>Постановлением</w:t>
              </w:r>
            </w:hyperlink>
            <w:r>
              <w:rPr>
                <w:color w:val="392C69"/>
              </w:rPr>
              <w:t xml:space="preserve"> Правительства РФ от 02.03.2021 N 299;</w:t>
            </w:r>
          </w:p>
          <w:p w:rsidR="006301B4" w:rsidRDefault="006301B4">
            <w:pPr>
              <w:pStyle w:val="ConsPlusNormal"/>
              <w:jc w:val="center"/>
            </w:pPr>
            <w:r>
              <w:rPr>
                <w:color w:val="392C69"/>
              </w:rPr>
              <w:t xml:space="preserve">в ред. </w:t>
            </w:r>
            <w:hyperlink r:id="rId1406">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both"/>
      </w:pPr>
    </w:p>
    <w:p w:rsidR="006301B4" w:rsidRDefault="006301B4">
      <w:pPr>
        <w:pStyle w:val="ConsPlusNormal"/>
        <w:jc w:val="center"/>
      </w:pPr>
      <w:r>
        <w:t>ТИПОВОЙ ДОГОВОР</w:t>
      </w:r>
    </w:p>
    <w:p w:rsidR="006301B4" w:rsidRDefault="006301B4">
      <w:pPr>
        <w:pStyle w:val="ConsPlusNormal"/>
        <w:jc w:val="center"/>
      </w:pPr>
      <w:r>
        <w:t>об осуществлении технологического присоединения</w:t>
      </w:r>
    </w:p>
    <w:p w:rsidR="006301B4" w:rsidRDefault="006301B4">
      <w:pPr>
        <w:pStyle w:val="ConsPlusNormal"/>
        <w:jc w:val="center"/>
      </w:pPr>
      <w:r>
        <w:t>к электрическим сетям</w:t>
      </w:r>
    </w:p>
    <w:p w:rsidR="006301B4" w:rsidRDefault="006301B4">
      <w:pPr>
        <w:pStyle w:val="ConsPlusNormal"/>
        <w:jc w:val="both"/>
      </w:pPr>
    </w:p>
    <w:p w:rsidR="006301B4" w:rsidRDefault="006301B4">
      <w:pPr>
        <w:pStyle w:val="ConsPlusNormal"/>
        <w:jc w:val="center"/>
      </w:pPr>
      <w:r>
        <w:t>(для физических лиц в целях</w:t>
      </w:r>
    </w:p>
    <w:p w:rsidR="006301B4" w:rsidRDefault="006301B4">
      <w:pPr>
        <w:pStyle w:val="ConsPlusNormal"/>
        <w:jc w:val="center"/>
      </w:pPr>
      <w:r>
        <w:t>технологического присоединения энергопринимающих устройств,</w:t>
      </w:r>
    </w:p>
    <w:p w:rsidR="006301B4" w:rsidRDefault="006301B4">
      <w:pPr>
        <w:pStyle w:val="ConsPlusNormal"/>
        <w:jc w:val="center"/>
      </w:pPr>
      <w:r>
        <w:t>максимальная мощность которых составляет до 15 кВт</w:t>
      </w:r>
    </w:p>
    <w:p w:rsidR="006301B4" w:rsidRDefault="006301B4">
      <w:pPr>
        <w:pStyle w:val="ConsPlusNormal"/>
        <w:jc w:val="center"/>
      </w:pPr>
      <w:r>
        <w:t>включительно (с учетом ранее присоединенных в данной точке</w:t>
      </w:r>
    </w:p>
    <w:p w:rsidR="006301B4" w:rsidRDefault="006301B4">
      <w:pPr>
        <w:pStyle w:val="ConsPlusNormal"/>
        <w:jc w:val="center"/>
      </w:pPr>
      <w:r>
        <w:t>присоединения энергопринимающих устройств) и которые</w:t>
      </w:r>
    </w:p>
    <w:p w:rsidR="006301B4" w:rsidRDefault="006301B4">
      <w:pPr>
        <w:pStyle w:val="ConsPlusNormal"/>
        <w:jc w:val="center"/>
      </w:pPr>
      <w:r>
        <w:t>используются для бытовых и иных нужд, не связанных</w:t>
      </w:r>
    </w:p>
    <w:p w:rsidR="006301B4" w:rsidRDefault="006301B4">
      <w:pPr>
        <w:pStyle w:val="ConsPlusNormal"/>
        <w:jc w:val="center"/>
      </w:pPr>
      <w:r>
        <w:t>с осуществлением предпринимательской деятельности,</w:t>
      </w:r>
    </w:p>
    <w:p w:rsidR="006301B4" w:rsidRDefault="006301B4">
      <w:pPr>
        <w:pStyle w:val="ConsPlusNormal"/>
        <w:jc w:val="center"/>
      </w:pPr>
      <w:r>
        <w:t>и (или) объектов микрогенерации)</w:t>
      </w:r>
    </w:p>
    <w:p w:rsidR="006301B4" w:rsidRDefault="006301B4">
      <w:pPr>
        <w:pStyle w:val="ConsPlusNormal"/>
        <w:jc w:val="both"/>
      </w:pPr>
    </w:p>
    <w:p w:rsidR="006301B4" w:rsidRDefault="006301B4">
      <w:pPr>
        <w:pStyle w:val="ConsPlusNonformat"/>
        <w:jc w:val="both"/>
      </w:pPr>
      <w:r>
        <w:lastRenderedPageBreak/>
        <w:t>_____________________________               "__" __________________ 20   г.</w:t>
      </w:r>
    </w:p>
    <w:p w:rsidR="006301B4" w:rsidRDefault="006301B4">
      <w:pPr>
        <w:pStyle w:val="ConsPlusNonformat"/>
        <w:jc w:val="both"/>
      </w:pPr>
      <w:r>
        <w:t xml:space="preserve"> (место заключения договора)                  (дата заключения договора)</w:t>
      </w:r>
    </w:p>
    <w:p w:rsidR="006301B4" w:rsidRDefault="006301B4">
      <w:pPr>
        <w:pStyle w:val="ConsPlusNonformat"/>
        <w:jc w:val="both"/>
      </w:pP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сетевой организации)</w:t>
      </w:r>
    </w:p>
    <w:p w:rsidR="006301B4" w:rsidRDefault="006301B4">
      <w:pPr>
        <w:pStyle w:val="ConsPlusNonformat"/>
        <w:jc w:val="both"/>
      </w:pPr>
      <w:r>
        <w:t>именуемая     в     дальнейшем     сетевой     организацией,     в     лице</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(должность, фамилия, имя, отчество)</w:t>
      </w:r>
    </w:p>
    <w:p w:rsidR="006301B4" w:rsidRDefault="006301B4">
      <w:pPr>
        <w:pStyle w:val="ConsPlusNonformat"/>
        <w:jc w:val="both"/>
      </w:pPr>
      <w:r>
        <w:t>действующего на основании _________________________________________________</w:t>
      </w:r>
    </w:p>
    <w:p w:rsidR="006301B4" w:rsidRDefault="006301B4">
      <w:pPr>
        <w:pStyle w:val="ConsPlusNonformat"/>
        <w:jc w:val="both"/>
      </w:pPr>
      <w:r>
        <w:t xml:space="preserve">                               (наименование и реквизиты документа)</w:t>
      </w:r>
    </w:p>
    <w:p w:rsidR="006301B4" w:rsidRDefault="006301B4">
      <w:pPr>
        <w:pStyle w:val="ConsPlusNonformat"/>
        <w:jc w:val="both"/>
      </w:pPr>
      <w:r>
        <w:t>с одной стороны, и _______________________________________________________,</w:t>
      </w:r>
    </w:p>
    <w:p w:rsidR="006301B4" w:rsidRDefault="006301B4">
      <w:pPr>
        <w:pStyle w:val="ConsPlusNonformat"/>
        <w:jc w:val="both"/>
      </w:pPr>
      <w:r>
        <w:t xml:space="preserve">                   (фамилия, имя, отчество заявителя, серия, номер и дата</w:t>
      </w:r>
    </w:p>
    <w:p w:rsidR="006301B4" w:rsidRDefault="006301B4">
      <w:pPr>
        <w:pStyle w:val="ConsPlusNonformat"/>
        <w:jc w:val="both"/>
      </w:pPr>
      <w:r>
        <w:t xml:space="preserve">                    выдачи паспорта или иного документа, удостоверяющего</w:t>
      </w:r>
    </w:p>
    <w:p w:rsidR="006301B4" w:rsidRDefault="006301B4">
      <w:pPr>
        <w:pStyle w:val="ConsPlusNonformat"/>
        <w:jc w:val="both"/>
      </w:pPr>
      <w:r>
        <w:t xml:space="preserve">                         личность в соответствии с законодательством</w:t>
      </w:r>
    </w:p>
    <w:p w:rsidR="006301B4" w:rsidRDefault="006301B4">
      <w:pPr>
        <w:pStyle w:val="ConsPlusNonformat"/>
        <w:jc w:val="both"/>
      </w:pPr>
      <w:r>
        <w:t xml:space="preserve">                                    Российской Федерации)</w:t>
      </w:r>
    </w:p>
    <w:p w:rsidR="006301B4" w:rsidRDefault="006301B4">
      <w:pPr>
        <w:pStyle w:val="ConsPlusNonformat"/>
        <w:jc w:val="both"/>
      </w:pPr>
      <w:r>
        <w:t>именуемый  в  дальнейшем  заявителем,  с  другой  стороны, вместе именуемые</w:t>
      </w:r>
    </w:p>
    <w:p w:rsidR="006301B4" w:rsidRDefault="006301B4">
      <w:pPr>
        <w:pStyle w:val="ConsPlusNonformat"/>
        <w:jc w:val="both"/>
      </w:pPr>
      <w:r>
        <w:t>сторонами, заключили настоящий договор о нижеследующем:</w:t>
      </w:r>
    </w:p>
    <w:p w:rsidR="006301B4" w:rsidRDefault="006301B4">
      <w:pPr>
        <w:pStyle w:val="ConsPlusNormal"/>
        <w:jc w:val="both"/>
      </w:pPr>
    </w:p>
    <w:p w:rsidR="006301B4" w:rsidRDefault="006301B4">
      <w:pPr>
        <w:pStyle w:val="ConsPlusNormal"/>
        <w:jc w:val="center"/>
        <w:outlineLvl w:val="2"/>
      </w:pPr>
      <w:r>
        <w:t>I. Предмет договора</w:t>
      </w:r>
    </w:p>
    <w:p w:rsidR="006301B4" w:rsidRDefault="006301B4">
      <w:pPr>
        <w:pStyle w:val="ConsPlusNormal"/>
        <w:jc w:val="both"/>
      </w:pPr>
    </w:p>
    <w:p w:rsidR="006301B4" w:rsidRDefault="006301B4">
      <w:pPr>
        <w:pStyle w:val="ConsPlusNonformat"/>
        <w:jc w:val="both"/>
      </w:pPr>
      <w:r>
        <w:t xml:space="preserve">    1.  По  настоящему  договору  сетевая  организация  принимает  на  себя</w:t>
      </w:r>
    </w:p>
    <w:p w:rsidR="006301B4" w:rsidRDefault="006301B4">
      <w:pPr>
        <w:pStyle w:val="ConsPlusNonformat"/>
        <w:jc w:val="both"/>
      </w:pPr>
      <w:r>
        <w:t>обязательства     по     осуществлению    технологического    присоединения</w:t>
      </w:r>
    </w:p>
    <w:p w:rsidR="006301B4" w:rsidRDefault="006301B4">
      <w:pPr>
        <w:pStyle w:val="ConsPlusNonformat"/>
        <w:jc w:val="both"/>
      </w:pPr>
      <w:r>
        <w:t>энергопринимающих    устройств      и  (или)     объектов    микрогенерации</w:t>
      </w:r>
    </w:p>
    <w:p w:rsidR="006301B4" w:rsidRDefault="006301B4">
      <w:pPr>
        <w:pStyle w:val="ConsPlusNonformat"/>
        <w:jc w:val="both"/>
      </w:pPr>
      <w:r>
        <w:t>заявителя        (далее      -       технологическое         присоединение)</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энергопринимающих устройств)</w:t>
      </w:r>
    </w:p>
    <w:p w:rsidR="006301B4" w:rsidRDefault="006301B4">
      <w:pPr>
        <w:pStyle w:val="ConsPlusNonformat"/>
        <w:jc w:val="both"/>
      </w:pPr>
      <w:r>
        <w:t>в  том  числе  по обеспечению готовности объектов электросетевого хозяйства</w:t>
      </w:r>
    </w:p>
    <w:p w:rsidR="006301B4" w:rsidRDefault="006301B4">
      <w:pPr>
        <w:pStyle w:val="ConsPlusNonformat"/>
        <w:jc w:val="both"/>
      </w:pPr>
      <w:r>
        <w:t>(включая  их  проектирование, строительство, реконструкцию) к присоединению</w:t>
      </w:r>
    </w:p>
    <w:p w:rsidR="006301B4" w:rsidRDefault="006301B4">
      <w:pPr>
        <w:pStyle w:val="ConsPlusNonformat"/>
        <w:jc w:val="both"/>
      </w:pPr>
      <w:r>
        <w:t>энергопринимающих устройств и (или) объектов микрогенерации, урегулированию</w:t>
      </w:r>
    </w:p>
    <w:p w:rsidR="006301B4" w:rsidRDefault="006301B4">
      <w:pPr>
        <w:pStyle w:val="ConsPlusNonformat"/>
        <w:jc w:val="both"/>
      </w:pPr>
      <w:r>
        <w:t>отношений   с   третьими   лицами   в  случае  необходимости  строительства</w:t>
      </w:r>
    </w:p>
    <w:p w:rsidR="006301B4" w:rsidRDefault="006301B4">
      <w:pPr>
        <w:pStyle w:val="ConsPlusNonformat"/>
        <w:jc w:val="both"/>
      </w:pPr>
      <w:r>
        <w:t>(модернизации)  такими  лицами  принадлежащих  им  объектов электросетевого</w:t>
      </w:r>
    </w:p>
    <w:p w:rsidR="006301B4" w:rsidRDefault="006301B4">
      <w:pPr>
        <w:pStyle w:val="ConsPlusNonformat"/>
        <w:jc w:val="both"/>
      </w:pPr>
      <w:r>
        <w:t>хозяйства  (энергопринимающих  устройств,  объектов  электроэнергетики),  с</w:t>
      </w:r>
    </w:p>
    <w:p w:rsidR="006301B4" w:rsidRDefault="006301B4">
      <w:pPr>
        <w:pStyle w:val="ConsPlusNonformat"/>
        <w:jc w:val="both"/>
      </w:pPr>
      <w:r>
        <w:t>учетом следующих характеристик:</w:t>
      </w:r>
    </w:p>
    <w:p w:rsidR="006301B4" w:rsidRDefault="006301B4">
      <w:pPr>
        <w:pStyle w:val="ConsPlusNormal"/>
        <w:ind w:firstLine="540"/>
        <w:jc w:val="both"/>
      </w:pPr>
      <w:r>
        <w:t>максимальная мощность присоединяемых энергопринимающих устройств _______ (кВт);</w:t>
      </w:r>
    </w:p>
    <w:p w:rsidR="006301B4" w:rsidRDefault="006301B4">
      <w:pPr>
        <w:pStyle w:val="ConsPlusNormal"/>
        <w:spacing w:before="240"/>
        <w:ind w:firstLine="540"/>
        <w:jc w:val="both"/>
      </w:pPr>
      <w:r>
        <w:t>категория надежности ______;</w:t>
      </w:r>
    </w:p>
    <w:p w:rsidR="006301B4" w:rsidRDefault="006301B4">
      <w:pPr>
        <w:pStyle w:val="ConsPlusNormal"/>
        <w:spacing w:before="240"/>
        <w:ind w:firstLine="540"/>
        <w:jc w:val="both"/>
      </w:pPr>
      <w:r>
        <w:t>класс напряжения электрических сетей, к которым осуществляется технологическое присоединение _______ (кВ);</w:t>
      </w:r>
    </w:p>
    <w:p w:rsidR="006301B4" w:rsidRDefault="006301B4">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4261">
        <w:r>
          <w:rPr>
            <w:color w:val="0000FF"/>
          </w:rPr>
          <w:t>&lt;1&gt;</w:t>
        </w:r>
      </w:hyperlink>
      <w:r>
        <w:t>;</w:t>
      </w:r>
    </w:p>
    <w:p w:rsidR="006301B4" w:rsidRDefault="006301B4">
      <w:pPr>
        <w:pStyle w:val="ConsPlusNormal"/>
        <w:spacing w:before="240"/>
        <w:ind w:firstLine="540"/>
        <w:jc w:val="both"/>
      </w:pPr>
      <w:r>
        <w:t>максимальная мощность присоединяемых объектов микрогенерации ______ (кВт);</w:t>
      </w:r>
    </w:p>
    <w:p w:rsidR="006301B4" w:rsidRDefault="006301B4">
      <w:pPr>
        <w:pStyle w:val="ConsPlusNormal"/>
        <w:spacing w:before="240"/>
        <w:ind w:firstLine="540"/>
        <w:jc w:val="both"/>
      </w:pPr>
      <w:r>
        <w:t xml:space="preserve">максимальная мощность ранее присоединенных объектов микрогенерации _______ (кВт) </w:t>
      </w:r>
      <w:hyperlink w:anchor="P4261">
        <w:r>
          <w:rPr>
            <w:color w:val="0000FF"/>
          </w:rPr>
          <w:t>&lt;1&gt;</w:t>
        </w:r>
      </w:hyperlink>
      <w:r>
        <w:t>.</w:t>
      </w:r>
    </w:p>
    <w:p w:rsidR="006301B4" w:rsidRDefault="006301B4">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6301B4" w:rsidRDefault="006301B4">
      <w:pPr>
        <w:pStyle w:val="ConsPlusNonformat"/>
        <w:spacing w:before="200"/>
        <w:jc w:val="both"/>
      </w:pPr>
      <w:r>
        <w:t xml:space="preserve">    2. Технологическое присоединение необходимо для электроснабжения 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объектов заявителя)</w:t>
      </w:r>
    </w:p>
    <w:p w:rsidR="006301B4" w:rsidRDefault="006301B4">
      <w:pPr>
        <w:pStyle w:val="ConsPlusNonformat"/>
        <w:jc w:val="both"/>
      </w:pPr>
      <w:r>
        <w:t>расположенных (которые будут располагаться) 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(место нахождения объектов заявителя)</w:t>
      </w:r>
    </w:p>
    <w:p w:rsidR="006301B4" w:rsidRDefault="006301B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_______ метров </w:t>
      </w:r>
      <w:hyperlink w:anchor="P4262">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6301B4" w:rsidRDefault="006301B4">
      <w:pPr>
        <w:pStyle w:val="ConsPlusNormal"/>
        <w:spacing w:before="240"/>
        <w:ind w:firstLine="540"/>
        <w:jc w:val="both"/>
      </w:pPr>
      <w:r>
        <w:t xml:space="preserve">4. Технические условия являются неотъемлемой частью настоящего договора и приведены в </w:t>
      </w:r>
      <w:hyperlink w:anchor="P4276">
        <w:r>
          <w:rPr>
            <w:color w:val="0000FF"/>
          </w:rPr>
          <w:t>приложении</w:t>
        </w:r>
      </w:hyperlink>
      <w:r>
        <w:t>.</w:t>
      </w:r>
    </w:p>
    <w:p w:rsidR="006301B4" w:rsidRDefault="006301B4">
      <w:pPr>
        <w:pStyle w:val="ConsPlusNormal"/>
        <w:spacing w:before="240"/>
        <w:ind w:firstLine="540"/>
        <w:jc w:val="both"/>
      </w:pPr>
      <w:r>
        <w:lastRenderedPageBreak/>
        <w:t xml:space="preserve">Срок действия технических условий составляет ______ год (года) </w:t>
      </w:r>
      <w:hyperlink w:anchor="P4263">
        <w:r>
          <w:rPr>
            <w:color w:val="0000FF"/>
          </w:rPr>
          <w:t>&lt;3&gt;</w:t>
        </w:r>
      </w:hyperlink>
      <w:r>
        <w:t xml:space="preserve"> со дня заключения настоящего договора.</w:t>
      </w:r>
    </w:p>
    <w:p w:rsidR="006301B4" w:rsidRDefault="006301B4">
      <w:pPr>
        <w:pStyle w:val="ConsPlusNormal"/>
        <w:spacing w:before="240"/>
        <w:ind w:firstLine="540"/>
        <w:jc w:val="both"/>
      </w:pPr>
      <w:bookmarkStart w:id="434" w:name="P4153"/>
      <w:bookmarkEnd w:id="434"/>
      <w:r>
        <w:t xml:space="preserve">5. Срок выполнения мероприятий по технологическому присоединению составляет </w:t>
      </w:r>
      <w:hyperlink w:anchor="P4264">
        <w:r>
          <w:rPr>
            <w:color w:val="0000FF"/>
          </w:rPr>
          <w:t>&lt;4&gt;</w:t>
        </w:r>
      </w:hyperlink>
      <w:r>
        <w:t xml:space="preserve"> ________ со дня заключения настоящего договора.</w:t>
      </w:r>
    </w:p>
    <w:p w:rsidR="006301B4" w:rsidRDefault="006301B4">
      <w:pPr>
        <w:pStyle w:val="ConsPlusNormal"/>
        <w:jc w:val="both"/>
      </w:pPr>
    </w:p>
    <w:p w:rsidR="006301B4" w:rsidRDefault="006301B4">
      <w:pPr>
        <w:pStyle w:val="ConsPlusNormal"/>
        <w:jc w:val="center"/>
        <w:outlineLvl w:val="2"/>
      </w:pPr>
      <w:r>
        <w:t>II. Обязанности сторон</w:t>
      </w:r>
    </w:p>
    <w:p w:rsidR="006301B4" w:rsidRDefault="006301B4">
      <w:pPr>
        <w:pStyle w:val="ConsPlusNormal"/>
        <w:jc w:val="both"/>
      </w:pPr>
    </w:p>
    <w:p w:rsidR="006301B4" w:rsidRDefault="006301B4">
      <w:pPr>
        <w:pStyle w:val="ConsPlusNormal"/>
        <w:ind w:firstLine="540"/>
        <w:jc w:val="both"/>
      </w:pPr>
      <w:r>
        <w:t>6. Сетевая организация обязуется:</w:t>
      </w:r>
    </w:p>
    <w:p w:rsidR="006301B4" w:rsidRDefault="006301B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6301B4" w:rsidRDefault="006301B4">
      <w:pPr>
        <w:pStyle w:val="ConsPlusNormal"/>
        <w:spacing w:before="240"/>
        <w:ind w:firstLine="540"/>
        <w:jc w:val="both"/>
      </w:pPr>
      <w:bookmarkStart w:id="435" w:name="P4159"/>
      <w:bookmarkEnd w:id="435"/>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6301B4" w:rsidRDefault="006301B4">
      <w:pPr>
        <w:pStyle w:val="ConsPlusNormal"/>
        <w:spacing w:before="240"/>
        <w:ind w:firstLine="540"/>
        <w:jc w:val="both"/>
      </w:pPr>
      <w:r>
        <w:t xml:space="preserve">не позднее _____ рабочих дней со дня проведения осмотра (обследования), указанного в </w:t>
      </w:r>
      <w:hyperlink w:anchor="P4159">
        <w:r>
          <w:rPr>
            <w:color w:val="0000FF"/>
          </w:rPr>
          <w:t>абзаце третьем</w:t>
        </w:r>
      </w:hyperlink>
      <w:r>
        <w:t xml:space="preserve"> настоящего пункта, с соблюдением срока, установленного </w:t>
      </w:r>
      <w:hyperlink w:anchor="P4153">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6301B4" w:rsidRDefault="006301B4">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301B4" w:rsidRDefault="006301B4">
      <w:pPr>
        <w:pStyle w:val="ConsPlusNormal"/>
        <w:spacing w:before="240"/>
        <w:ind w:firstLine="540"/>
        <w:jc w:val="both"/>
      </w:pPr>
      <w:r>
        <w:t>8. Заявитель обязуется:</w:t>
      </w:r>
    </w:p>
    <w:p w:rsidR="006301B4" w:rsidRDefault="006301B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6301B4" w:rsidRDefault="006301B4">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301B4" w:rsidRDefault="006301B4">
      <w:pPr>
        <w:pStyle w:val="ConsPlusNormal"/>
        <w:spacing w:before="24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6301B4" w:rsidRDefault="006301B4">
      <w:pPr>
        <w:pStyle w:val="ConsPlusNormal"/>
        <w:spacing w:before="240"/>
        <w:ind w:firstLine="540"/>
        <w:jc w:val="both"/>
      </w:pPr>
      <w:r>
        <w:t xml:space="preserve">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w:t>
      </w:r>
      <w:r>
        <w:lastRenderedPageBreak/>
        <w:t>течение ______ рабочих дней со дня получения указанного акта от сетевой организации;</w:t>
      </w:r>
    </w:p>
    <w:p w:rsidR="006301B4" w:rsidRDefault="006301B4">
      <w:pPr>
        <w:pStyle w:val="ConsPlusNormal"/>
        <w:spacing w:before="240"/>
        <w:ind w:firstLine="540"/>
        <w:jc w:val="both"/>
      </w:pPr>
      <w:r>
        <w:t xml:space="preserve">надлежащим образом исполнять указанные в </w:t>
      </w:r>
      <w:hyperlink w:anchor="P4170">
        <w:r>
          <w:rPr>
            <w:color w:val="0000FF"/>
          </w:rPr>
          <w:t>разделе III</w:t>
        </w:r>
      </w:hyperlink>
      <w:r>
        <w:t xml:space="preserve"> настоящего договора обязательства по оплате расходов на технологическое присоединение.</w:t>
      </w:r>
    </w:p>
    <w:p w:rsidR="006301B4" w:rsidRDefault="006301B4">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301B4" w:rsidRDefault="006301B4">
      <w:pPr>
        <w:pStyle w:val="ConsPlusNormal"/>
        <w:jc w:val="both"/>
      </w:pPr>
    </w:p>
    <w:p w:rsidR="006301B4" w:rsidRDefault="006301B4">
      <w:pPr>
        <w:pStyle w:val="ConsPlusNormal"/>
        <w:jc w:val="center"/>
        <w:outlineLvl w:val="2"/>
      </w:pPr>
      <w:bookmarkStart w:id="436" w:name="P4170"/>
      <w:bookmarkEnd w:id="436"/>
      <w:r>
        <w:t>III. Плата за технологическое присоединение</w:t>
      </w:r>
    </w:p>
    <w:p w:rsidR="006301B4" w:rsidRDefault="006301B4">
      <w:pPr>
        <w:pStyle w:val="ConsPlusNormal"/>
        <w:jc w:val="center"/>
      </w:pPr>
      <w:r>
        <w:t>и порядок расчетов</w:t>
      </w:r>
    </w:p>
    <w:p w:rsidR="006301B4" w:rsidRDefault="006301B4">
      <w:pPr>
        <w:pStyle w:val="ConsPlusNormal"/>
        <w:jc w:val="both"/>
      </w:pPr>
    </w:p>
    <w:p w:rsidR="006301B4" w:rsidRDefault="006301B4">
      <w:pPr>
        <w:pStyle w:val="ConsPlusNonformat"/>
        <w:jc w:val="both"/>
      </w:pPr>
      <w:r>
        <w:t xml:space="preserve">    10.  Размер  платы  за технологическое присоединение определяется </w:t>
      </w:r>
      <w:hyperlink w:anchor="P4264">
        <w:r>
          <w:rPr>
            <w:color w:val="0000FF"/>
          </w:rPr>
          <w:t>&lt;5&gt;</w:t>
        </w:r>
      </w:hyperlink>
      <w:r>
        <w:t xml:space="preserve"> в</w:t>
      </w:r>
    </w:p>
    <w:p w:rsidR="006301B4" w:rsidRDefault="006301B4">
      <w:pPr>
        <w:pStyle w:val="ConsPlusNonformat"/>
        <w:jc w:val="both"/>
      </w:pPr>
      <w:r>
        <w:t>соответствии с решением ___________________________________________________</w:t>
      </w:r>
    </w:p>
    <w:p w:rsidR="006301B4" w:rsidRDefault="006301B4">
      <w:pPr>
        <w:pStyle w:val="ConsPlusNonformat"/>
        <w:jc w:val="both"/>
      </w:pPr>
      <w:r>
        <w:t xml:space="preserve">                            (наименование органа исполнительной власти</w:t>
      </w:r>
    </w:p>
    <w:p w:rsidR="006301B4" w:rsidRDefault="006301B4">
      <w:pPr>
        <w:pStyle w:val="ConsPlusNonformat"/>
        <w:jc w:val="both"/>
      </w:pPr>
      <w:r>
        <w:t xml:space="preserve">                         в области государственного регулирования тарифов)</w:t>
      </w:r>
    </w:p>
    <w:p w:rsidR="006301B4" w:rsidRDefault="006301B4">
      <w:pPr>
        <w:pStyle w:val="ConsPlusNonformat"/>
        <w:jc w:val="both"/>
      </w:pPr>
      <w:r>
        <w:t>от _______ N ________ и составляет _________ рублей _____ копеек.</w:t>
      </w:r>
    </w:p>
    <w:p w:rsidR="006301B4" w:rsidRDefault="006301B4">
      <w:pPr>
        <w:pStyle w:val="ConsPlusNonformat"/>
        <w:jc w:val="both"/>
      </w:pPr>
      <w:r>
        <w:t xml:space="preserve">    11.  Внесение  платы  за  технологическое  присоединение осуществляется</w:t>
      </w:r>
    </w:p>
    <w:p w:rsidR="006301B4" w:rsidRDefault="006301B4">
      <w:pPr>
        <w:pStyle w:val="ConsPlusNonformat"/>
        <w:jc w:val="both"/>
      </w:pPr>
      <w:r>
        <w:t>заявителем в следующем порядке: 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(указываются порядок и сроки внесения платы за технологическое</w:t>
      </w:r>
    </w:p>
    <w:p w:rsidR="006301B4" w:rsidRDefault="006301B4">
      <w:pPr>
        <w:pStyle w:val="ConsPlusNonformat"/>
        <w:jc w:val="both"/>
      </w:pPr>
      <w:r>
        <w:t xml:space="preserve">                              присоединение)</w:t>
      </w:r>
    </w:p>
    <w:p w:rsidR="006301B4" w:rsidRDefault="006301B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301B4" w:rsidRDefault="006301B4">
      <w:pPr>
        <w:pStyle w:val="ConsPlusNormal"/>
        <w:jc w:val="both"/>
      </w:pPr>
    </w:p>
    <w:p w:rsidR="006301B4" w:rsidRDefault="006301B4">
      <w:pPr>
        <w:pStyle w:val="ConsPlusNormal"/>
        <w:jc w:val="center"/>
        <w:outlineLvl w:val="2"/>
      </w:pPr>
      <w:r>
        <w:t>IV. Разграничение балансовой принадлежности электрических</w:t>
      </w:r>
    </w:p>
    <w:p w:rsidR="006301B4" w:rsidRDefault="006301B4">
      <w:pPr>
        <w:pStyle w:val="ConsPlusNormal"/>
        <w:jc w:val="center"/>
      </w:pPr>
      <w:r>
        <w:t>сетей и эксплуатационной ответственности сторон</w:t>
      </w:r>
    </w:p>
    <w:p w:rsidR="006301B4" w:rsidRDefault="006301B4">
      <w:pPr>
        <w:pStyle w:val="ConsPlusNormal"/>
        <w:jc w:val="both"/>
      </w:pPr>
    </w:p>
    <w:p w:rsidR="006301B4" w:rsidRDefault="006301B4">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265">
        <w:r>
          <w:rPr>
            <w:color w:val="0000FF"/>
          </w:rPr>
          <w:t>&lt;6&gt;</w:t>
        </w:r>
      </w:hyperlink>
      <w:r>
        <w:t>.</w:t>
      </w:r>
    </w:p>
    <w:p w:rsidR="006301B4" w:rsidRDefault="006301B4">
      <w:pPr>
        <w:pStyle w:val="ConsPlusNormal"/>
        <w:jc w:val="both"/>
      </w:pPr>
    </w:p>
    <w:p w:rsidR="006301B4" w:rsidRDefault="006301B4">
      <w:pPr>
        <w:pStyle w:val="ConsPlusNormal"/>
        <w:jc w:val="center"/>
        <w:outlineLvl w:val="2"/>
      </w:pPr>
      <w:r>
        <w:t>V. Условия изменения, расторжения договора</w:t>
      </w:r>
    </w:p>
    <w:p w:rsidR="006301B4" w:rsidRDefault="006301B4">
      <w:pPr>
        <w:pStyle w:val="ConsPlusNormal"/>
        <w:jc w:val="center"/>
      </w:pPr>
      <w:r>
        <w:t>и ответственности сторон</w:t>
      </w:r>
    </w:p>
    <w:p w:rsidR="006301B4" w:rsidRDefault="006301B4">
      <w:pPr>
        <w:pStyle w:val="ConsPlusNormal"/>
        <w:jc w:val="both"/>
      </w:pPr>
    </w:p>
    <w:p w:rsidR="006301B4" w:rsidRDefault="006301B4">
      <w:pPr>
        <w:pStyle w:val="ConsPlusNormal"/>
        <w:ind w:firstLine="540"/>
        <w:jc w:val="both"/>
      </w:pPr>
      <w:r>
        <w:t>14. Настоящий договор может быть изменен по письменному соглашению сторон или в судебном порядке.</w:t>
      </w:r>
    </w:p>
    <w:p w:rsidR="006301B4" w:rsidRDefault="006301B4">
      <w:pPr>
        <w:pStyle w:val="ConsPlusNormal"/>
        <w:spacing w:before="24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07">
        <w:r>
          <w:rPr>
            <w:color w:val="0000FF"/>
          </w:rPr>
          <w:t>кодексом</w:t>
        </w:r>
      </w:hyperlink>
      <w:r>
        <w:t xml:space="preserve"> Российской Федерации.</w:t>
      </w:r>
    </w:p>
    <w:p w:rsidR="006301B4" w:rsidRDefault="006301B4">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301B4" w:rsidRDefault="006301B4">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301B4" w:rsidRDefault="006301B4">
      <w:pPr>
        <w:pStyle w:val="ConsPlusNormal"/>
        <w:spacing w:before="240"/>
        <w:ind w:firstLine="540"/>
        <w:jc w:val="both"/>
      </w:pPr>
      <w:bookmarkStart w:id="437" w:name="P4197"/>
      <w:bookmarkEnd w:id="437"/>
      <w:r>
        <w:t>17. Абзац утратил силу.</w:t>
      </w:r>
    </w:p>
    <w:p w:rsidR="006301B4" w:rsidRDefault="006301B4">
      <w:pPr>
        <w:pStyle w:val="ConsPlusNormal"/>
        <w:spacing w:before="240"/>
        <w:ind w:firstLine="540"/>
        <w:jc w:val="both"/>
      </w:pPr>
      <w:bookmarkStart w:id="438" w:name="P4198"/>
      <w:bookmarkEnd w:id="438"/>
      <w:r>
        <w:t xml:space="preserve">Сторона договора, нарушившая срок осуществления мероприятий по технологическому </w:t>
      </w:r>
      <w:r>
        <w:lastRenderedPageBreak/>
        <w:t>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301B4" w:rsidRDefault="006301B4">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настоящим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197">
        <w:r>
          <w:rPr>
            <w:color w:val="0000FF"/>
          </w:rPr>
          <w:t>абзацем первым</w:t>
        </w:r>
      </w:hyperlink>
      <w:r>
        <w:t xml:space="preserve"> или </w:t>
      </w:r>
      <w:hyperlink w:anchor="P4198">
        <w:r>
          <w:rPr>
            <w:color w:val="0000FF"/>
          </w:rPr>
          <w:t>вторым</w:t>
        </w:r>
      </w:hyperlink>
      <w:r>
        <w:t xml:space="preserve"> настоящего пункта, в случае необоснованного уклонения либо отказа от ее уплаты.</w:t>
      </w:r>
    </w:p>
    <w:p w:rsidR="006301B4" w:rsidRDefault="006301B4">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301B4" w:rsidRDefault="006301B4">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301B4" w:rsidRDefault="006301B4">
      <w:pPr>
        <w:pStyle w:val="ConsPlusNormal"/>
        <w:jc w:val="both"/>
      </w:pPr>
    </w:p>
    <w:p w:rsidR="006301B4" w:rsidRDefault="006301B4">
      <w:pPr>
        <w:pStyle w:val="ConsPlusNormal"/>
        <w:jc w:val="center"/>
        <w:outlineLvl w:val="2"/>
      </w:pPr>
      <w:r>
        <w:t>VI. Порядок разрешения споров</w:t>
      </w:r>
    </w:p>
    <w:p w:rsidR="006301B4" w:rsidRDefault="006301B4">
      <w:pPr>
        <w:pStyle w:val="ConsPlusNormal"/>
        <w:jc w:val="both"/>
      </w:pPr>
    </w:p>
    <w:p w:rsidR="006301B4" w:rsidRDefault="006301B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6301B4" w:rsidRDefault="006301B4">
      <w:pPr>
        <w:pStyle w:val="ConsPlusNormal"/>
        <w:jc w:val="both"/>
      </w:pPr>
    </w:p>
    <w:p w:rsidR="006301B4" w:rsidRDefault="006301B4">
      <w:pPr>
        <w:pStyle w:val="ConsPlusNormal"/>
        <w:jc w:val="center"/>
        <w:outlineLvl w:val="2"/>
      </w:pPr>
      <w:r>
        <w:t>VII. Заключительные положения</w:t>
      </w:r>
    </w:p>
    <w:p w:rsidR="006301B4" w:rsidRDefault="006301B4">
      <w:pPr>
        <w:pStyle w:val="ConsPlusNormal"/>
        <w:jc w:val="both"/>
      </w:pPr>
    </w:p>
    <w:p w:rsidR="006301B4" w:rsidRDefault="006301B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6301B4" w:rsidRDefault="006301B4">
      <w:pPr>
        <w:pStyle w:val="ConsPlusNormal"/>
        <w:spacing w:before="240"/>
        <w:ind w:firstLine="540"/>
        <w:jc w:val="both"/>
      </w:pPr>
      <w:r>
        <w:t>22. Настоящий договор составлен и подписан в 2 экземплярах, по одному для каждой из сторон.</w:t>
      </w:r>
    </w:p>
    <w:p w:rsidR="006301B4" w:rsidRDefault="006301B4">
      <w:pPr>
        <w:pStyle w:val="ConsPlusNormal"/>
        <w:jc w:val="both"/>
      </w:pPr>
    </w:p>
    <w:p w:rsidR="006301B4" w:rsidRDefault="006301B4">
      <w:pPr>
        <w:pStyle w:val="ConsPlusNormal"/>
        <w:jc w:val="center"/>
        <w:outlineLvl w:val="2"/>
      </w:pPr>
      <w:r>
        <w:t>Реквизиты Сторон</w:t>
      </w:r>
    </w:p>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6301B4">
        <w:tc>
          <w:tcPr>
            <w:tcW w:w="4397" w:type="dxa"/>
            <w:tcBorders>
              <w:top w:val="nil"/>
              <w:left w:val="nil"/>
              <w:bottom w:val="nil"/>
              <w:right w:val="nil"/>
            </w:tcBorders>
          </w:tcPr>
          <w:p w:rsidR="006301B4" w:rsidRDefault="006301B4">
            <w:pPr>
              <w:pStyle w:val="ConsPlusNormal"/>
              <w:jc w:val="center"/>
            </w:pPr>
            <w:r>
              <w:t>Сетевая организация</w:t>
            </w: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nil"/>
              <w:right w:val="nil"/>
            </w:tcBorders>
          </w:tcPr>
          <w:p w:rsidR="006301B4" w:rsidRDefault="006301B4">
            <w:pPr>
              <w:pStyle w:val="ConsPlusNormal"/>
              <w:jc w:val="center"/>
            </w:pPr>
            <w:r>
              <w:t>Заявитель</w:t>
            </w:r>
          </w:p>
        </w:tc>
      </w:tr>
      <w:tr w:rsidR="006301B4">
        <w:tc>
          <w:tcPr>
            <w:tcW w:w="4397"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c>
          <w:tcPr>
            <w:tcW w:w="4397" w:type="dxa"/>
            <w:tcBorders>
              <w:top w:val="single" w:sz="4" w:space="0" w:color="auto"/>
              <w:left w:val="nil"/>
              <w:bottom w:val="nil"/>
              <w:right w:val="nil"/>
            </w:tcBorders>
          </w:tcPr>
          <w:p w:rsidR="006301B4" w:rsidRDefault="006301B4">
            <w:pPr>
              <w:pStyle w:val="ConsPlusNormal"/>
              <w:jc w:val="center"/>
            </w:pPr>
            <w:r>
              <w:t>(наименование сетевой организации)</w:t>
            </w:r>
          </w:p>
        </w:tc>
        <w:tc>
          <w:tcPr>
            <w:tcW w:w="340" w:type="dxa"/>
            <w:tcBorders>
              <w:top w:val="nil"/>
              <w:left w:val="nil"/>
              <w:bottom w:val="nil"/>
              <w:right w:val="nil"/>
            </w:tcBorders>
          </w:tcPr>
          <w:p w:rsidR="006301B4" w:rsidRDefault="006301B4">
            <w:pPr>
              <w:pStyle w:val="ConsPlusNormal"/>
            </w:pPr>
          </w:p>
        </w:tc>
        <w:tc>
          <w:tcPr>
            <w:tcW w:w="4315" w:type="dxa"/>
            <w:tcBorders>
              <w:top w:val="single" w:sz="4" w:space="0" w:color="auto"/>
              <w:left w:val="nil"/>
              <w:bottom w:val="nil"/>
              <w:right w:val="nil"/>
            </w:tcBorders>
          </w:tcPr>
          <w:p w:rsidR="006301B4" w:rsidRDefault="006301B4">
            <w:pPr>
              <w:pStyle w:val="ConsPlusNormal"/>
              <w:jc w:val="center"/>
            </w:pPr>
            <w:r>
              <w:t>(фамилия, имя, отчество)</w:t>
            </w:r>
          </w:p>
        </w:tc>
      </w:tr>
      <w:tr w:rsidR="006301B4">
        <w:tc>
          <w:tcPr>
            <w:tcW w:w="4397"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c>
          <w:tcPr>
            <w:tcW w:w="4397" w:type="dxa"/>
            <w:tcBorders>
              <w:top w:val="single" w:sz="4" w:space="0" w:color="auto"/>
              <w:left w:val="nil"/>
              <w:bottom w:val="nil"/>
              <w:right w:val="nil"/>
            </w:tcBorders>
          </w:tcPr>
          <w:p w:rsidR="006301B4" w:rsidRDefault="006301B4">
            <w:pPr>
              <w:pStyle w:val="ConsPlusNormal"/>
              <w:jc w:val="center"/>
            </w:pPr>
            <w:r>
              <w:t>(место нахождения)</w:t>
            </w:r>
          </w:p>
          <w:p w:rsidR="006301B4" w:rsidRDefault="006301B4">
            <w:pPr>
              <w:pStyle w:val="ConsPlusNormal"/>
            </w:pPr>
            <w:r>
              <w:t>ИНН/КПП _________________________</w:t>
            </w:r>
          </w:p>
        </w:tc>
        <w:tc>
          <w:tcPr>
            <w:tcW w:w="340" w:type="dxa"/>
            <w:tcBorders>
              <w:top w:val="nil"/>
              <w:left w:val="nil"/>
              <w:bottom w:val="nil"/>
              <w:right w:val="nil"/>
            </w:tcBorders>
          </w:tcPr>
          <w:p w:rsidR="006301B4" w:rsidRDefault="006301B4">
            <w:pPr>
              <w:pStyle w:val="ConsPlusNormal"/>
            </w:pPr>
          </w:p>
        </w:tc>
        <w:tc>
          <w:tcPr>
            <w:tcW w:w="4315" w:type="dxa"/>
            <w:vMerge w:val="restart"/>
            <w:tcBorders>
              <w:top w:val="single" w:sz="4" w:space="0" w:color="auto"/>
              <w:left w:val="nil"/>
              <w:bottom w:val="nil"/>
              <w:right w:val="nil"/>
            </w:tcBorders>
          </w:tcPr>
          <w:p w:rsidR="006301B4" w:rsidRDefault="006301B4">
            <w:pPr>
              <w:pStyle w:val="ConsPlusNormal"/>
              <w:jc w:val="center"/>
            </w:pPr>
            <w:r>
              <w:t>(серия, номер, дата и место выдачи паспорта или иного документа, удостоверяющего личность в соответствии с законодательством Российской Федерации)</w:t>
            </w:r>
          </w:p>
        </w:tc>
      </w:tr>
      <w:tr w:rsidR="006301B4">
        <w:tc>
          <w:tcPr>
            <w:tcW w:w="4397"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vMerge/>
            <w:tcBorders>
              <w:top w:val="single" w:sz="4" w:space="0" w:color="auto"/>
              <w:left w:val="nil"/>
              <w:bottom w:val="nil"/>
              <w:right w:val="nil"/>
            </w:tcBorders>
          </w:tcPr>
          <w:p w:rsidR="006301B4" w:rsidRDefault="006301B4">
            <w:pPr>
              <w:pStyle w:val="ConsPlusNormal"/>
            </w:pPr>
          </w:p>
        </w:tc>
      </w:tr>
      <w:tr w:rsidR="006301B4">
        <w:tc>
          <w:tcPr>
            <w:tcW w:w="4397" w:type="dxa"/>
            <w:tcBorders>
              <w:top w:val="single" w:sz="4" w:space="0" w:color="auto"/>
              <w:left w:val="nil"/>
              <w:bottom w:val="nil"/>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vMerge/>
            <w:tcBorders>
              <w:top w:val="single" w:sz="4" w:space="0" w:color="auto"/>
              <w:left w:val="nil"/>
              <w:bottom w:val="nil"/>
              <w:right w:val="nil"/>
            </w:tcBorders>
          </w:tcPr>
          <w:p w:rsidR="006301B4" w:rsidRDefault="006301B4">
            <w:pPr>
              <w:pStyle w:val="ConsPlusNormal"/>
            </w:pPr>
          </w:p>
        </w:tc>
      </w:tr>
      <w:tr w:rsidR="006301B4">
        <w:tc>
          <w:tcPr>
            <w:tcW w:w="4397" w:type="dxa"/>
            <w:tcBorders>
              <w:top w:val="nil"/>
              <w:left w:val="nil"/>
              <w:bottom w:val="nil"/>
              <w:right w:val="nil"/>
            </w:tcBorders>
          </w:tcPr>
          <w:p w:rsidR="006301B4" w:rsidRDefault="006301B4">
            <w:pPr>
              <w:pStyle w:val="ConsPlusNormal"/>
            </w:pPr>
            <w:r>
              <w:t>р/с ________________________________</w:t>
            </w:r>
          </w:p>
        </w:tc>
        <w:tc>
          <w:tcPr>
            <w:tcW w:w="340" w:type="dxa"/>
            <w:vMerge w:val="restart"/>
            <w:tcBorders>
              <w:top w:val="nil"/>
              <w:left w:val="nil"/>
              <w:bottom w:val="nil"/>
              <w:right w:val="nil"/>
            </w:tcBorders>
          </w:tcPr>
          <w:p w:rsidR="006301B4" w:rsidRDefault="006301B4">
            <w:pPr>
              <w:pStyle w:val="ConsPlusNormal"/>
            </w:pPr>
          </w:p>
        </w:tc>
        <w:tc>
          <w:tcPr>
            <w:tcW w:w="4315" w:type="dxa"/>
            <w:tcBorders>
              <w:top w:val="nil"/>
              <w:left w:val="nil"/>
              <w:bottom w:val="nil"/>
              <w:right w:val="nil"/>
            </w:tcBorders>
          </w:tcPr>
          <w:p w:rsidR="006301B4" w:rsidRDefault="006301B4">
            <w:pPr>
              <w:pStyle w:val="ConsPlusNormal"/>
            </w:pPr>
            <w:r>
              <w:t>ИНН (при наличии)</w:t>
            </w:r>
          </w:p>
        </w:tc>
      </w:tr>
      <w:tr w:rsidR="006301B4">
        <w:tc>
          <w:tcPr>
            <w:tcW w:w="4397" w:type="dxa"/>
            <w:tcBorders>
              <w:top w:val="nil"/>
              <w:left w:val="nil"/>
              <w:bottom w:val="nil"/>
              <w:right w:val="nil"/>
            </w:tcBorders>
          </w:tcPr>
          <w:p w:rsidR="006301B4" w:rsidRDefault="006301B4">
            <w:pPr>
              <w:pStyle w:val="ConsPlusNormal"/>
            </w:pPr>
            <w:r>
              <w:t>к/с ________________________________</w:t>
            </w:r>
          </w:p>
        </w:tc>
        <w:tc>
          <w:tcPr>
            <w:tcW w:w="340" w:type="dxa"/>
            <w:vMerge/>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c>
          <w:tcPr>
            <w:tcW w:w="4397"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single" w:sz="4" w:space="0" w:color="auto"/>
              <w:left w:val="nil"/>
              <w:bottom w:val="nil"/>
              <w:right w:val="nil"/>
            </w:tcBorders>
          </w:tcPr>
          <w:p w:rsidR="006301B4" w:rsidRDefault="006301B4">
            <w:pPr>
              <w:pStyle w:val="ConsPlusNormal"/>
            </w:pPr>
            <w:r>
              <w:t>Место жительства __________________</w:t>
            </w:r>
          </w:p>
        </w:tc>
      </w:tr>
      <w:tr w:rsidR="006301B4">
        <w:tc>
          <w:tcPr>
            <w:tcW w:w="4397" w:type="dxa"/>
            <w:vMerge w:val="restart"/>
            <w:tcBorders>
              <w:top w:val="single" w:sz="4" w:space="0" w:color="auto"/>
              <w:left w:val="nil"/>
              <w:bottom w:val="single" w:sz="4" w:space="0" w:color="auto"/>
              <w:right w:val="nil"/>
            </w:tcBorders>
          </w:tcPr>
          <w:p w:rsidR="006301B4" w:rsidRDefault="006301B4">
            <w:pPr>
              <w:pStyle w:val="ConsPlusNormal"/>
              <w:jc w:val="center"/>
            </w:pPr>
            <w:r>
              <w:lastRenderedPageBreak/>
              <w:t>(должность, фамилия, имя, отчество лица,</w:t>
            </w: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blPrEx>
          <w:tblBorders>
            <w:insideH w:val="single" w:sz="4" w:space="0" w:color="auto"/>
          </w:tblBorders>
        </w:tblPrEx>
        <w:tc>
          <w:tcPr>
            <w:tcW w:w="4397" w:type="dxa"/>
            <w:vMerge/>
            <w:tcBorders>
              <w:top w:val="single" w:sz="4" w:space="0" w:color="auto"/>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single" w:sz="4" w:space="0" w:color="auto"/>
              <w:left w:val="nil"/>
              <w:bottom w:val="single" w:sz="4" w:space="0" w:color="auto"/>
              <w:right w:val="nil"/>
            </w:tcBorders>
          </w:tcPr>
          <w:p w:rsidR="006301B4" w:rsidRDefault="006301B4">
            <w:pPr>
              <w:pStyle w:val="ConsPlusNormal"/>
            </w:pPr>
          </w:p>
        </w:tc>
      </w:tr>
      <w:tr w:rsidR="006301B4">
        <w:tc>
          <w:tcPr>
            <w:tcW w:w="4397" w:type="dxa"/>
            <w:tcBorders>
              <w:top w:val="single" w:sz="4" w:space="0" w:color="auto"/>
              <w:left w:val="nil"/>
              <w:bottom w:val="nil"/>
              <w:right w:val="nil"/>
            </w:tcBorders>
          </w:tcPr>
          <w:p w:rsidR="006301B4" w:rsidRDefault="006301B4">
            <w:pPr>
              <w:pStyle w:val="ConsPlusNormal"/>
              <w:jc w:val="center"/>
            </w:pPr>
            <w:r>
              <w:t>действующего от имени сетевой организации)</w:t>
            </w:r>
          </w:p>
        </w:tc>
        <w:tc>
          <w:tcPr>
            <w:tcW w:w="340" w:type="dxa"/>
            <w:tcBorders>
              <w:top w:val="nil"/>
              <w:left w:val="nil"/>
              <w:bottom w:val="nil"/>
              <w:right w:val="nil"/>
            </w:tcBorders>
          </w:tcPr>
          <w:p w:rsidR="006301B4" w:rsidRDefault="006301B4">
            <w:pPr>
              <w:pStyle w:val="ConsPlusNormal"/>
            </w:pPr>
          </w:p>
        </w:tc>
        <w:tc>
          <w:tcPr>
            <w:tcW w:w="4315" w:type="dxa"/>
            <w:tcBorders>
              <w:top w:val="single" w:sz="4" w:space="0" w:color="auto"/>
              <w:left w:val="nil"/>
              <w:bottom w:val="nil"/>
              <w:right w:val="nil"/>
            </w:tcBorders>
          </w:tcPr>
          <w:p w:rsidR="006301B4" w:rsidRDefault="006301B4">
            <w:pPr>
              <w:pStyle w:val="ConsPlusNormal"/>
            </w:pPr>
          </w:p>
        </w:tc>
      </w:tr>
      <w:tr w:rsidR="006301B4">
        <w:tc>
          <w:tcPr>
            <w:tcW w:w="4397"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c>
          <w:tcPr>
            <w:tcW w:w="4397" w:type="dxa"/>
            <w:tcBorders>
              <w:top w:val="single" w:sz="4" w:space="0" w:color="auto"/>
              <w:left w:val="nil"/>
              <w:bottom w:val="nil"/>
              <w:right w:val="nil"/>
            </w:tcBorders>
          </w:tcPr>
          <w:p w:rsidR="006301B4" w:rsidRDefault="006301B4">
            <w:pPr>
              <w:pStyle w:val="ConsPlusNormal"/>
              <w:jc w:val="center"/>
            </w:pPr>
            <w:r>
              <w:t>(подпись)</w:t>
            </w:r>
          </w:p>
        </w:tc>
        <w:tc>
          <w:tcPr>
            <w:tcW w:w="340" w:type="dxa"/>
            <w:tcBorders>
              <w:top w:val="nil"/>
              <w:left w:val="nil"/>
              <w:bottom w:val="nil"/>
              <w:right w:val="nil"/>
            </w:tcBorders>
          </w:tcPr>
          <w:p w:rsidR="006301B4" w:rsidRDefault="006301B4">
            <w:pPr>
              <w:pStyle w:val="ConsPlusNormal"/>
            </w:pPr>
          </w:p>
        </w:tc>
        <w:tc>
          <w:tcPr>
            <w:tcW w:w="4315" w:type="dxa"/>
            <w:tcBorders>
              <w:top w:val="single" w:sz="4" w:space="0" w:color="auto"/>
              <w:left w:val="nil"/>
              <w:bottom w:val="nil"/>
              <w:right w:val="nil"/>
            </w:tcBorders>
          </w:tcPr>
          <w:p w:rsidR="006301B4" w:rsidRDefault="006301B4">
            <w:pPr>
              <w:pStyle w:val="ConsPlusNormal"/>
              <w:jc w:val="center"/>
            </w:pPr>
            <w:r>
              <w:t>(подпись)</w:t>
            </w:r>
          </w:p>
        </w:tc>
      </w:tr>
      <w:tr w:rsidR="006301B4">
        <w:tc>
          <w:tcPr>
            <w:tcW w:w="4397" w:type="dxa"/>
            <w:tcBorders>
              <w:top w:val="nil"/>
              <w:left w:val="nil"/>
              <w:bottom w:val="nil"/>
              <w:right w:val="nil"/>
            </w:tcBorders>
          </w:tcPr>
          <w:p w:rsidR="006301B4" w:rsidRDefault="006301B4">
            <w:pPr>
              <w:pStyle w:val="ConsPlusNormal"/>
            </w:pPr>
            <w:r>
              <w:t>М.П.</w:t>
            </w: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nil"/>
              <w:right w:val="nil"/>
            </w:tcBorders>
          </w:tcPr>
          <w:p w:rsidR="006301B4" w:rsidRDefault="006301B4">
            <w:pPr>
              <w:pStyle w:val="ConsPlusNormal"/>
            </w:pPr>
          </w:p>
        </w:tc>
      </w:tr>
    </w:tbl>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439" w:name="P4261"/>
      <w:bookmarkEnd w:id="439"/>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6301B4" w:rsidRDefault="006301B4">
      <w:pPr>
        <w:pStyle w:val="ConsPlusNormal"/>
        <w:spacing w:before="240"/>
        <w:ind w:firstLine="540"/>
        <w:jc w:val="both"/>
      </w:pPr>
      <w:bookmarkStart w:id="440" w:name="P4262"/>
      <w:bookmarkEnd w:id="440"/>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6301B4" w:rsidRDefault="006301B4">
      <w:pPr>
        <w:pStyle w:val="ConsPlusNormal"/>
        <w:spacing w:before="240"/>
        <w:ind w:firstLine="540"/>
        <w:jc w:val="both"/>
      </w:pPr>
      <w:bookmarkStart w:id="441" w:name="P4263"/>
      <w:bookmarkEnd w:id="441"/>
      <w:r>
        <w:t>&lt;3&gt; Срок действия технических условий не может составлять менее 2 лет и более 5 лет.</w:t>
      </w:r>
    </w:p>
    <w:p w:rsidR="006301B4" w:rsidRDefault="006301B4">
      <w:pPr>
        <w:pStyle w:val="ConsPlusNormal"/>
        <w:spacing w:before="240"/>
        <w:ind w:firstLine="540"/>
        <w:jc w:val="both"/>
      </w:pPr>
      <w:bookmarkStart w:id="442" w:name="P4264"/>
      <w:bookmarkEnd w:id="442"/>
      <w:r>
        <w:t>&lt;4&gt; - &lt;5&gt; Сноски исключены.</w:t>
      </w:r>
    </w:p>
    <w:p w:rsidR="006301B4" w:rsidRDefault="006301B4">
      <w:pPr>
        <w:pStyle w:val="ConsPlusNormal"/>
        <w:spacing w:before="240"/>
        <w:ind w:firstLine="540"/>
        <w:jc w:val="both"/>
      </w:pPr>
      <w:bookmarkStart w:id="443" w:name="P4265"/>
      <w:bookmarkEnd w:id="443"/>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right"/>
        <w:outlineLvl w:val="2"/>
      </w:pPr>
      <w:r>
        <w:t>Приложение</w:t>
      </w:r>
    </w:p>
    <w:p w:rsidR="006301B4" w:rsidRDefault="006301B4">
      <w:pPr>
        <w:pStyle w:val="ConsPlusNormal"/>
        <w:jc w:val="right"/>
      </w:pPr>
      <w:r>
        <w:t>к типовому договору об осуществлении</w:t>
      </w:r>
    </w:p>
    <w:p w:rsidR="006301B4" w:rsidRDefault="006301B4">
      <w:pPr>
        <w:pStyle w:val="ConsPlusNormal"/>
        <w:jc w:val="right"/>
      </w:pPr>
      <w:r>
        <w:t>технологического присоединения</w:t>
      </w:r>
    </w:p>
    <w:p w:rsidR="006301B4" w:rsidRDefault="006301B4">
      <w:pPr>
        <w:pStyle w:val="ConsPlusNormal"/>
        <w:jc w:val="right"/>
      </w:pPr>
      <w:r>
        <w:t>к электрическим сетям</w:t>
      </w:r>
    </w:p>
    <w:p w:rsidR="006301B4" w:rsidRDefault="006301B4">
      <w:pPr>
        <w:pStyle w:val="ConsPlusNormal"/>
        <w:jc w:val="both"/>
      </w:pPr>
    </w:p>
    <w:p w:rsidR="006301B4" w:rsidRDefault="006301B4">
      <w:pPr>
        <w:pStyle w:val="ConsPlusNonformat"/>
        <w:jc w:val="both"/>
      </w:pPr>
      <w:bookmarkStart w:id="444" w:name="P4276"/>
      <w:bookmarkEnd w:id="444"/>
      <w:r>
        <w:t xml:space="preserve">                            ТЕХНИЧЕСКИЕ УСЛОВИЯ</w:t>
      </w:r>
    </w:p>
    <w:p w:rsidR="006301B4" w:rsidRDefault="006301B4">
      <w:pPr>
        <w:pStyle w:val="ConsPlusNonformat"/>
        <w:jc w:val="both"/>
      </w:pPr>
      <w:r>
        <w:t xml:space="preserve">                  для присоединения к электрическим сетям</w:t>
      </w:r>
    </w:p>
    <w:p w:rsidR="006301B4" w:rsidRDefault="006301B4">
      <w:pPr>
        <w:pStyle w:val="ConsPlusNonformat"/>
        <w:jc w:val="both"/>
      </w:pPr>
    </w:p>
    <w:p w:rsidR="006301B4" w:rsidRDefault="006301B4">
      <w:pPr>
        <w:pStyle w:val="ConsPlusNonformat"/>
        <w:jc w:val="both"/>
      </w:pPr>
      <w:r>
        <w:t xml:space="preserve">        (для физических лиц в целях технологического присоединения</w:t>
      </w:r>
    </w:p>
    <w:p w:rsidR="006301B4" w:rsidRDefault="006301B4">
      <w:pPr>
        <w:pStyle w:val="ConsPlusNonformat"/>
        <w:jc w:val="both"/>
      </w:pPr>
      <w:r>
        <w:t xml:space="preserve">        энергопринимающих устройств, максимальная мощность которых</w:t>
      </w:r>
    </w:p>
    <w:p w:rsidR="006301B4" w:rsidRDefault="006301B4">
      <w:pPr>
        <w:pStyle w:val="ConsPlusNonformat"/>
        <w:jc w:val="both"/>
      </w:pPr>
      <w:r>
        <w:t xml:space="preserve">     составляет до 15 кВт включительно (с учетом ранее присоединенных</w:t>
      </w:r>
    </w:p>
    <w:p w:rsidR="006301B4" w:rsidRDefault="006301B4">
      <w:pPr>
        <w:pStyle w:val="ConsPlusNonformat"/>
        <w:jc w:val="both"/>
      </w:pPr>
      <w:r>
        <w:t xml:space="preserve">         в данной точке присоединения энергопринимающих устройств)</w:t>
      </w:r>
    </w:p>
    <w:p w:rsidR="006301B4" w:rsidRDefault="006301B4">
      <w:pPr>
        <w:pStyle w:val="ConsPlusNonformat"/>
        <w:jc w:val="both"/>
      </w:pPr>
      <w:r>
        <w:t xml:space="preserve">              и которые используются для бытовых и иных нужд,</w:t>
      </w:r>
    </w:p>
    <w:p w:rsidR="006301B4" w:rsidRDefault="006301B4">
      <w:pPr>
        <w:pStyle w:val="ConsPlusNonformat"/>
        <w:jc w:val="both"/>
      </w:pPr>
      <w:r>
        <w:t xml:space="preserve">             не связанных с осуществлением предпринимательской</w:t>
      </w:r>
    </w:p>
    <w:p w:rsidR="006301B4" w:rsidRDefault="006301B4">
      <w:pPr>
        <w:pStyle w:val="ConsPlusNonformat"/>
        <w:jc w:val="both"/>
      </w:pPr>
      <w:r>
        <w:t xml:space="preserve">              деятельности, и (или) объектов микрогенерации)</w:t>
      </w:r>
    </w:p>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175"/>
        <w:gridCol w:w="4365"/>
      </w:tblGrid>
      <w:tr w:rsidR="006301B4">
        <w:tc>
          <w:tcPr>
            <w:tcW w:w="1502" w:type="dxa"/>
            <w:tcBorders>
              <w:top w:val="nil"/>
              <w:left w:val="nil"/>
              <w:bottom w:val="nil"/>
              <w:right w:val="nil"/>
            </w:tcBorders>
            <w:vAlign w:val="center"/>
          </w:tcPr>
          <w:p w:rsidR="006301B4" w:rsidRDefault="006301B4">
            <w:pPr>
              <w:pStyle w:val="ConsPlusNormal"/>
            </w:pPr>
            <w:r>
              <w:t>N</w:t>
            </w:r>
          </w:p>
        </w:tc>
        <w:tc>
          <w:tcPr>
            <w:tcW w:w="3175" w:type="dxa"/>
            <w:tcBorders>
              <w:top w:val="nil"/>
              <w:left w:val="nil"/>
              <w:bottom w:val="nil"/>
              <w:right w:val="nil"/>
            </w:tcBorders>
          </w:tcPr>
          <w:p w:rsidR="006301B4" w:rsidRDefault="006301B4">
            <w:pPr>
              <w:pStyle w:val="ConsPlusNormal"/>
            </w:pPr>
          </w:p>
        </w:tc>
        <w:tc>
          <w:tcPr>
            <w:tcW w:w="4365" w:type="dxa"/>
            <w:tcBorders>
              <w:top w:val="nil"/>
              <w:left w:val="nil"/>
              <w:bottom w:val="nil"/>
              <w:right w:val="nil"/>
            </w:tcBorders>
            <w:vAlign w:val="center"/>
          </w:tcPr>
          <w:p w:rsidR="006301B4" w:rsidRDefault="006301B4">
            <w:pPr>
              <w:pStyle w:val="ConsPlusNormal"/>
            </w:pPr>
            <w:r>
              <w:t>"__" ______________ 20__ г.</w:t>
            </w:r>
          </w:p>
        </w:tc>
      </w:tr>
    </w:tbl>
    <w:p w:rsidR="006301B4" w:rsidRDefault="006301B4">
      <w:pPr>
        <w:pStyle w:val="ConsPlusNormal"/>
        <w:jc w:val="both"/>
      </w:pP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(наименование сетевой организации, выдавшей технические условия)</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(фамилия, имя, отчество заявителя)</w:t>
      </w:r>
    </w:p>
    <w:p w:rsidR="006301B4" w:rsidRDefault="006301B4">
      <w:pPr>
        <w:pStyle w:val="ConsPlusNonformat"/>
        <w:jc w:val="both"/>
      </w:pPr>
      <w:r>
        <w:t xml:space="preserve">    1. Наименование энергопринимающих устройств заявителя 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lastRenderedPageBreak/>
        <w:t xml:space="preserve">    2. Наименование объектов микрогенерации заявителя 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3.  Наименование  и место нахождения объектов, в целях электроснабжения</w:t>
      </w:r>
    </w:p>
    <w:p w:rsidR="006301B4" w:rsidRDefault="006301B4">
      <w:pPr>
        <w:pStyle w:val="ConsPlusNonformat"/>
        <w:jc w:val="both"/>
      </w:pPr>
      <w:r>
        <w:t>которых   осуществляется  технологическое  присоединение  энергопринимающих</w:t>
      </w:r>
    </w:p>
    <w:p w:rsidR="006301B4" w:rsidRDefault="006301B4">
      <w:pPr>
        <w:pStyle w:val="ConsPlusNonformat"/>
        <w:jc w:val="both"/>
      </w:pPr>
      <w:r>
        <w:t>устройств и (или) объектов микрогенерации заявителя 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4.  Максимальная  мощность  присоединяемых  энергопринимающих устройств</w:t>
      </w:r>
    </w:p>
    <w:p w:rsidR="006301B4" w:rsidRDefault="006301B4">
      <w:pPr>
        <w:pStyle w:val="ConsPlusNonformat"/>
        <w:jc w:val="both"/>
      </w:pPr>
      <w:r>
        <w:t>заявителя составляет _______________________________________________ (кВт).</w:t>
      </w:r>
    </w:p>
    <w:p w:rsidR="006301B4" w:rsidRDefault="006301B4">
      <w:pPr>
        <w:pStyle w:val="ConsPlusNonformat"/>
        <w:jc w:val="both"/>
      </w:pPr>
      <w:r>
        <w:t xml:space="preserve">                      (если энергопринимающее устройство вводится в</w:t>
      </w:r>
    </w:p>
    <w:p w:rsidR="006301B4" w:rsidRDefault="006301B4">
      <w:pPr>
        <w:pStyle w:val="ConsPlusNonformat"/>
        <w:jc w:val="both"/>
      </w:pPr>
      <w:r>
        <w:t xml:space="preserve">                     эксплуатацию по этапам и очередям, указывается</w:t>
      </w:r>
    </w:p>
    <w:p w:rsidR="006301B4" w:rsidRDefault="006301B4">
      <w:pPr>
        <w:pStyle w:val="ConsPlusNonformat"/>
        <w:jc w:val="both"/>
      </w:pPr>
      <w:r>
        <w:t xml:space="preserve">                            поэтапное распределение мощности)</w:t>
      </w:r>
    </w:p>
    <w:p w:rsidR="006301B4" w:rsidRDefault="006301B4">
      <w:pPr>
        <w:pStyle w:val="ConsPlusNonformat"/>
        <w:jc w:val="both"/>
      </w:pPr>
      <w:r>
        <w:t xml:space="preserve">    5.   Максимальная   мощность   присоединяемых  объектов  микрогенерации</w:t>
      </w:r>
    </w:p>
    <w:p w:rsidR="006301B4" w:rsidRDefault="006301B4">
      <w:pPr>
        <w:pStyle w:val="ConsPlusNonformat"/>
        <w:jc w:val="both"/>
      </w:pPr>
      <w:r>
        <w:t>заявителя составляет _______________________________________________ (кВт).</w:t>
      </w:r>
    </w:p>
    <w:p w:rsidR="006301B4" w:rsidRDefault="006301B4">
      <w:pPr>
        <w:pStyle w:val="ConsPlusNonformat"/>
        <w:jc w:val="both"/>
      </w:pPr>
      <w:r>
        <w:t xml:space="preserve">                         (если объекты микрогенерации вводятся в</w:t>
      </w:r>
    </w:p>
    <w:p w:rsidR="006301B4" w:rsidRDefault="006301B4">
      <w:pPr>
        <w:pStyle w:val="ConsPlusNonformat"/>
        <w:jc w:val="both"/>
      </w:pPr>
      <w:r>
        <w:t xml:space="preserve">                     эксплуатацию по этапам и очередям, указывается</w:t>
      </w:r>
    </w:p>
    <w:p w:rsidR="006301B4" w:rsidRDefault="006301B4">
      <w:pPr>
        <w:pStyle w:val="ConsPlusNonformat"/>
        <w:jc w:val="both"/>
      </w:pPr>
      <w:r>
        <w:t xml:space="preserve">                            поэтапное распределение мощности)</w:t>
      </w:r>
    </w:p>
    <w:p w:rsidR="006301B4" w:rsidRDefault="006301B4">
      <w:pPr>
        <w:pStyle w:val="ConsPlusNonformat"/>
        <w:jc w:val="both"/>
      </w:pPr>
      <w:r>
        <w:t xml:space="preserve">    6. Категория надежности ______________________________________________.</w:t>
      </w:r>
    </w:p>
    <w:p w:rsidR="006301B4" w:rsidRDefault="006301B4">
      <w:pPr>
        <w:pStyle w:val="ConsPlusNonformat"/>
        <w:jc w:val="both"/>
      </w:pPr>
      <w:r>
        <w:t xml:space="preserve">    7.  Класс  напряжения  электрических  сетей,  к  которым осуществляется</w:t>
      </w:r>
    </w:p>
    <w:p w:rsidR="006301B4" w:rsidRDefault="006301B4">
      <w:pPr>
        <w:pStyle w:val="ConsPlusNonformat"/>
        <w:jc w:val="both"/>
      </w:pPr>
      <w:r>
        <w:t>технологическое присоединение ______ (кВ).</w:t>
      </w:r>
    </w:p>
    <w:p w:rsidR="006301B4" w:rsidRDefault="006301B4">
      <w:pPr>
        <w:pStyle w:val="ConsPlusNonformat"/>
        <w:jc w:val="both"/>
      </w:pPr>
      <w:r>
        <w:t xml:space="preserve">    8.  Год  ввода  в  эксплуатацию  энергопринимающих  устройств  и  (или)</w:t>
      </w:r>
    </w:p>
    <w:p w:rsidR="006301B4" w:rsidRDefault="006301B4">
      <w:pPr>
        <w:pStyle w:val="ConsPlusNonformat"/>
        <w:jc w:val="both"/>
      </w:pPr>
      <w:r>
        <w:t>объектов микрогенерации заявителя __________.</w:t>
      </w:r>
    </w:p>
    <w:p w:rsidR="006301B4" w:rsidRDefault="006301B4">
      <w:pPr>
        <w:pStyle w:val="ConsPlusNonformat"/>
        <w:jc w:val="both"/>
      </w:pPr>
      <w:r>
        <w:t xml:space="preserve">    9.  Точка  (точки) присоединения (вводные распределительные устройства,</w:t>
      </w:r>
    </w:p>
    <w:p w:rsidR="006301B4" w:rsidRDefault="006301B4">
      <w:pPr>
        <w:pStyle w:val="ConsPlusNonformat"/>
        <w:jc w:val="both"/>
      </w:pPr>
      <w:r>
        <w:t>линии  электропередачи,  базовые  подстанции,  генераторы)  и  максимальная</w:t>
      </w:r>
    </w:p>
    <w:p w:rsidR="006301B4" w:rsidRDefault="006301B4">
      <w:pPr>
        <w:pStyle w:val="ConsPlusNonformat"/>
        <w:jc w:val="both"/>
      </w:pPr>
      <w:r>
        <w:t>мощность энергопринимающих устройств по каждой точке присоединения ________</w:t>
      </w:r>
    </w:p>
    <w:p w:rsidR="006301B4" w:rsidRDefault="006301B4">
      <w:pPr>
        <w:pStyle w:val="ConsPlusNonformat"/>
        <w:jc w:val="both"/>
      </w:pPr>
      <w:r>
        <w:t>(кВт).</w:t>
      </w:r>
    </w:p>
    <w:p w:rsidR="006301B4" w:rsidRDefault="006301B4">
      <w:pPr>
        <w:pStyle w:val="ConsPlusNonformat"/>
        <w:jc w:val="both"/>
      </w:pPr>
      <w:r>
        <w:t xml:space="preserve">    10.  Точка (точки) присоединения (вводные распределительные устройства,</w:t>
      </w:r>
    </w:p>
    <w:p w:rsidR="006301B4" w:rsidRDefault="006301B4">
      <w:pPr>
        <w:pStyle w:val="ConsPlusNonformat"/>
        <w:jc w:val="both"/>
      </w:pPr>
      <w:r>
        <w:t>линии  электропередачи,  базовые  подстанции,  генераторы)  и  максимальная</w:t>
      </w:r>
    </w:p>
    <w:p w:rsidR="006301B4" w:rsidRDefault="006301B4">
      <w:pPr>
        <w:pStyle w:val="ConsPlusNonformat"/>
        <w:jc w:val="both"/>
      </w:pPr>
      <w:r>
        <w:t>мощность  объектов  микрогенерации  по  каждой  точке присоединения _______</w:t>
      </w:r>
    </w:p>
    <w:p w:rsidR="006301B4" w:rsidRDefault="006301B4">
      <w:pPr>
        <w:pStyle w:val="ConsPlusNonformat"/>
        <w:jc w:val="both"/>
      </w:pPr>
      <w:r>
        <w:t>(кВт).</w:t>
      </w:r>
    </w:p>
    <w:p w:rsidR="006301B4" w:rsidRDefault="006301B4">
      <w:pPr>
        <w:pStyle w:val="ConsPlusNonformat"/>
        <w:jc w:val="both"/>
      </w:pPr>
      <w:r>
        <w:t xml:space="preserve">    11. Основной источник питания ________________________________________.</w:t>
      </w:r>
    </w:p>
    <w:p w:rsidR="006301B4" w:rsidRDefault="006301B4">
      <w:pPr>
        <w:pStyle w:val="ConsPlusNonformat"/>
        <w:jc w:val="both"/>
      </w:pPr>
      <w:r>
        <w:t xml:space="preserve">    12. Резервный источник питания _______________________________________.</w:t>
      </w:r>
    </w:p>
    <w:p w:rsidR="006301B4" w:rsidRDefault="006301B4">
      <w:pPr>
        <w:pStyle w:val="ConsPlusNonformat"/>
        <w:jc w:val="both"/>
      </w:pPr>
      <w:r>
        <w:t xml:space="preserve">    13. Сетевая организация осуществляет </w:t>
      </w:r>
      <w:hyperlink w:anchor="P4363">
        <w:r>
          <w:rPr>
            <w:color w:val="0000FF"/>
          </w:rPr>
          <w:t>&lt;1&gt;</w:t>
        </w:r>
      </w:hyperlink>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(указываются требования к усилению существующей электрической сети в связи</w:t>
      </w:r>
    </w:p>
    <w:p w:rsidR="006301B4" w:rsidRDefault="006301B4">
      <w:pPr>
        <w:pStyle w:val="ConsPlusNonformat"/>
        <w:jc w:val="both"/>
      </w:pPr>
      <w:r>
        <w:t xml:space="preserve">        с присоединением новых мощностей (строительство новых линий</w:t>
      </w:r>
    </w:p>
    <w:p w:rsidR="006301B4" w:rsidRDefault="006301B4">
      <w:pPr>
        <w:pStyle w:val="ConsPlusNonformat"/>
        <w:jc w:val="both"/>
      </w:pPr>
      <w:r>
        <w:t>электропередачи, подстанций, увеличение сечения проводов и кабелей, замена</w:t>
      </w:r>
    </w:p>
    <w:p w:rsidR="006301B4" w:rsidRDefault="006301B4">
      <w:pPr>
        <w:pStyle w:val="ConsPlusNonformat"/>
        <w:jc w:val="both"/>
      </w:pPr>
      <w:r>
        <w:t xml:space="preserve">   или увеличение мощности трансформаторов, расширение распределительных</w:t>
      </w:r>
    </w:p>
    <w:p w:rsidR="006301B4" w:rsidRDefault="006301B4">
      <w:pPr>
        <w:pStyle w:val="ConsPlusNonformat"/>
        <w:jc w:val="both"/>
      </w:pPr>
      <w:r>
        <w:t xml:space="preserve">       устройств, модернизация оборудования, реконструкция объектов</w:t>
      </w:r>
    </w:p>
    <w:p w:rsidR="006301B4" w:rsidRDefault="006301B4">
      <w:pPr>
        <w:pStyle w:val="ConsPlusNonformat"/>
        <w:jc w:val="both"/>
      </w:pPr>
      <w:r>
        <w:t xml:space="preserve">  электросетевого хозяйства, установка устройств регулирования напряжения</w:t>
      </w:r>
    </w:p>
    <w:p w:rsidR="006301B4" w:rsidRDefault="006301B4">
      <w:pPr>
        <w:pStyle w:val="ConsPlusNonformat"/>
        <w:jc w:val="both"/>
      </w:pPr>
      <w:r>
        <w:t xml:space="preserve">   для обеспечения надежности и качества электрической энергии, в случае</w:t>
      </w:r>
    </w:p>
    <w:p w:rsidR="006301B4" w:rsidRDefault="006301B4">
      <w:pPr>
        <w:pStyle w:val="ConsPlusNonformat"/>
        <w:jc w:val="both"/>
      </w:pPr>
      <w:r>
        <w:t xml:space="preserve">   присоединения объектов микрогенерации указываются также требования по</w:t>
      </w:r>
    </w:p>
    <w:p w:rsidR="006301B4" w:rsidRDefault="006301B4">
      <w:pPr>
        <w:pStyle w:val="ConsPlusNonformat"/>
        <w:jc w:val="both"/>
      </w:pPr>
      <w:r>
        <w:t xml:space="preserve"> обеспечению технического ограничения выдачи электрической энергии в сеть</w:t>
      </w:r>
    </w:p>
    <w:p w:rsidR="006301B4" w:rsidRDefault="006301B4">
      <w:pPr>
        <w:pStyle w:val="ConsPlusNonformat"/>
        <w:jc w:val="both"/>
      </w:pPr>
      <w:r>
        <w:t xml:space="preserve">  с максимальной мощностью, не превышающей величину максимальной мощности</w:t>
      </w:r>
    </w:p>
    <w:p w:rsidR="006301B4" w:rsidRDefault="006301B4">
      <w:pPr>
        <w:pStyle w:val="ConsPlusNonformat"/>
        <w:jc w:val="both"/>
      </w:pPr>
      <w:r>
        <w:t xml:space="preserve">  энергопринимающих устройств потребителя электрической энергии, которому</w:t>
      </w:r>
    </w:p>
    <w:p w:rsidR="006301B4" w:rsidRDefault="006301B4">
      <w:pPr>
        <w:pStyle w:val="ConsPlusNonformat"/>
        <w:jc w:val="both"/>
      </w:pPr>
      <w:r>
        <w:t xml:space="preserve"> принадлежат на праве собственности или на ином законном основании объекты</w:t>
      </w:r>
    </w:p>
    <w:p w:rsidR="006301B4" w:rsidRDefault="006301B4">
      <w:pPr>
        <w:pStyle w:val="ConsPlusNonformat"/>
        <w:jc w:val="both"/>
      </w:pPr>
      <w:r>
        <w:t xml:space="preserve"> микрогенерации, и составляющей не более 15 кВт, а также по договоренности</w:t>
      </w:r>
    </w:p>
    <w:p w:rsidR="006301B4" w:rsidRDefault="006301B4">
      <w:pPr>
        <w:pStyle w:val="ConsPlusNonformat"/>
        <w:jc w:val="both"/>
      </w:pPr>
      <w:r>
        <w:t>сторон иные обязанности по исполнению технических условий, предусмотренные</w:t>
      </w:r>
    </w:p>
    <w:p w:rsidR="006301B4" w:rsidRDefault="006301B4">
      <w:pPr>
        <w:pStyle w:val="ConsPlusNonformat"/>
        <w:jc w:val="both"/>
      </w:pPr>
      <w:r>
        <w:t xml:space="preserve">    </w:t>
      </w:r>
      <w:hyperlink w:anchor="P1981">
        <w:r>
          <w:rPr>
            <w:color w:val="0000FF"/>
          </w:rPr>
          <w:t>пунктами 25(1)</w:t>
        </w:r>
      </w:hyperlink>
      <w:r>
        <w:t xml:space="preserve">, </w:t>
      </w:r>
      <w:hyperlink w:anchor="P2011">
        <w:r>
          <w:rPr>
            <w:color w:val="0000FF"/>
          </w:rPr>
          <w:t>25(6)</w:t>
        </w:r>
      </w:hyperlink>
      <w:r>
        <w:t xml:space="preserve"> и </w:t>
      </w:r>
      <w:hyperlink w:anchor="P2018">
        <w:r>
          <w:rPr>
            <w:color w:val="0000FF"/>
          </w:rPr>
          <w:t>25(7)</w:t>
        </w:r>
      </w:hyperlink>
      <w:r>
        <w:t xml:space="preserve"> Правил технологического присоединения</w:t>
      </w:r>
    </w:p>
    <w:p w:rsidR="006301B4" w:rsidRDefault="006301B4">
      <w:pPr>
        <w:pStyle w:val="ConsPlusNonformat"/>
        <w:jc w:val="both"/>
      </w:pPr>
      <w:r>
        <w:t xml:space="preserve"> энергопринимающих устройств потребителей электрической энергии, объектов</w:t>
      </w:r>
    </w:p>
    <w:p w:rsidR="006301B4" w:rsidRDefault="006301B4">
      <w:pPr>
        <w:pStyle w:val="ConsPlusNonformat"/>
        <w:jc w:val="both"/>
      </w:pPr>
      <w:r>
        <w:t xml:space="preserve">  по производству электрической энергии, а также объектов электросетевого</w:t>
      </w:r>
    </w:p>
    <w:p w:rsidR="006301B4" w:rsidRDefault="006301B4">
      <w:pPr>
        <w:pStyle w:val="ConsPlusNonformat"/>
        <w:jc w:val="both"/>
      </w:pPr>
      <w:r>
        <w:t xml:space="preserve">        хозяйства, принадлежащих сетевым организациям и иным лицам,</w:t>
      </w:r>
    </w:p>
    <w:p w:rsidR="006301B4" w:rsidRDefault="006301B4">
      <w:pPr>
        <w:pStyle w:val="ConsPlusNonformat"/>
        <w:jc w:val="both"/>
      </w:pPr>
      <w:r>
        <w:t xml:space="preserve">                          к электрическим сетям)</w:t>
      </w:r>
    </w:p>
    <w:p w:rsidR="006301B4" w:rsidRDefault="006301B4">
      <w:pPr>
        <w:pStyle w:val="ConsPlusNonformat"/>
        <w:jc w:val="both"/>
      </w:pPr>
      <w:r>
        <w:t xml:space="preserve">    14. Заявитель осуществляет </w:t>
      </w:r>
      <w:hyperlink w:anchor="P4364">
        <w:r>
          <w:rPr>
            <w:color w:val="0000FF"/>
          </w:rPr>
          <w:t>&lt;2&gt;</w:t>
        </w:r>
      </w:hyperlink>
      <w:r>
        <w:t xml:space="preserve"> _______________________________________.</w:t>
      </w:r>
    </w:p>
    <w:p w:rsidR="006301B4" w:rsidRDefault="006301B4">
      <w:pPr>
        <w:pStyle w:val="ConsPlusNonformat"/>
        <w:jc w:val="both"/>
      </w:pPr>
      <w:r>
        <w:t xml:space="preserve">    15.  Срок  действия  настоящих технических условий составляет _________</w:t>
      </w:r>
    </w:p>
    <w:p w:rsidR="006301B4" w:rsidRDefault="006301B4">
      <w:pPr>
        <w:pStyle w:val="ConsPlusNonformat"/>
        <w:jc w:val="both"/>
      </w:pPr>
      <w:r>
        <w:t xml:space="preserve">года (лет) </w:t>
      </w:r>
      <w:hyperlink w:anchor="P4365">
        <w:r>
          <w:rPr>
            <w:color w:val="0000FF"/>
          </w:rPr>
          <w:t>&lt;3&gt;</w:t>
        </w:r>
      </w:hyperlink>
      <w:r>
        <w:t xml:space="preserve"> со дня заключения договора об осуществлении технологического</w:t>
      </w:r>
    </w:p>
    <w:p w:rsidR="006301B4" w:rsidRDefault="006301B4">
      <w:pPr>
        <w:pStyle w:val="ConsPlusNonformat"/>
        <w:jc w:val="both"/>
      </w:pPr>
      <w:r>
        <w:t>присоединения к электрическим сетям.</w:t>
      </w:r>
    </w:p>
    <w:p w:rsidR="006301B4" w:rsidRDefault="006301B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6301B4">
        <w:tc>
          <w:tcPr>
            <w:tcW w:w="5280" w:type="dxa"/>
            <w:tcBorders>
              <w:top w:val="nil"/>
              <w:left w:val="nil"/>
              <w:bottom w:val="single" w:sz="4" w:space="0" w:color="auto"/>
              <w:right w:val="nil"/>
            </w:tcBorders>
          </w:tcPr>
          <w:p w:rsidR="006301B4" w:rsidRDefault="006301B4">
            <w:pPr>
              <w:pStyle w:val="ConsPlusNormal"/>
            </w:pPr>
          </w:p>
        </w:tc>
      </w:tr>
      <w:tr w:rsidR="006301B4">
        <w:tblPrEx>
          <w:tblBorders>
            <w:insideH w:val="none" w:sz="0" w:space="0" w:color="auto"/>
          </w:tblBorders>
        </w:tblPrEx>
        <w:tc>
          <w:tcPr>
            <w:tcW w:w="5280" w:type="dxa"/>
            <w:tcBorders>
              <w:top w:val="single" w:sz="4" w:space="0" w:color="auto"/>
              <w:left w:val="nil"/>
              <w:bottom w:val="nil"/>
              <w:right w:val="nil"/>
            </w:tcBorders>
            <w:vAlign w:val="center"/>
          </w:tcPr>
          <w:p w:rsidR="006301B4" w:rsidRDefault="006301B4">
            <w:pPr>
              <w:pStyle w:val="ConsPlusNormal"/>
              <w:jc w:val="center"/>
            </w:pPr>
            <w:r>
              <w:t>(подпись)</w:t>
            </w:r>
          </w:p>
        </w:tc>
      </w:tr>
      <w:tr w:rsidR="006301B4">
        <w:tblPrEx>
          <w:tblBorders>
            <w:insideH w:val="none" w:sz="0" w:space="0" w:color="auto"/>
          </w:tblBorders>
        </w:tblPrEx>
        <w:tc>
          <w:tcPr>
            <w:tcW w:w="5280" w:type="dxa"/>
            <w:tcBorders>
              <w:top w:val="nil"/>
              <w:left w:val="nil"/>
              <w:bottom w:val="single" w:sz="4" w:space="0" w:color="auto"/>
              <w:right w:val="nil"/>
            </w:tcBorders>
          </w:tcPr>
          <w:p w:rsidR="006301B4" w:rsidRDefault="006301B4">
            <w:pPr>
              <w:pStyle w:val="ConsPlusNormal"/>
            </w:pPr>
          </w:p>
        </w:tc>
      </w:tr>
      <w:tr w:rsidR="006301B4">
        <w:tblPrEx>
          <w:tblBorders>
            <w:insideH w:val="none" w:sz="0" w:space="0" w:color="auto"/>
          </w:tblBorders>
        </w:tblPrEx>
        <w:tc>
          <w:tcPr>
            <w:tcW w:w="5280" w:type="dxa"/>
            <w:tcBorders>
              <w:top w:val="single" w:sz="4" w:space="0" w:color="auto"/>
              <w:left w:val="nil"/>
              <w:bottom w:val="nil"/>
              <w:right w:val="nil"/>
            </w:tcBorders>
            <w:vAlign w:val="bottom"/>
          </w:tcPr>
          <w:p w:rsidR="006301B4" w:rsidRDefault="006301B4">
            <w:pPr>
              <w:pStyle w:val="ConsPlusNormal"/>
              <w:jc w:val="center"/>
            </w:pPr>
            <w:r>
              <w:t>(должность, фамилия, имя, отчество лица,</w:t>
            </w:r>
          </w:p>
        </w:tc>
      </w:tr>
      <w:tr w:rsidR="006301B4">
        <w:tblPrEx>
          <w:tblBorders>
            <w:insideH w:val="none" w:sz="0" w:space="0" w:color="auto"/>
          </w:tblBorders>
        </w:tblPrEx>
        <w:tc>
          <w:tcPr>
            <w:tcW w:w="5280" w:type="dxa"/>
            <w:tcBorders>
              <w:top w:val="nil"/>
              <w:left w:val="nil"/>
              <w:bottom w:val="single" w:sz="4" w:space="0" w:color="auto"/>
              <w:right w:val="nil"/>
            </w:tcBorders>
          </w:tcPr>
          <w:p w:rsidR="006301B4" w:rsidRDefault="006301B4">
            <w:pPr>
              <w:pStyle w:val="ConsPlusNormal"/>
            </w:pPr>
          </w:p>
        </w:tc>
      </w:tr>
      <w:tr w:rsidR="006301B4">
        <w:tblPrEx>
          <w:tblBorders>
            <w:insideH w:val="none" w:sz="0" w:space="0" w:color="auto"/>
          </w:tblBorders>
        </w:tblPrEx>
        <w:tc>
          <w:tcPr>
            <w:tcW w:w="5280" w:type="dxa"/>
            <w:tcBorders>
              <w:top w:val="single" w:sz="4" w:space="0" w:color="auto"/>
              <w:left w:val="nil"/>
              <w:bottom w:val="nil"/>
              <w:right w:val="nil"/>
            </w:tcBorders>
            <w:vAlign w:val="center"/>
          </w:tcPr>
          <w:p w:rsidR="006301B4" w:rsidRDefault="006301B4">
            <w:pPr>
              <w:pStyle w:val="ConsPlusNormal"/>
              <w:jc w:val="center"/>
            </w:pPr>
            <w:r>
              <w:lastRenderedPageBreak/>
              <w:t>действующего от имени сетевой организации)</w:t>
            </w:r>
          </w:p>
        </w:tc>
      </w:tr>
      <w:tr w:rsidR="006301B4">
        <w:tblPrEx>
          <w:tblBorders>
            <w:insideH w:val="none" w:sz="0" w:space="0" w:color="auto"/>
          </w:tblBorders>
        </w:tblPrEx>
        <w:tc>
          <w:tcPr>
            <w:tcW w:w="5280" w:type="dxa"/>
            <w:tcBorders>
              <w:top w:val="nil"/>
              <w:left w:val="nil"/>
              <w:bottom w:val="nil"/>
              <w:right w:val="nil"/>
            </w:tcBorders>
          </w:tcPr>
          <w:p w:rsidR="006301B4" w:rsidRDefault="006301B4">
            <w:pPr>
              <w:pStyle w:val="ConsPlusNormal"/>
              <w:jc w:val="center"/>
            </w:pPr>
            <w:r>
              <w:t>"__" _________ 20__ г.</w:t>
            </w:r>
          </w:p>
        </w:tc>
      </w:tr>
    </w:tbl>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445" w:name="P4363"/>
      <w:bookmarkEnd w:id="445"/>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6301B4" w:rsidRDefault="006301B4">
      <w:pPr>
        <w:pStyle w:val="ConsPlusNormal"/>
        <w:spacing w:before="240"/>
        <w:ind w:firstLine="540"/>
        <w:jc w:val="both"/>
      </w:pPr>
      <w:bookmarkStart w:id="446" w:name="P4364"/>
      <w:bookmarkEnd w:id="446"/>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6301B4" w:rsidRDefault="006301B4">
      <w:pPr>
        <w:pStyle w:val="ConsPlusNormal"/>
        <w:spacing w:before="240"/>
        <w:ind w:firstLine="540"/>
        <w:jc w:val="both"/>
      </w:pPr>
      <w:bookmarkStart w:id="447" w:name="P4365"/>
      <w:bookmarkEnd w:id="447"/>
      <w:r>
        <w:t>&lt;3&gt; Срок действия технических условий не может составлять менее 2 лет и более 5 лет.</w:t>
      </w:r>
    </w:p>
    <w:p w:rsidR="006301B4" w:rsidRDefault="006301B4">
      <w:pPr>
        <w:pStyle w:val="ConsPlusNormal"/>
        <w:jc w:val="right"/>
      </w:pPr>
    </w:p>
    <w:p w:rsidR="006301B4" w:rsidRDefault="006301B4">
      <w:pPr>
        <w:pStyle w:val="ConsPlusNormal"/>
        <w:jc w:val="right"/>
      </w:pPr>
    </w:p>
    <w:p w:rsidR="006301B4" w:rsidRDefault="006301B4">
      <w:pPr>
        <w:pStyle w:val="ConsPlusNormal"/>
        <w:jc w:val="right"/>
      </w:pPr>
    </w:p>
    <w:p w:rsidR="006301B4" w:rsidRDefault="006301B4">
      <w:pPr>
        <w:pStyle w:val="ConsPlusNormal"/>
        <w:jc w:val="right"/>
      </w:pPr>
    </w:p>
    <w:p w:rsidR="006301B4" w:rsidRDefault="006301B4">
      <w:pPr>
        <w:pStyle w:val="ConsPlusNormal"/>
        <w:jc w:val="right"/>
      </w:pPr>
    </w:p>
    <w:p w:rsidR="006301B4" w:rsidRDefault="006301B4">
      <w:pPr>
        <w:pStyle w:val="ConsPlusNormal"/>
        <w:jc w:val="right"/>
        <w:outlineLvl w:val="1"/>
      </w:pPr>
      <w:r>
        <w:t>Приложение N 9</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Постановлений Правительства РФ от 11.06.2015 </w:t>
            </w:r>
            <w:hyperlink r:id="rId1408">
              <w:r>
                <w:rPr>
                  <w:color w:val="0000FF"/>
                </w:rPr>
                <w:t>N 588</w:t>
              </w:r>
            </w:hyperlink>
            <w:r>
              <w:rPr>
                <w:color w:val="392C69"/>
              </w:rPr>
              <w:t>,</w:t>
            </w:r>
          </w:p>
          <w:p w:rsidR="006301B4" w:rsidRDefault="006301B4">
            <w:pPr>
              <w:pStyle w:val="ConsPlusNormal"/>
              <w:jc w:val="center"/>
            </w:pPr>
            <w:r>
              <w:rPr>
                <w:color w:val="392C69"/>
              </w:rPr>
              <w:t xml:space="preserve">от 05.10.2016 </w:t>
            </w:r>
            <w:hyperlink r:id="rId1409">
              <w:r>
                <w:rPr>
                  <w:color w:val="0000FF"/>
                </w:rPr>
                <w:t>N 999</w:t>
              </w:r>
            </w:hyperlink>
            <w:r>
              <w:rPr>
                <w:color w:val="392C69"/>
              </w:rPr>
              <w:t xml:space="preserve">, от 07.05.2017 </w:t>
            </w:r>
            <w:hyperlink r:id="rId1410">
              <w:r>
                <w:rPr>
                  <w:color w:val="0000FF"/>
                </w:rPr>
                <w:t>N 542</w:t>
              </w:r>
            </w:hyperlink>
            <w:r>
              <w:rPr>
                <w:color w:val="392C69"/>
              </w:rPr>
              <w:t xml:space="preserve">, от 27.12.2017 </w:t>
            </w:r>
            <w:hyperlink r:id="rId1411">
              <w:r>
                <w:rPr>
                  <w:color w:val="0000FF"/>
                </w:rPr>
                <w:t>N 1661</w:t>
              </w:r>
            </w:hyperlink>
            <w:r>
              <w:rPr>
                <w:color w:val="392C69"/>
              </w:rPr>
              <w:t>,</w:t>
            </w:r>
          </w:p>
          <w:p w:rsidR="006301B4" w:rsidRDefault="006301B4">
            <w:pPr>
              <w:pStyle w:val="ConsPlusNormal"/>
              <w:jc w:val="center"/>
            </w:pPr>
            <w:r>
              <w:rPr>
                <w:color w:val="392C69"/>
              </w:rPr>
              <w:t xml:space="preserve">от 30.06.2022 </w:t>
            </w:r>
            <w:hyperlink r:id="rId1412">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right"/>
      </w:pPr>
    </w:p>
    <w:p w:rsidR="006301B4" w:rsidRDefault="006301B4">
      <w:pPr>
        <w:pStyle w:val="ConsPlusNormal"/>
        <w:jc w:val="center"/>
      </w:pPr>
      <w:bookmarkStart w:id="448" w:name="P4386"/>
      <w:bookmarkEnd w:id="448"/>
      <w:r>
        <w:t>ТИПОВОЙ ДОГОВОР</w:t>
      </w:r>
    </w:p>
    <w:p w:rsidR="006301B4" w:rsidRDefault="006301B4">
      <w:pPr>
        <w:pStyle w:val="ConsPlusNormal"/>
        <w:jc w:val="center"/>
      </w:pPr>
      <w:r>
        <w:t>об осуществлении технологического присоединения</w:t>
      </w:r>
    </w:p>
    <w:p w:rsidR="006301B4" w:rsidRDefault="006301B4">
      <w:pPr>
        <w:pStyle w:val="ConsPlusNormal"/>
        <w:jc w:val="center"/>
      </w:pPr>
      <w:r>
        <w:t>к электрическим сетям</w:t>
      </w:r>
    </w:p>
    <w:p w:rsidR="006301B4" w:rsidRDefault="006301B4">
      <w:pPr>
        <w:pStyle w:val="ConsPlusNormal"/>
        <w:jc w:val="both"/>
      </w:pPr>
    </w:p>
    <w:p w:rsidR="006301B4" w:rsidRDefault="006301B4">
      <w:pPr>
        <w:pStyle w:val="ConsPlusNormal"/>
        <w:jc w:val="center"/>
      </w:pPr>
      <w:r>
        <w:t>(для юридических лиц или индивидуальных предпринимателей</w:t>
      </w:r>
    </w:p>
    <w:p w:rsidR="006301B4" w:rsidRDefault="006301B4">
      <w:pPr>
        <w:pStyle w:val="ConsPlusNormal"/>
        <w:jc w:val="center"/>
      </w:pPr>
      <w:r>
        <w:t>в целях технологического присоединения энергопринимающих</w:t>
      </w:r>
    </w:p>
    <w:p w:rsidR="006301B4" w:rsidRDefault="006301B4">
      <w:pPr>
        <w:pStyle w:val="ConsPlusNormal"/>
        <w:jc w:val="center"/>
      </w:pPr>
      <w:r>
        <w:t>устройств, максимальная мощность которых составляет до 150</w:t>
      </w:r>
    </w:p>
    <w:p w:rsidR="006301B4" w:rsidRDefault="006301B4">
      <w:pPr>
        <w:pStyle w:val="ConsPlusNormal"/>
        <w:jc w:val="center"/>
      </w:pPr>
      <w:r>
        <w:t>кВт включительно (с учетом ранее присоединенных в данной</w:t>
      </w:r>
    </w:p>
    <w:p w:rsidR="006301B4" w:rsidRDefault="006301B4">
      <w:pPr>
        <w:pStyle w:val="ConsPlusNormal"/>
        <w:jc w:val="center"/>
      </w:pPr>
      <w:r>
        <w:t>точке присоединения энергопринимающих устройств)</w:t>
      </w:r>
    </w:p>
    <w:p w:rsidR="006301B4" w:rsidRDefault="006301B4">
      <w:pPr>
        <w:pStyle w:val="ConsPlusNormal"/>
        <w:jc w:val="both"/>
      </w:pPr>
    </w:p>
    <w:p w:rsidR="006301B4" w:rsidRDefault="006301B4">
      <w:pPr>
        <w:pStyle w:val="ConsPlusNonformat"/>
        <w:jc w:val="both"/>
      </w:pPr>
      <w:r>
        <w:t>___________________________                      "__" _____________ 20__ г.</w:t>
      </w:r>
    </w:p>
    <w:p w:rsidR="006301B4" w:rsidRDefault="006301B4">
      <w:pPr>
        <w:pStyle w:val="ConsPlusNonformat"/>
        <w:jc w:val="both"/>
      </w:pPr>
      <w:r>
        <w:t>(место заключения договора)                      (дата заключения договора)</w:t>
      </w:r>
    </w:p>
    <w:p w:rsidR="006301B4" w:rsidRDefault="006301B4">
      <w:pPr>
        <w:pStyle w:val="ConsPlusNonformat"/>
        <w:jc w:val="both"/>
      </w:pP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сетевой организации)</w:t>
      </w:r>
    </w:p>
    <w:p w:rsidR="006301B4" w:rsidRDefault="006301B4">
      <w:pPr>
        <w:pStyle w:val="ConsPlusNonformat"/>
        <w:jc w:val="both"/>
      </w:pPr>
      <w:r>
        <w:t>именуемая в дальнейшем сетевой организацией, в лице 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(должность, фамилия, имя, отчество)</w:t>
      </w:r>
    </w:p>
    <w:p w:rsidR="006301B4" w:rsidRDefault="006301B4">
      <w:pPr>
        <w:pStyle w:val="ConsPlusNonformat"/>
        <w:jc w:val="both"/>
      </w:pPr>
      <w:r>
        <w:t>действующего на основании 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lastRenderedPageBreak/>
        <w:t xml:space="preserve">                   (наименование и реквизиты документа)</w:t>
      </w:r>
    </w:p>
    <w:p w:rsidR="006301B4" w:rsidRDefault="006301B4">
      <w:pPr>
        <w:pStyle w:val="ConsPlusNonformat"/>
        <w:jc w:val="both"/>
      </w:pPr>
      <w:r>
        <w:t>с одной стороны, и ________________________________________________________</w:t>
      </w:r>
    </w:p>
    <w:p w:rsidR="006301B4" w:rsidRDefault="006301B4">
      <w:pPr>
        <w:pStyle w:val="ConsPlusNonformat"/>
        <w:jc w:val="both"/>
      </w:pPr>
      <w:r>
        <w:t xml:space="preserve">                           (полное наименование юридического лица,</w:t>
      </w:r>
    </w:p>
    <w:p w:rsidR="006301B4" w:rsidRDefault="006301B4">
      <w:pPr>
        <w:pStyle w:val="ConsPlusNonformat"/>
        <w:jc w:val="both"/>
      </w:pPr>
      <w:r>
        <w:t xml:space="preserve">                            номер записи в Едином государственном</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реестре юридических лиц с указанием фамилии, имени, отчества лица,</w:t>
      </w:r>
    </w:p>
    <w:p w:rsidR="006301B4" w:rsidRDefault="006301B4">
      <w:pPr>
        <w:pStyle w:val="ConsPlusNonformat"/>
        <w:jc w:val="both"/>
      </w:pPr>
      <w:r>
        <w:t xml:space="preserve">              действующего от имени этого юридического лица,</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наименования и реквизитов документа, на основании которого</w:t>
      </w:r>
    </w:p>
    <w:p w:rsidR="006301B4" w:rsidRDefault="006301B4">
      <w:pPr>
        <w:pStyle w:val="ConsPlusNonformat"/>
        <w:jc w:val="both"/>
      </w:pPr>
      <w:r>
        <w:t xml:space="preserve">                 он действует, либо фамилия, имя, отчество</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индивидуального предпринимателя, номер записи в Едином</w:t>
      </w:r>
    </w:p>
    <w:p w:rsidR="006301B4" w:rsidRDefault="006301B4">
      <w:pPr>
        <w:pStyle w:val="ConsPlusNonformat"/>
        <w:jc w:val="both"/>
      </w:pPr>
      <w:r>
        <w:t xml:space="preserve">                          государственном реестре</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индивидуальных предпринимателей и дата ее внесения в реестр)</w:t>
      </w:r>
    </w:p>
    <w:p w:rsidR="006301B4" w:rsidRDefault="006301B4">
      <w:pPr>
        <w:pStyle w:val="ConsPlusNonformat"/>
        <w:jc w:val="both"/>
      </w:pPr>
      <w:r>
        <w:t>именуемый  в  дальнейшем  заявителем,  с другой стороны,  вместе  именуемые</w:t>
      </w:r>
    </w:p>
    <w:p w:rsidR="006301B4" w:rsidRDefault="006301B4">
      <w:pPr>
        <w:pStyle w:val="ConsPlusNonformat"/>
        <w:jc w:val="both"/>
      </w:pPr>
      <w:r>
        <w:t>Сторонами, заключили настоящий договор о нижеследующем:</w:t>
      </w:r>
    </w:p>
    <w:p w:rsidR="006301B4" w:rsidRDefault="006301B4">
      <w:pPr>
        <w:pStyle w:val="ConsPlusNormal"/>
        <w:jc w:val="both"/>
      </w:pPr>
    </w:p>
    <w:p w:rsidR="006301B4" w:rsidRDefault="006301B4">
      <w:pPr>
        <w:pStyle w:val="ConsPlusNormal"/>
        <w:jc w:val="center"/>
        <w:outlineLvl w:val="2"/>
      </w:pPr>
      <w:r>
        <w:t>I. Предмет договора</w:t>
      </w:r>
    </w:p>
    <w:p w:rsidR="006301B4" w:rsidRDefault="006301B4">
      <w:pPr>
        <w:pStyle w:val="ConsPlusNormal"/>
        <w:jc w:val="both"/>
      </w:pPr>
    </w:p>
    <w:p w:rsidR="006301B4" w:rsidRDefault="006301B4">
      <w:pPr>
        <w:pStyle w:val="ConsPlusNonformat"/>
        <w:jc w:val="both"/>
      </w:pPr>
      <w:r>
        <w:t xml:space="preserve">    1.  По  настоящему  договору  сетевая  организация  принимает  на  себя</w:t>
      </w:r>
    </w:p>
    <w:p w:rsidR="006301B4" w:rsidRDefault="006301B4">
      <w:pPr>
        <w:pStyle w:val="ConsPlusNonformat"/>
        <w:jc w:val="both"/>
      </w:pPr>
      <w:r>
        <w:t>обязательства     по     осуществлению    технологического    присоединения</w:t>
      </w:r>
    </w:p>
    <w:p w:rsidR="006301B4" w:rsidRDefault="006301B4">
      <w:pPr>
        <w:pStyle w:val="ConsPlusNonformat"/>
        <w:jc w:val="both"/>
      </w:pPr>
      <w:r>
        <w:t>энергопринимающих    устройств    заявителя    (далее   -   технологическое</w:t>
      </w:r>
    </w:p>
    <w:p w:rsidR="006301B4" w:rsidRDefault="006301B4">
      <w:pPr>
        <w:pStyle w:val="ConsPlusNonformat"/>
        <w:jc w:val="both"/>
      </w:pPr>
      <w:r>
        <w:t>присоединение) ____________________________________________________________</w:t>
      </w:r>
    </w:p>
    <w:p w:rsidR="006301B4" w:rsidRDefault="006301B4">
      <w:pPr>
        <w:pStyle w:val="ConsPlusNonformat"/>
        <w:jc w:val="both"/>
      </w:pPr>
      <w:r>
        <w:t xml:space="preserve">                       (наименование энергопринимающих устройств)</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в   том   числе  по   обеспечению   готовности   объектов   электросетевого</w:t>
      </w:r>
    </w:p>
    <w:p w:rsidR="006301B4" w:rsidRDefault="006301B4">
      <w:pPr>
        <w:pStyle w:val="ConsPlusNonformat"/>
        <w:jc w:val="both"/>
      </w:pPr>
      <w:r>
        <w:t>хозяйства  (включая  их  проектирование,  строительство,  реконструкцию)  к</w:t>
      </w:r>
    </w:p>
    <w:p w:rsidR="006301B4" w:rsidRDefault="006301B4">
      <w:pPr>
        <w:pStyle w:val="ConsPlusNonformat"/>
        <w:jc w:val="both"/>
      </w:pPr>
      <w:r>
        <w:t>присоединению   энергопринимающих  устройств,  урегулированию  отношений  с</w:t>
      </w:r>
    </w:p>
    <w:p w:rsidR="006301B4" w:rsidRDefault="006301B4">
      <w:pPr>
        <w:pStyle w:val="ConsPlusNonformat"/>
        <w:jc w:val="both"/>
      </w:pPr>
      <w:r>
        <w:t>третьими  лицами в случае необходимости строительства (модернизации) такими</w:t>
      </w:r>
    </w:p>
    <w:p w:rsidR="006301B4" w:rsidRDefault="006301B4">
      <w:pPr>
        <w:pStyle w:val="ConsPlusNonformat"/>
        <w:jc w:val="both"/>
      </w:pPr>
      <w:r>
        <w:t>лицами     принадлежащих     им    объектов    электросетевого    хозяйства</w:t>
      </w:r>
    </w:p>
    <w:p w:rsidR="006301B4" w:rsidRDefault="006301B4">
      <w:pPr>
        <w:pStyle w:val="ConsPlusNonformat"/>
        <w:jc w:val="both"/>
      </w:pPr>
      <w:r>
        <w:t>(энергопринимающих   устройств,   объектов   электроэнергетики),  с  учетом</w:t>
      </w:r>
    </w:p>
    <w:p w:rsidR="006301B4" w:rsidRDefault="006301B4">
      <w:pPr>
        <w:pStyle w:val="ConsPlusNonformat"/>
        <w:jc w:val="both"/>
      </w:pPr>
      <w:r>
        <w:t>следующих характеристик:</w:t>
      </w:r>
    </w:p>
    <w:p w:rsidR="006301B4" w:rsidRDefault="006301B4">
      <w:pPr>
        <w:pStyle w:val="ConsPlusNormal"/>
        <w:ind w:firstLine="540"/>
        <w:jc w:val="both"/>
      </w:pPr>
      <w:r>
        <w:t>максимальная мощность присоединяемых энергопринимающих устройств ________ (кВт);</w:t>
      </w:r>
    </w:p>
    <w:p w:rsidR="006301B4" w:rsidRDefault="006301B4">
      <w:pPr>
        <w:pStyle w:val="ConsPlusNormal"/>
        <w:spacing w:before="240"/>
        <w:ind w:firstLine="540"/>
        <w:jc w:val="both"/>
      </w:pPr>
      <w:r>
        <w:t>категория надежности _______;</w:t>
      </w:r>
    </w:p>
    <w:p w:rsidR="006301B4" w:rsidRDefault="006301B4">
      <w:pPr>
        <w:pStyle w:val="ConsPlusNormal"/>
        <w:spacing w:before="240"/>
        <w:ind w:firstLine="540"/>
        <w:jc w:val="both"/>
      </w:pPr>
      <w:r>
        <w:t>класс напряжения электрических сетей, к которым осуществляется присоединение _____ (кВ);</w:t>
      </w:r>
    </w:p>
    <w:p w:rsidR="006301B4" w:rsidRDefault="006301B4">
      <w:pPr>
        <w:pStyle w:val="ConsPlusNormal"/>
        <w:spacing w:before="240"/>
        <w:ind w:firstLine="540"/>
        <w:jc w:val="both"/>
      </w:pPr>
      <w:r>
        <w:t xml:space="preserve">максимальная мощность ранее присоединенных энергопринимающих устройств ___________ кВт </w:t>
      </w:r>
      <w:hyperlink w:anchor="P4565">
        <w:r>
          <w:rPr>
            <w:color w:val="0000FF"/>
          </w:rPr>
          <w:t>&lt;1&gt;</w:t>
        </w:r>
      </w:hyperlink>
      <w:r>
        <w:t>.</w:t>
      </w:r>
    </w:p>
    <w:p w:rsidR="006301B4" w:rsidRDefault="006301B4">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6301B4" w:rsidRDefault="006301B4">
      <w:pPr>
        <w:pStyle w:val="ConsPlusNonformat"/>
        <w:spacing w:before="200"/>
        <w:jc w:val="both"/>
      </w:pPr>
      <w:r>
        <w:t xml:space="preserve">    2. Технологическое присоединение необходимо для электроснабжения 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объектов заявителя)</w:t>
      </w:r>
    </w:p>
    <w:p w:rsidR="006301B4" w:rsidRDefault="006301B4">
      <w:pPr>
        <w:pStyle w:val="ConsPlusNonformat"/>
        <w:jc w:val="both"/>
      </w:pPr>
      <w:r>
        <w:t>расположенных (которые будут располагаться) 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(место нахождения объектов заявителя)</w:t>
      </w:r>
    </w:p>
    <w:p w:rsidR="006301B4" w:rsidRDefault="006301B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w:t>
      </w:r>
      <w:hyperlink w:anchor="P4566">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6301B4" w:rsidRDefault="006301B4">
      <w:pPr>
        <w:pStyle w:val="ConsPlusNormal"/>
        <w:spacing w:before="240"/>
        <w:ind w:firstLine="540"/>
        <w:jc w:val="both"/>
      </w:pPr>
      <w:r>
        <w:t xml:space="preserve">4. </w:t>
      </w:r>
      <w:hyperlink w:anchor="P4582">
        <w:r>
          <w:rPr>
            <w:color w:val="0000FF"/>
          </w:rPr>
          <w:t>Технические условия</w:t>
        </w:r>
      </w:hyperlink>
      <w:r>
        <w:t xml:space="preserve"> являются неотъемлемой частью настоящего договора и приведены в приложении.</w:t>
      </w:r>
    </w:p>
    <w:p w:rsidR="006301B4" w:rsidRDefault="006301B4">
      <w:pPr>
        <w:pStyle w:val="ConsPlusNormal"/>
        <w:spacing w:before="240"/>
        <w:ind w:firstLine="540"/>
        <w:jc w:val="both"/>
      </w:pPr>
      <w:r>
        <w:t xml:space="preserve">Срок действия технических условий составляет _______ год (года) </w:t>
      </w:r>
      <w:hyperlink w:anchor="P4567">
        <w:r>
          <w:rPr>
            <w:color w:val="0000FF"/>
          </w:rPr>
          <w:t>&lt;3&gt;</w:t>
        </w:r>
      </w:hyperlink>
      <w:r>
        <w:t xml:space="preserve"> со дня заключения настоящего договора.</w:t>
      </w:r>
    </w:p>
    <w:p w:rsidR="006301B4" w:rsidRDefault="006301B4">
      <w:pPr>
        <w:pStyle w:val="ConsPlusNormal"/>
        <w:spacing w:before="240"/>
        <w:ind w:firstLine="540"/>
        <w:jc w:val="both"/>
      </w:pPr>
      <w:bookmarkStart w:id="449" w:name="P4453"/>
      <w:bookmarkEnd w:id="449"/>
      <w:r>
        <w:t xml:space="preserve">5. Срок выполнения мероприятий по технологическому присоединению составляет </w:t>
      </w:r>
      <w:r>
        <w:lastRenderedPageBreak/>
        <w:t xml:space="preserve">__________ </w:t>
      </w:r>
      <w:hyperlink w:anchor="P4568">
        <w:r>
          <w:rPr>
            <w:color w:val="0000FF"/>
          </w:rPr>
          <w:t>&lt;4&gt;</w:t>
        </w:r>
      </w:hyperlink>
      <w:r>
        <w:t xml:space="preserve"> со дня заключения настоящего договора.</w:t>
      </w:r>
    </w:p>
    <w:p w:rsidR="006301B4" w:rsidRDefault="006301B4">
      <w:pPr>
        <w:pStyle w:val="ConsPlusNormal"/>
        <w:jc w:val="both"/>
      </w:pPr>
    </w:p>
    <w:p w:rsidR="006301B4" w:rsidRDefault="006301B4">
      <w:pPr>
        <w:pStyle w:val="ConsPlusNormal"/>
        <w:jc w:val="center"/>
        <w:outlineLvl w:val="2"/>
      </w:pPr>
      <w:r>
        <w:t>II. Обязанности Сторон</w:t>
      </w:r>
    </w:p>
    <w:p w:rsidR="006301B4" w:rsidRDefault="006301B4">
      <w:pPr>
        <w:pStyle w:val="ConsPlusNormal"/>
        <w:jc w:val="both"/>
      </w:pPr>
    </w:p>
    <w:p w:rsidR="006301B4" w:rsidRDefault="006301B4">
      <w:pPr>
        <w:pStyle w:val="ConsPlusNormal"/>
        <w:ind w:firstLine="540"/>
        <w:jc w:val="both"/>
      </w:pPr>
      <w:r>
        <w:t>6. Сетевая организация обязуется:</w:t>
      </w:r>
    </w:p>
    <w:p w:rsidR="006301B4" w:rsidRDefault="006301B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301B4" w:rsidRDefault="006301B4">
      <w:pPr>
        <w:pStyle w:val="ConsPlusNormal"/>
        <w:spacing w:before="240"/>
        <w:ind w:firstLine="540"/>
        <w:jc w:val="both"/>
      </w:pPr>
      <w:bookmarkStart w:id="450" w:name="P4459"/>
      <w:bookmarkEnd w:id="450"/>
      <w:r>
        <w:t>в течение 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6301B4" w:rsidRDefault="006301B4">
      <w:pPr>
        <w:pStyle w:val="ConsPlusNormal"/>
        <w:spacing w:before="240"/>
        <w:ind w:firstLine="540"/>
        <w:jc w:val="both"/>
      </w:pPr>
      <w:r>
        <w:t xml:space="preserve">не позднее ________ рабочих дней со дня проведения осмотра (обследования), указанного в </w:t>
      </w:r>
      <w:hyperlink w:anchor="P4459">
        <w:r>
          <w:rPr>
            <w:color w:val="0000FF"/>
          </w:rPr>
          <w:t>абзаце третьем</w:t>
        </w:r>
      </w:hyperlink>
      <w:r>
        <w:t xml:space="preserve"> настоящего пункта, с соблюдением срока, установленного </w:t>
      </w:r>
      <w:hyperlink w:anchor="P4453">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6301B4" w:rsidRDefault="006301B4">
      <w:pPr>
        <w:pStyle w:val="ConsPlusNormal"/>
        <w:spacing w:before="24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6301B4" w:rsidRDefault="006301B4">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301B4" w:rsidRDefault="006301B4">
      <w:pPr>
        <w:pStyle w:val="ConsPlusNormal"/>
        <w:spacing w:before="240"/>
        <w:ind w:firstLine="540"/>
        <w:jc w:val="both"/>
      </w:pPr>
      <w:r>
        <w:t>8. Заявитель обязуется:</w:t>
      </w:r>
    </w:p>
    <w:p w:rsidR="006301B4" w:rsidRDefault="006301B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301B4" w:rsidRDefault="006301B4">
      <w:pPr>
        <w:pStyle w:val="ConsPlusNormal"/>
        <w:spacing w:before="240"/>
        <w:ind w:firstLine="540"/>
        <w:jc w:val="both"/>
      </w:pPr>
      <w:r>
        <w:t xml:space="preserve">в случае осуществления технологического присоединения энергопринимающих устройств на уровне напряжения выше 0,4 кВ -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w:t>
      </w:r>
      <w:r>
        <w:lastRenderedPageBreak/>
        <w:t>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301B4" w:rsidRDefault="006301B4">
      <w:pPr>
        <w:pStyle w:val="ConsPlusNormal"/>
        <w:spacing w:before="24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6301B4" w:rsidRDefault="006301B4">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6301B4" w:rsidRDefault="006301B4">
      <w:pPr>
        <w:pStyle w:val="ConsPlusNormal"/>
        <w:spacing w:before="240"/>
        <w:ind w:firstLine="540"/>
        <w:jc w:val="both"/>
      </w:pPr>
      <w:r>
        <w:t xml:space="preserve">надлежащим образом исполнять указанные в </w:t>
      </w:r>
      <w:hyperlink w:anchor="P4472">
        <w:r>
          <w:rPr>
            <w:color w:val="0000FF"/>
          </w:rPr>
          <w:t>разделе III</w:t>
        </w:r>
      </w:hyperlink>
      <w:r>
        <w:t xml:space="preserve"> настоящего договора обязательства по оплате расходов на технологическое присоединение;</w:t>
      </w:r>
    </w:p>
    <w:p w:rsidR="006301B4" w:rsidRDefault="006301B4">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6301B4" w:rsidRDefault="006301B4">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301B4" w:rsidRDefault="006301B4">
      <w:pPr>
        <w:pStyle w:val="ConsPlusNormal"/>
        <w:jc w:val="both"/>
      </w:pPr>
    </w:p>
    <w:p w:rsidR="006301B4" w:rsidRDefault="006301B4">
      <w:pPr>
        <w:pStyle w:val="ConsPlusNormal"/>
        <w:jc w:val="center"/>
        <w:outlineLvl w:val="2"/>
      </w:pPr>
      <w:bookmarkStart w:id="451" w:name="P4472"/>
      <w:bookmarkEnd w:id="451"/>
      <w:r>
        <w:t>III. Плата за технологическое присоединение</w:t>
      </w:r>
    </w:p>
    <w:p w:rsidR="006301B4" w:rsidRDefault="006301B4">
      <w:pPr>
        <w:pStyle w:val="ConsPlusNormal"/>
        <w:jc w:val="center"/>
      </w:pPr>
      <w:r>
        <w:t>и порядок расчетов</w:t>
      </w:r>
    </w:p>
    <w:p w:rsidR="006301B4" w:rsidRDefault="006301B4">
      <w:pPr>
        <w:pStyle w:val="ConsPlusNormal"/>
        <w:jc w:val="both"/>
      </w:pPr>
    </w:p>
    <w:p w:rsidR="006301B4" w:rsidRDefault="006301B4">
      <w:pPr>
        <w:pStyle w:val="ConsPlusNonformat"/>
        <w:jc w:val="both"/>
      </w:pPr>
      <w:r>
        <w:t xml:space="preserve">    10. Размер  платы  за  технологическое  присоединение  определяется </w:t>
      </w:r>
      <w:hyperlink w:anchor="P4568">
        <w:r>
          <w:rPr>
            <w:color w:val="0000FF"/>
          </w:rPr>
          <w:t>&lt;5&gt;</w:t>
        </w:r>
      </w:hyperlink>
    </w:p>
    <w:p w:rsidR="006301B4" w:rsidRDefault="006301B4">
      <w:pPr>
        <w:pStyle w:val="ConsPlusNonformat"/>
        <w:jc w:val="both"/>
      </w:pPr>
      <w:r>
        <w:t>в соответствии с решением 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(наименование органа исполнительной власти в области государственного</w:t>
      </w:r>
    </w:p>
    <w:p w:rsidR="006301B4" w:rsidRDefault="006301B4">
      <w:pPr>
        <w:pStyle w:val="ConsPlusNonformat"/>
        <w:jc w:val="both"/>
      </w:pPr>
      <w:r>
        <w:t xml:space="preserve">                          регулирования тарифов)</w:t>
      </w:r>
    </w:p>
    <w:p w:rsidR="006301B4" w:rsidRDefault="006301B4">
      <w:pPr>
        <w:pStyle w:val="ConsPlusNonformat"/>
        <w:jc w:val="both"/>
      </w:pPr>
      <w:r>
        <w:t>от ___________ N ________ и составляет _________ рублей ______ копеек.</w:t>
      </w:r>
    </w:p>
    <w:p w:rsidR="006301B4" w:rsidRDefault="006301B4">
      <w:pPr>
        <w:pStyle w:val="ConsPlusNonformat"/>
        <w:jc w:val="both"/>
      </w:pPr>
      <w:r>
        <w:t xml:space="preserve">    11.  Внесение  платы  за  технологическое  присоединение осуществляется</w:t>
      </w:r>
    </w:p>
    <w:p w:rsidR="006301B4" w:rsidRDefault="006301B4">
      <w:pPr>
        <w:pStyle w:val="ConsPlusNonformat"/>
        <w:jc w:val="both"/>
      </w:pPr>
      <w:r>
        <w:t>заявителем в следующем порядке: ___________________________________________</w:t>
      </w:r>
    </w:p>
    <w:p w:rsidR="006301B4" w:rsidRDefault="006301B4">
      <w:pPr>
        <w:pStyle w:val="ConsPlusNonformat"/>
        <w:jc w:val="both"/>
      </w:pPr>
      <w:r>
        <w:t xml:space="preserve">                                (указываются порядок и сроки внесения платы</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за технологическое присоединение)</w:t>
      </w:r>
    </w:p>
    <w:p w:rsidR="006301B4" w:rsidRDefault="006301B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301B4" w:rsidRDefault="006301B4">
      <w:pPr>
        <w:pStyle w:val="ConsPlusNormal"/>
        <w:jc w:val="both"/>
      </w:pPr>
    </w:p>
    <w:p w:rsidR="006301B4" w:rsidRDefault="006301B4">
      <w:pPr>
        <w:pStyle w:val="ConsPlusNormal"/>
        <w:jc w:val="center"/>
        <w:outlineLvl w:val="2"/>
      </w:pPr>
      <w:r>
        <w:t>IV. Разграничение балансовой принадлежности электрических</w:t>
      </w:r>
    </w:p>
    <w:p w:rsidR="006301B4" w:rsidRDefault="006301B4">
      <w:pPr>
        <w:pStyle w:val="ConsPlusNormal"/>
        <w:jc w:val="center"/>
      </w:pPr>
      <w:r>
        <w:t>сетей и эксплуатационной ответственности Сторон</w:t>
      </w:r>
    </w:p>
    <w:p w:rsidR="006301B4" w:rsidRDefault="006301B4">
      <w:pPr>
        <w:pStyle w:val="ConsPlusNormal"/>
        <w:jc w:val="both"/>
      </w:pPr>
    </w:p>
    <w:p w:rsidR="006301B4" w:rsidRDefault="006301B4">
      <w:pPr>
        <w:pStyle w:val="ConsPlusNormal"/>
        <w:ind w:firstLine="540"/>
        <w:jc w:val="both"/>
      </w:pPr>
      <w:r>
        <w:t xml:space="preserve">13. Заявитель несет балансовую и эксплуатационную ответственность до точки присоединения энергопринимающих устройств заявителя </w:t>
      </w:r>
      <w:hyperlink w:anchor="P4569">
        <w:r>
          <w:rPr>
            <w:color w:val="0000FF"/>
          </w:rPr>
          <w:t>&lt;6&gt;</w:t>
        </w:r>
      </w:hyperlink>
      <w:r>
        <w:t>.</w:t>
      </w:r>
    </w:p>
    <w:p w:rsidR="006301B4" w:rsidRDefault="006301B4">
      <w:pPr>
        <w:pStyle w:val="ConsPlusNormal"/>
        <w:jc w:val="both"/>
      </w:pPr>
    </w:p>
    <w:p w:rsidR="006301B4" w:rsidRDefault="006301B4">
      <w:pPr>
        <w:pStyle w:val="ConsPlusNormal"/>
        <w:jc w:val="center"/>
        <w:outlineLvl w:val="2"/>
      </w:pPr>
      <w:r>
        <w:t>V. Условия изменения, расторжения договора</w:t>
      </w:r>
    </w:p>
    <w:p w:rsidR="006301B4" w:rsidRDefault="006301B4">
      <w:pPr>
        <w:pStyle w:val="ConsPlusNormal"/>
        <w:jc w:val="center"/>
      </w:pPr>
      <w:r>
        <w:lastRenderedPageBreak/>
        <w:t>и ответственность Сторон</w:t>
      </w:r>
    </w:p>
    <w:p w:rsidR="006301B4" w:rsidRDefault="006301B4">
      <w:pPr>
        <w:pStyle w:val="ConsPlusNormal"/>
        <w:jc w:val="both"/>
      </w:pPr>
    </w:p>
    <w:p w:rsidR="006301B4" w:rsidRDefault="006301B4">
      <w:pPr>
        <w:pStyle w:val="ConsPlusNormal"/>
        <w:ind w:firstLine="540"/>
        <w:jc w:val="both"/>
      </w:pPr>
      <w:r>
        <w:t>14. Настоящий договор может быть изменен по письменному соглашению Сторон или в судебном порядке.</w:t>
      </w:r>
    </w:p>
    <w:p w:rsidR="006301B4" w:rsidRDefault="006301B4">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13">
        <w:r>
          <w:rPr>
            <w:color w:val="0000FF"/>
          </w:rPr>
          <w:t>кодексом</w:t>
        </w:r>
      </w:hyperlink>
      <w:r>
        <w:t xml:space="preserve"> Российской Федерации.</w:t>
      </w:r>
    </w:p>
    <w:p w:rsidR="006301B4" w:rsidRDefault="006301B4">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301B4" w:rsidRDefault="006301B4">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301B4" w:rsidRDefault="006301B4">
      <w:pPr>
        <w:pStyle w:val="ConsPlusNormal"/>
        <w:spacing w:before="240"/>
        <w:ind w:firstLine="540"/>
        <w:jc w:val="both"/>
      </w:pPr>
      <w:bookmarkStart w:id="452" w:name="P4500"/>
      <w:bookmarkEnd w:id="452"/>
      <w:r>
        <w:t>17. Абзац утратил силу.</w:t>
      </w:r>
    </w:p>
    <w:p w:rsidR="006301B4" w:rsidRDefault="006301B4">
      <w:pPr>
        <w:pStyle w:val="ConsPlusNormal"/>
        <w:spacing w:before="240"/>
        <w:ind w:firstLine="540"/>
        <w:jc w:val="both"/>
      </w:pPr>
      <w:bookmarkStart w:id="453" w:name="P4501"/>
      <w:bookmarkEnd w:id="453"/>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301B4" w:rsidRDefault="006301B4">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500">
        <w:r>
          <w:rPr>
            <w:color w:val="0000FF"/>
          </w:rPr>
          <w:t>абзацем первым</w:t>
        </w:r>
      </w:hyperlink>
      <w:r>
        <w:t xml:space="preserve"> или </w:t>
      </w:r>
      <w:hyperlink w:anchor="P4501">
        <w:r>
          <w:rPr>
            <w:color w:val="0000FF"/>
          </w:rPr>
          <w:t>вторым</w:t>
        </w:r>
      </w:hyperlink>
      <w:r>
        <w:t xml:space="preserve"> настоящего пункта, в случае необоснованного уклонения либо отказа от ее уплаты.</w:t>
      </w:r>
    </w:p>
    <w:p w:rsidR="006301B4" w:rsidRDefault="006301B4">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301B4" w:rsidRDefault="006301B4">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301B4" w:rsidRDefault="006301B4">
      <w:pPr>
        <w:pStyle w:val="ConsPlusNormal"/>
        <w:jc w:val="both"/>
      </w:pPr>
    </w:p>
    <w:p w:rsidR="006301B4" w:rsidRDefault="006301B4">
      <w:pPr>
        <w:pStyle w:val="ConsPlusNormal"/>
        <w:jc w:val="center"/>
        <w:outlineLvl w:val="2"/>
      </w:pPr>
      <w:r>
        <w:t>VI. Порядок разрешения споров</w:t>
      </w:r>
    </w:p>
    <w:p w:rsidR="006301B4" w:rsidRDefault="006301B4">
      <w:pPr>
        <w:pStyle w:val="ConsPlusNormal"/>
        <w:jc w:val="both"/>
      </w:pPr>
    </w:p>
    <w:p w:rsidR="006301B4" w:rsidRDefault="006301B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6301B4" w:rsidRDefault="006301B4">
      <w:pPr>
        <w:pStyle w:val="ConsPlusNormal"/>
        <w:jc w:val="both"/>
      </w:pPr>
    </w:p>
    <w:p w:rsidR="006301B4" w:rsidRDefault="006301B4">
      <w:pPr>
        <w:pStyle w:val="ConsPlusNormal"/>
        <w:jc w:val="center"/>
        <w:outlineLvl w:val="2"/>
      </w:pPr>
      <w:r>
        <w:t>VII. Заключительные положения</w:t>
      </w:r>
    </w:p>
    <w:p w:rsidR="006301B4" w:rsidRDefault="006301B4">
      <w:pPr>
        <w:pStyle w:val="ConsPlusNormal"/>
        <w:jc w:val="both"/>
      </w:pPr>
    </w:p>
    <w:p w:rsidR="006301B4" w:rsidRDefault="006301B4">
      <w:pPr>
        <w:pStyle w:val="ConsPlusNormal"/>
        <w:ind w:firstLine="540"/>
        <w:jc w:val="both"/>
      </w:pPr>
      <w:r>
        <w:t>21. Настоящий договор считается заключенным со дня оплаты заявителем счета на оплату технологического присоединения по договору.</w:t>
      </w:r>
    </w:p>
    <w:p w:rsidR="006301B4" w:rsidRDefault="006301B4">
      <w:pPr>
        <w:pStyle w:val="ConsPlusNormal"/>
        <w:spacing w:before="240"/>
        <w:ind w:firstLine="540"/>
        <w:jc w:val="both"/>
      </w:pPr>
      <w:r>
        <w:t xml:space="preserve">22. Настоящий договор составлен и подписан в двух экземплярах, по одному для каждой из </w:t>
      </w:r>
      <w:r>
        <w:lastRenderedPageBreak/>
        <w:t>Сторон.</w:t>
      </w:r>
    </w:p>
    <w:p w:rsidR="006301B4" w:rsidRDefault="006301B4">
      <w:pPr>
        <w:pStyle w:val="ConsPlusNormal"/>
        <w:jc w:val="both"/>
      </w:pPr>
    </w:p>
    <w:p w:rsidR="006301B4" w:rsidRDefault="006301B4">
      <w:pPr>
        <w:pStyle w:val="ConsPlusNormal"/>
        <w:jc w:val="center"/>
        <w:outlineLvl w:val="2"/>
      </w:pPr>
      <w:r>
        <w:t>Реквизиты Сторон</w:t>
      </w:r>
    </w:p>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444"/>
      </w:tblGrid>
      <w:tr w:rsidR="006301B4">
        <w:tc>
          <w:tcPr>
            <w:tcW w:w="4252" w:type="dxa"/>
            <w:tcBorders>
              <w:top w:val="nil"/>
              <w:left w:val="nil"/>
              <w:bottom w:val="nil"/>
              <w:right w:val="nil"/>
            </w:tcBorders>
          </w:tcPr>
          <w:p w:rsidR="006301B4" w:rsidRDefault="006301B4">
            <w:pPr>
              <w:pStyle w:val="ConsPlusNormal"/>
              <w:jc w:val="both"/>
            </w:pPr>
            <w:r>
              <w:t>Сетевая организация</w:t>
            </w:r>
          </w:p>
          <w:p w:rsidR="006301B4" w:rsidRDefault="006301B4">
            <w:pPr>
              <w:pStyle w:val="ConsPlusNormal"/>
              <w:jc w:val="both"/>
            </w:pPr>
            <w:r>
              <w:t>____________________________________</w:t>
            </w:r>
          </w:p>
          <w:p w:rsidR="006301B4" w:rsidRDefault="006301B4">
            <w:pPr>
              <w:pStyle w:val="ConsPlusNormal"/>
              <w:jc w:val="center"/>
            </w:pPr>
            <w:r>
              <w:t>(наименование сетевой организации)</w:t>
            </w:r>
          </w:p>
          <w:p w:rsidR="006301B4" w:rsidRDefault="006301B4">
            <w:pPr>
              <w:pStyle w:val="ConsPlusNormal"/>
              <w:jc w:val="both"/>
            </w:pPr>
            <w:r>
              <w:t>____________________________________</w:t>
            </w:r>
          </w:p>
          <w:p w:rsidR="006301B4" w:rsidRDefault="006301B4">
            <w:pPr>
              <w:pStyle w:val="ConsPlusNormal"/>
              <w:jc w:val="center"/>
            </w:pPr>
            <w:r>
              <w:t>(место нахождения)</w:t>
            </w:r>
          </w:p>
          <w:p w:rsidR="006301B4" w:rsidRDefault="006301B4">
            <w:pPr>
              <w:pStyle w:val="ConsPlusNormal"/>
              <w:jc w:val="both"/>
            </w:pPr>
            <w:r>
              <w:t>ИНН/КПП ___________________________</w:t>
            </w:r>
          </w:p>
          <w:p w:rsidR="006301B4" w:rsidRDefault="006301B4">
            <w:pPr>
              <w:pStyle w:val="ConsPlusNormal"/>
              <w:jc w:val="both"/>
            </w:pPr>
            <w:r>
              <w:t>____________________________________</w:t>
            </w:r>
          </w:p>
          <w:p w:rsidR="006301B4" w:rsidRDefault="006301B4">
            <w:pPr>
              <w:pStyle w:val="ConsPlusNormal"/>
              <w:jc w:val="both"/>
            </w:pPr>
            <w:r>
              <w:t>р/с __________________________________</w:t>
            </w:r>
          </w:p>
          <w:p w:rsidR="006301B4" w:rsidRDefault="006301B4">
            <w:pPr>
              <w:pStyle w:val="ConsPlusNormal"/>
              <w:jc w:val="both"/>
            </w:pPr>
            <w:r>
              <w:t>к/с __________________________________</w:t>
            </w:r>
          </w:p>
          <w:p w:rsidR="006301B4" w:rsidRDefault="006301B4">
            <w:pPr>
              <w:pStyle w:val="ConsPlusNormal"/>
              <w:jc w:val="both"/>
            </w:pPr>
            <w:r>
              <w:t>____________________________________</w:t>
            </w:r>
          </w:p>
          <w:p w:rsidR="006301B4" w:rsidRDefault="006301B4">
            <w:pPr>
              <w:pStyle w:val="ConsPlusNormal"/>
              <w:jc w:val="center"/>
            </w:pPr>
            <w:r>
              <w:t>(должность, фамилия, имя, отчество лица,</w:t>
            </w:r>
          </w:p>
          <w:p w:rsidR="006301B4" w:rsidRDefault="006301B4">
            <w:pPr>
              <w:pStyle w:val="ConsPlusNormal"/>
              <w:jc w:val="both"/>
            </w:pPr>
            <w:r>
              <w:t>____________________________________</w:t>
            </w:r>
          </w:p>
          <w:p w:rsidR="006301B4" w:rsidRDefault="006301B4">
            <w:pPr>
              <w:pStyle w:val="ConsPlusNormal"/>
              <w:jc w:val="center"/>
            </w:pPr>
            <w:r>
              <w:t>действующего от имени сетевой организации)</w:t>
            </w:r>
          </w:p>
        </w:tc>
        <w:tc>
          <w:tcPr>
            <w:tcW w:w="360" w:type="dxa"/>
            <w:tcBorders>
              <w:top w:val="nil"/>
              <w:left w:val="nil"/>
              <w:bottom w:val="nil"/>
              <w:right w:val="nil"/>
            </w:tcBorders>
          </w:tcPr>
          <w:p w:rsidR="006301B4" w:rsidRDefault="006301B4">
            <w:pPr>
              <w:pStyle w:val="ConsPlusNormal"/>
            </w:pPr>
          </w:p>
        </w:tc>
        <w:tc>
          <w:tcPr>
            <w:tcW w:w="4444" w:type="dxa"/>
            <w:vMerge w:val="restart"/>
            <w:tcBorders>
              <w:top w:val="nil"/>
              <w:left w:val="nil"/>
              <w:bottom w:val="nil"/>
              <w:right w:val="nil"/>
            </w:tcBorders>
          </w:tcPr>
          <w:p w:rsidR="006301B4" w:rsidRDefault="006301B4">
            <w:pPr>
              <w:pStyle w:val="ConsPlusNormal"/>
              <w:jc w:val="both"/>
            </w:pPr>
            <w:r>
              <w:t>Заявитель</w:t>
            </w:r>
          </w:p>
          <w:p w:rsidR="006301B4" w:rsidRDefault="006301B4">
            <w:pPr>
              <w:pStyle w:val="ConsPlusNormal"/>
              <w:jc w:val="both"/>
            </w:pPr>
            <w:r>
              <w:t>____________________________________</w:t>
            </w:r>
          </w:p>
          <w:p w:rsidR="006301B4" w:rsidRDefault="006301B4">
            <w:pPr>
              <w:pStyle w:val="ConsPlusNormal"/>
              <w:jc w:val="center"/>
            </w:pPr>
            <w:r>
              <w:t>(для юридических лиц - полное наименование)</w:t>
            </w:r>
          </w:p>
          <w:p w:rsidR="006301B4" w:rsidRDefault="006301B4">
            <w:pPr>
              <w:pStyle w:val="ConsPlusNormal"/>
              <w:jc w:val="both"/>
            </w:pPr>
            <w:r>
              <w:t>____________________________________</w:t>
            </w:r>
          </w:p>
          <w:p w:rsidR="006301B4" w:rsidRDefault="006301B4">
            <w:pPr>
              <w:pStyle w:val="ConsPlusNormal"/>
              <w:jc w:val="center"/>
            </w:pPr>
            <w:r>
              <w:t>(номер записи в Едином государственном реестре юридических лиц)</w:t>
            </w:r>
          </w:p>
          <w:p w:rsidR="006301B4" w:rsidRDefault="006301B4">
            <w:pPr>
              <w:pStyle w:val="ConsPlusNormal"/>
              <w:jc w:val="both"/>
            </w:pPr>
            <w:r>
              <w:t>ИНН ________________________________</w:t>
            </w:r>
          </w:p>
          <w:p w:rsidR="006301B4" w:rsidRDefault="006301B4">
            <w:pPr>
              <w:pStyle w:val="ConsPlusNormal"/>
              <w:jc w:val="both"/>
            </w:pPr>
            <w:r>
              <w:t>____________________________________</w:t>
            </w:r>
          </w:p>
          <w:p w:rsidR="006301B4" w:rsidRDefault="006301B4">
            <w:pPr>
              <w:pStyle w:val="ConsPlusNormal"/>
              <w:jc w:val="center"/>
            </w:pPr>
            <w:r>
              <w:t>(должность, фамилия, имя, отчество лица,</w:t>
            </w:r>
          </w:p>
          <w:p w:rsidR="006301B4" w:rsidRDefault="006301B4">
            <w:pPr>
              <w:pStyle w:val="ConsPlusNormal"/>
              <w:jc w:val="both"/>
            </w:pPr>
            <w:r>
              <w:t>____________________________________</w:t>
            </w:r>
          </w:p>
          <w:p w:rsidR="006301B4" w:rsidRDefault="006301B4">
            <w:pPr>
              <w:pStyle w:val="ConsPlusNormal"/>
              <w:jc w:val="center"/>
            </w:pPr>
            <w:r>
              <w:t>действующего от имени юридического лица)</w:t>
            </w:r>
          </w:p>
          <w:p w:rsidR="006301B4" w:rsidRDefault="006301B4">
            <w:pPr>
              <w:pStyle w:val="ConsPlusNormal"/>
              <w:jc w:val="both"/>
            </w:pPr>
            <w:r>
              <w:t>____________________________________</w:t>
            </w:r>
          </w:p>
          <w:p w:rsidR="006301B4" w:rsidRDefault="006301B4">
            <w:pPr>
              <w:pStyle w:val="ConsPlusNormal"/>
              <w:jc w:val="both"/>
            </w:pPr>
            <w:r>
              <w:t>____________________________________</w:t>
            </w:r>
          </w:p>
          <w:p w:rsidR="006301B4" w:rsidRDefault="006301B4">
            <w:pPr>
              <w:pStyle w:val="ConsPlusNormal"/>
              <w:jc w:val="center"/>
            </w:pPr>
            <w:r>
              <w:t>(место нахождения)</w:t>
            </w:r>
          </w:p>
          <w:p w:rsidR="006301B4" w:rsidRDefault="006301B4">
            <w:pPr>
              <w:pStyle w:val="ConsPlusNormal"/>
              <w:jc w:val="both"/>
            </w:pPr>
            <w:r>
              <w:t>____________________________________</w:t>
            </w:r>
          </w:p>
          <w:p w:rsidR="006301B4" w:rsidRDefault="006301B4">
            <w:pPr>
              <w:pStyle w:val="ConsPlusNormal"/>
              <w:jc w:val="center"/>
            </w:pPr>
            <w:r>
              <w:t>(для индивидуальных предпринимателей - фамилия, имя, отчество)</w:t>
            </w:r>
          </w:p>
          <w:p w:rsidR="006301B4" w:rsidRDefault="006301B4">
            <w:pPr>
              <w:pStyle w:val="ConsPlusNormal"/>
              <w:jc w:val="both"/>
            </w:pPr>
            <w:r>
              <w:t>____________________________________</w:t>
            </w:r>
          </w:p>
          <w:p w:rsidR="006301B4" w:rsidRDefault="006301B4">
            <w:pPr>
              <w:pStyle w:val="ConsPlusNormal"/>
              <w:jc w:val="center"/>
            </w:pPr>
            <w:r>
              <w:t>(номер записи в Едином государственном реестре индивидуальных предпринимателей и дата ее внесения в реестр)</w:t>
            </w:r>
          </w:p>
          <w:p w:rsidR="006301B4" w:rsidRDefault="006301B4">
            <w:pPr>
              <w:pStyle w:val="ConsPlusNormal"/>
              <w:jc w:val="both"/>
            </w:pPr>
            <w:r>
              <w:t>____________________________________</w:t>
            </w:r>
          </w:p>
          <w:p w:rsidR="006301B4" w:rsidRDefault="006301B4">
            <w:pPr>
              <w:pStyle w:val="ConsPlusNormal"/>
              <w:jc w:val="center"/>
            </w:pPr>
            <w:r>
              <w:t>(серия, номер и дата выдачи паспорта или</w:t>
            </w:r>
          </w:p>
          <w:p w:rsidR="006301B4" w:rsidRDefault="006301B4">
            <w:pPr>
              <w:pStyle w:val="ConsPlusNormal"/>
              <w:jc w:val="both"/>
            </w:pPr>
            <w:r>
              <w:t>____________________________________</w:t>
            </w:r>
          </w:p>
          <w:p w:rsidR="006301B4" w:rsidRDefault="006301B4">
            <w:pPr>
              <w:pStyle w:val="ConsPlusNormal"/>
              <w:jc w:val="center"/>
            </w:pPr>
            <w:r>
              <w:t>иного документа, удостоверяющего личность в соответствии с законодательством Российской Федерации)</w:t>
            </w:r>
          </w:p>
          <w:p w:rsidR="006301B4" w:rsidRDefault="006301B4">
            <w:pPr>
              <w:pStyle w:val="ConsPlusNormal"/>
              <w:jc w:val="both"/>
            </w:pPr>
            <w:r>
              <w:t>ИНН ________________________________</w:t>
            </w:r>
          </w:p>
          <w:p w:rsidR="006301B4" w:rsidRDefault="006301B4">
            <w:pPr>
              <w:pStyle w:val="ConsPlusNormal"/>
              <w:jc w:val="both"/>
            </w:pPr>
            <w:r>
              <w:t>____________________________________</w:t>
            </w:r>
          </w:p>
          <w:p w:rsidR="006301B4" w:rsidRDefault="006301B4">
            <w:pPr>
              <w:pStyle w:val="ConsPlusNormal"/>
              <w:jc w:val="both"/>
            </w:pPr>
            <w:r>
              <w:t>____________________________________</w:t>
            </w:r>
          </w:p>
          <w:p w:rsidR="006301B4" w:rsidRDefault="006301B4">
            <w:pPr>
              <w:pStyle w:val="ConsPlusNormal"/>
              <w:jc w:val="center"/>
            </w:pPr>
            <w:r>
              <w:t>(место жительства)</w:t>
            </w:r>
          </w:p>
        </w:tc>
      </w:tr>
      <w:tr w:rsidR="006301B4">
        <w:trPr>
          <w:trHeight w:val="276"/>
        </w:trPr>
        <w:tc>
          <w:tcPr>
            <w:tcW w:w="4252" w:type="dxa"/>
            <w:vMerge w:val="restart"/>
            <w:tcBorders>
              <w:top w:val="nil"/>
              <w:left w:val="nil"/>
              <w:bottom w:val="nil"/>
              <w:right w:val="nil"/>
            </w:tcBorders>
          </w:tcPr>
          <w:p w:rsidR="006301B4" w:rsidRDefault="006301B4">
            <w:pPr>
              <w:pStyle w:val="ConsPlusNormal"/>
              <w:jc w:val="right"/>
            </w:pPr>
            <w:r>
              <w:t>_________</w:t>
            </w:r>
          </w:p>
          <w:p w:rsidR="006301B4" w:rsidRDefault="006301B4">
            <w:pPr>
              <w:pStyle w:val="ConsPlusNormal"/>
              <w:jc w:val="right"/>
            </w:pPr>
            <w:r>
              <w:t>(подпись)</w:t>
            </w:r>
          </w:p>
          <w:p w:rsidR="006301B4" w:rsidRDefault="006301B4">
            <w:pPr>
              <w:pStyle w:val="ConsPlusNormal"/>
              <w:jc w:val="both"/>
            </w:pPr>
            <w:r>
              <w:t>М.П.</w:t>
            </w:r>
          </w:p>
        </w:tc>
        <w:tc>
          <w:tcPr>
            <w:tcW w:w="360" w:type="dxa"/>
            <w:vMerge w:val="restart"/>
            <w:tcBorders>
              <w:top w:val="nil"/>
              <w:left w:val="nil"/>
              <w:bottom w:val="nil"/>
              <w:right w:val="nil"/>
            </w:tcBorders>
          </w:tcPr>
          <w:p w:rsidR="006301B4" w:rsidRDefault="006301B4">
            <w:pPr>
              <w:pStyle w:val="ConsPlusNormal"/>
            </w:pPr>
          </w:p>
        </w:tc>
        <w:tc>
          <w:tcPr>
            <w:tcW w:w="4444" w:type="dxa"/>
            <w:vMerge/>
            <w:tcBorders>
              <w:top w:val="nil"/>
              <w:left w:val="nil"/>
              <w:bottom w:val="nil"/>
              <w:right w:val="nil"/>
            </w:tcBorders>
          </w:tcPr>
          <w:p w:rsidR="006301B4" w:rsidRDefault="006301B4">
            <w:pPr>
              <w:pStyle w:val="ConsPlusNormal"/>
            </w:pPr>
          </w:p>
        </w:tc>
      </w:tr>
      <w:tr w:rsidR="006301B4">
        <w:tc>
          <w:tcPr>
            <w:tcW w:w="4252" w:type="dxa"/>
            <w:vMerge/>
            <w:tcBorders>
              <w:top w:val="nil"/>
              <w:left w:val="nil"/>
              <w:bottom w:val="nil"/>
              <w:right w:val="nil"/>
            </w:tcBorders>
          </w:tcPr>
          <w:p w:rsidR="006301B4" w:rsidRDefault="006301B4">
            <w:pPr>
              <w:pStyle w:val="ConsPlusNormal"/>
            </w:pPr>
          </w:p>
        </w:tc>
        <w:tc>
          <w:tcPr>
            <w:tcW w:w="360" w:type="dxa"/>
            <w:vMerge/>
            <w:tcBorders>
              <w:top w:val="nil"/>
              <w:left w:val="nil"/>
              <w:bottom w:val="nil"/>
              <w:right w:val="nil"/>
            </w:tcBorders>
          </w:tcPr>
          <w:p w:rsidR="006301B4" w:rsidRDefault="006301B4">
            <w:pPr>
              <w:pStyle w:val="ConsPlusNormal"/>
            </w:pPr>
          </w:p>
        </w:tc>
        <w:tc>
          <w:tcPr>
            <w:tcW w:w="4444" w:type="dxa"/>
            <w:tcBorders>
              <w:top w:val="nil"/>
              <w:left w:val="nil"/>
              <w:bottom w:val="nil"/>
              <w:right w:val="nil"/>
            </w:tcBorders>
          </w:tcPr>
          <w:p w:rsidR="006301B4" w:rsidRDefault="006301B4">
            <w:pPr>
              <w:pStyle w:val="ConsPlusNormal"/>
              <w:jc w:val="right"/>
            </w:pPr>
            <w:r>
              <w:t>_________</w:t>
            </w:r>
          </w:p>
          <w:p w:rsidR="006301B4" w:rsidRDefault="006301B4">
            <w:pPr>
              <w:pStyle w:val="ConsPlusNormal"/>
              <w:jc w:val="right"/>
            </w:pPr>
            <w:r>
              <w:t>(подпись)</w:t>
            </w:r>
          </w:p>
          <w:p w:rsidR="006301B4" w:rsidRDefault="006301B4">
            <w:pPr>
              <w:pStyle w:val="ConsPlusNormal"/>
              <w:jc w:val="both"/>
            </w:pPr>
            <w:r>
              <w:t>М.П.</w:t>
            </w:r>
          </w:p>
        </w:tc>
      </w:tr>
    </w:tbl>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454" w:name="P4565"/>
      <w:bookmarkEnd w:id="454"/>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6301B4" w:rsidRDefault="006301B4">
      <w:pPr>
        <w:pStyle w:val="ConsPlusNormal"/>
        <w:spacing w:before="240"/>
        <w:ind w:firstLine="540"/>
        <w:jc w:val="both"/>
      </w:pPr>
      <w:bookmarkStart w:id="455" w:name="P4566"/>
      <w:bookmarkEnd w:id="455"/>
      <w:r>
        <w:t xml:space="preserve">&lt;2&gt; Точки присоединения не могут располагаться далее 15 метров во внешнюю сторону от границы участка, на котором располагаются (будут располагаться) присоединяемые объекты </w:t>
      </w:r>
      <w:r>
        <w:lastRenderedPageBreak/>
        <w:t>заявителя.</w:t>
      </w:r>
    </w:p>
    <w:p w:rsidR="006301B4" w:rsidRDefault="006301B4">
      <w:pPr>
        <w:pStyle w:val="ConsPlusNormal"/>
        <w:spacing w:before="240"/>
        <w:ind w:firstLine="540"/>
        <w:jc w:val="both"/>
      </w:pPr>
      <w:bookmarkStart w:id="456" w:name="P4567"/>
      <w:bookmarkEnd w:id="456"/>
      <w:r>
        <w:t>&lt;3&gt; Срок действия технических условий не может составлять менее 2 лет и более 5 лет.</w:t>
      </w:r>
    </w:p>
    <w:p w:rsidR="006301B4" w:rsidRDefault="006301B4">
      <w:pPr>
        <w:pStyle w:val="ConsPlusNormal"/>
        <w:spacing w:before="240"/>
        <w:ind w:firstLine="540"/>
        <w:jc w:val="both"/>
      </w:pPr>
      <w:bookmarkStart w:id="457" w:name="P4568"/>
      <w:bookmarkEnd w:id="457"/>
      <w:r>
        <w:t>&lt;4&gt; - &lt;5&gt; Сноски исключены.</w:t>
      </w:r>
    </w:p>
    <w:p w:rsidR="006301B4" w:rsidRDefault="006301B4">
      <w:pPr>
        <w:pStyle w:val="ConsPlusNormal"/>
        <w:spacing w:before="240"/>
        <w:ind w:firstLine="540"/>
        <w:jc w:val="both"/>
      </w:pPr>
      <w:bookmarkStart w:id="458" w:name="P4569"/>
      <w:bookmarkEnd w:id="458"/>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right"/>
        <w:outlineLvl w:val="2"/>
      </w:pPr>
      <w:r>
        <w:t>Приложение</w:t>
      </w:r>
    </w:p>
    <w:p w:rsidR="006301B4" w:rsidRDefault="006301B4">
      <w:pPr>
        <w:pStyle w:val="ConsPlusNormal"/>
        <w:jc w:val="right"/>
      </w:pPr>
      <w:r>
        <w:t>к типовому договору</w:t>
      </w:r>
    </w:p>
    <w:p w:rsidR="006301B4" w:rsidRDefault="006301B4">
      <w:pPr>
        <w:pStyle w:val="ConsPlusNormal"/>
        <w:jc w:val="right"/>
      </w:pPr>
      <w:r>
        <w:t>об осуществлении технологического</w:t>
      </w:r>
    </w:p>
    <w:p w:rsidR="006301B4" w:rsidRDefault="006301B4">
      <w:pPr>
        <w:pStyle w:val="ConsPlusNormal"/>
        <w:jc w:val="right"/>
      </w:pPr>
      <w:r>
        <w:t>присоединения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w:t>
            </w:r>
            <w:hyperlink r:id="rId1414">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bookmarkStart w:id="459" w:name="P4582"/>
      <w:bookmarkEnd w:id="459"/>
      <w:r>
        <w:t xml:space="preserve">                            ТЕХНИЧЕСКИЕ УСЛОВИЯ</w:t>
      </w:r>
    </w:p>
    <w:p w:rsidR="006301B4" w:rsidRDefault="006301B4">
      <w:pPr>
        <w:pStyle w:val="ConsPlusNonformat"/>
        <w:jc w:val="both"/>
      </w:pPr>
      <w:r>
        <w:t xml:space="preserve">                  для присоединения к электрическим сетям</w:t>
      </w:r>
    </w:p>
    <w:p w:rsidR="006301B4" w:rsidRDefault="006301B4">
      <w:pPr>
        <w:pStyle w:val="ConsPlusNonformat"/>
        <w:jc w:val="both"/>
      </w:pPr>
    </w:p>
    <w:p w:rsidR="006301B4" w:rsidRDefault="006301B4">
      <w:pPr>
        <w:pStyle w:val="ConsPlusNonformat"/>
        <w:jc w:val="both"/>
      </w:pPr>
      <w:r>
        <w:t xml:space="preserve">         (для юридических лиц или индивидуальных предпринимателей</w:t>
      </w:r>
    </w:p>
    <w:p w:rsidR="006301B4" w:rsidRDefault="006301B4">
      <w:pPr>
        <w:pStyle w:val="ConsPlusNonformat"/>
        <w:jc w:val="both"/>
      </w:pPr>
      <w:r>
        <w:t xml:space="preserve">         в целях технологического присоединения энергопринимающих</w:t>
      </w:r>
    </w:p>
    <w:p w:rsidR="006301B4" w:rsidRDefault="006301B4">
      <w:pPr>
        <w:pStyle w:val="ConsPlusNonformat"/>
        <w:jc w:val="both"/>
      </w:pPr>
      <w:r>
        <w:t xml:space="preserve">       устройств, максимальная мощность которых составляет до 15 кВт</w:t>
      </w:r>
    </w:p>
    <w:p w:rsidR="006301B4" w:rsidRDefault="006301B4">
      <w:pPr>
        <w:pStyle w:val="ConsPlusNonformat"/>
        <w:jc w:val="both"/>
      </w:pPr>
      <w:r>
        <w:t xml:space="preserve">        включительно (с учетом ранее присоединенных в данной точке</w:t>
      </w:r>
    </w:p>
    <w:p w:rsidR="006301B4" w:rsidRDefault="006301B4">
      <w:pPr>
        <w:pStyle w:val="ConsPlusNonformat"/>
        <w:jc w:val="both"/>
      </w:pPr>
      <w:r>
        <w:t xml:space="preserve">                присоединения энергопринимающих устройств)</w:t>
      </w:r>
    </w:p>
    <w:p w:rsidR="006301B4" w:rsidRDefault="006301B4">
      <w:pPr>
        <w:pStyle w:val="ConsPlusNonformat"/>
        <w:jc w:val="both"/>
      </w:pPr>
    </w:p>
    <w:p w:rsidR="006301B4" w:rsidRDefault="006301B4">
      <w:pPr>
        <w:pStyle w:val="ConsPlusNonformat"/>
        <w:jc w:val="both"/>
      </w:pPr>
      <w:r>
        <w:t>N                                                    "__" _________ 20__ г.</w:t>
      </w:r>
    </w:p>
    <w:p w:rsidR="006301B4" w:rsidRDefault="006301B4">
      <w:pPr>
        <w:pStyle w:val="ConsPlusNonformat"/>
        <w:jc w:val="both"/>
      </w:pP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(наименование сетевой организации, выдавшей технические условия)</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(полное наименование заявителя - юридического лица;</w:t>
      </w:r>
    </w:p>
    <w:p w:rsidR="006301B4" w:rsidRDefault="006301B4">
      <w:pPr>
        <w:pStyle w:val="ConsPlusNonformat"/>
        <w:jc w:val="both"/>
      </w:pPr>
      <w:r>
        <w:t xml:space="preserve">    фамилия, имя, отчество заявителя - индивидуального предпринимателя)</w:t>
      </w:r>
    </w:p>
    <w:p w:rsidR="006301B4" w:rsidRDefault="006301B4">
      <w:pPr>
        <w:pStyle w:val="ConsPlusNonformat"/>
        <w:jc w:val="both"/>
      </w:pPr>
    </w:p>
    <w:p w:rsidR="006301B4" w:rsidRDefault="006301B4">
      <w:pPr>
        <w:pStyle w:val="ConsPlusNonformat"/>
        <w:jc w:val="both"/>
      </w:pPr>
      <w:r>
        <w:t xml:space="preserve">    1. Наименование энергопринимающих устройств заявителя 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2.  Наименование  и место нахождения объектов, в целях электроснабжения</w:t>
      </w:r>
    </w:p>
    <w:p w:rsidR="006301B4" w:rsidRDefault="006301B4">
      <w:pPr>
        <w:pStyle w:val="ConsPlusNonformat"/>
        <w:jc w:val="both"/>
      </w:pPr>
      <w:r>
        <w:t>которых   осуществляется  технологическое  присоединение  энергопринимающих</w:t>
      </w:r>
    </w:p>
    <w:p w:rsidR="006301B4" w:rsidRDefault="006301B4">
      <w:pPr>
        <w:pStyle w:val="ConsPlusNonformat"/>
        <w:jc w:val="both"/>
      </w:pPr>
      <w:r>
        <w:t>устройств заявителя, 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3.  Максимальная  мощность  присоединяемых  энергопринимающих устройств</w:t>
      </w:r>
    </w:p>
    <w:p w:rsidR="006301B4" w:rsidRDefault="006301B4">
      <w:pPr>
        <w:pStyle w:val="ConsPlusNonformat"/>
        <w:jc w:val="both"/>
      </w:pPr>
      <w:r>
        <w:t>заявителя составляет ________________________________________________ (кВт)</w:t>
      </w:r>
    </w:p>
    <w:p w:rsidR="006301B4" w:rsidRDefault="006301B4">
      <w:pPr>
        <w:pStyle w:val="ConsPlusNonformat"/>
        <w:jc w:val="both"/>
      </w:pPr>
      <w:r>
        <w:t xml:space="preserve">                       (если энергопринимающее устройство вводится</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в эксплуатацию по этапам и очередям, указывается поэтапное</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распределение мощности)</w:t>
      </w:r>
    </w:p>
    <w:p w:rsidR="006301B4" w:rsidRDefault="006301B4">
      <w:pPr>
        <w:pStyle w:val="ConsPlusNonformat"/>
        <w:jc w:val="both"/>
      </w:pPr>
      <w:r>
        <w:t xml:space="preserve">    4. Категория надежности ______________________________________________.</w:t>
      </w:r>
    </w:p>
    <w:p w:rsidR="006301B4" w:rsidRDefault="006301B4">
      <w:pPr>
        <w:pStyle w:val="ConsPlusNonformat"/>
        <w:jc w:val="both"/>
      </w:pPr>
      <w:r>
        <w:t xml:space="preserve">    5.  Класс  напряжения  электрических  сетей,  к  которым осуществляется</w:t>
      </w:r>
    </w:p>
    <w:p w:rsidR="006301B4" w:rsidRDefault="006301B4">
      <w:pPr>
        <w:pStyle w:val="ConsPlusNonformat"/>
        <w:jc w:val="both"/>
      </w:pPr>
      <w:r>
        <w:t>технологическое присоединение, ______________________________________ (кВ).</w:t>
      </w:r>
    </w:p>
    <w:p w:rsidR="006301B4" w:rsidRDefault="006301B4">
      <w:pPr>
        <w:pStyle w:val="ConsPlusNonformat"/>
        <w:jc w:val="both"/>
      </w:pPr>
      <w:r>
        <w:t xml:space="preserve">    6. Год  ввода  в  эксплуатацию  энергопринимающих  устройств  заявителя</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7.  Точка  (точки) присоединения (вводные распределительные устройства,</w:t>
      </w:r>
    </w:p>
    <w:p w:rsidR="006301B4" w:rsidRDefault="006301B4">
      <w:pPr>
        <w:pStyle w:val="ConsPlusNonformat"/>
        <w:jc w:val="both"/>
      </w:pPr>
      <w:r>
        <w:t>линии  электропередачи,  базовые  подстанции,  генераторы)  и  максимальная</w:t>
      </w:r>
    </w:p>
    <w:p w:rsidR="006301B4" w:rsidRDefault="006301B4">
      <w:pPr>
        <w:pStyle w:val="ConsPlusNonformat"/>
        <w:jc w:val="both"/>
      </w:pPr>
      <w:r>
        <w:t>мощность   энергопринимающих   устройств   по  каждой  точке  присоединения</w:t>
      </w:r>
    </w:p>
    <w:p w:rsidR="006301B4" w:rsidRDefault="006301B4">
      <w:pPr>
        <w:pStyle w:val="ConsPlusNonformat"/>
        <w:jc w:val="both"/>
      </w:pPr>
      <w:r>
        <w:t>______________________________________________ (кВт).</w:t>
      </w:r>
    </w:p>
    <w:p w:rsidR="006301B4" w:rsidRDefault="006301B4">
      <w:pPr>
        <w:pStyle w:val="ConsPlusNonformat"/>
        <w:jc w:val="both"/>
      </w:pPr>
      <w:r>
        <w:t xml:space="preserve">    8. Основной источник питания _________________________________________.</w:t>
      </w:r>
    </w:p>
    <w:p w:rsidR="006301B4" w:rsidRDefault="006301B4">
      <w:pPr>
        <w:pStyle w:val="ConsPlusNonformat"/>
        <w:jc w:val="both"/>
      </w:pPr>
      <w:r>
        <w:t xml:space="preserve">    9. Резервный источник питания ________________________________________.</w:t>
      </w:r>
    </w:p>
    <w:p w:rsidR="006301B4" w:rsidRDefault="006301B4">
      <w:pPr>
        <w:pStyle w:val="ConsPlusNonformat"/>
        <w:jc w:val="both"/>
      </w:pPr>
      <w:r>
        <w:lastRenderedPageBreak/>
        <w:t xml:space="preserve">    10. Сетевая организация осуществляет </w:t>
      </w:r>
      <w:hyperlink w:anchor="P4661">
        <w:r>
          <w:rPr>
            <w:color w:val="0000FF"/>
          </w:rPr>
          <w:t>&lt;1&gt;</w:t>
        </w:r>
      </w:hyperlink>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(указываются требования к усилению существующей электрической сети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в связи с присоединением новых мощностей (строительство новых линий</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электропередачи, подстанций, увеличение сечения проводов и кабелей,</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замена или увеличение мощности трансформаторов, расширение</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распределительных устройств, модернизация оборудования, реконструкция</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объектов электросетевого хозяйства, установка устройств регулирования</w:t>
      </w:r>
    </w:p>
    <w:p w:rsidR="006301B4" w:rsidRDefault="006301B4">
      <w:pPr>
        <w:pStyle w:val="ConsPlusNonformat"/>
        <w:jc w:val="both"/>
      </w:pPr>
      <w:r>
        <w:t xml:space="preserve">  напряжения для обеспечения надежности и качества электрической энергии,</w:t>
      </w:r>
    </w:p>
    <w:p w:rsidR="006301B4" w:rsidRDefault="006301B4">
      <w:pPr>
        <w:pStyle w:val="ConsPlusNonformat"/>
        <w:jc w:val="both"/>
      </w:pPr>
      <w:r>
        <w:t>а также по договоренности Сторон иные обязанности по исполнению технических</w:t>
      </w:r>
    </w:p>
    <w:p w:rsidR="006301B4" w:rsidRDefault="006301B4">
      <w:pPr>
        <w:pStyle w:val="ConsPlusNonformat"/>
        <w:jc w:val="both"/>
      </w:pPr>
      <w:r>
        <w:t xml:space="preserve">      условий, предусмотренные </w:t>
      </w:r>
      <w:hyperlink w:anchor="P1981">
        <w:r>
          <w:rPr>
            <w:color w:val="0000FF"/>
          </w:rPr>
          <w:t>пунктом 25(1)</w:t>
        </w:r>
      </w:hyperlink>
      <w:r>
        <w:t xml:space="preserve"> Правил технологического</w:t>
      </w:r>
    </w:p>
    <w:p w:rsidR="006301B4" w:rsidRDefault="006301B4">
      <w:pPr>
        <w:pStyle w:val="ConsPlusNonformat"/>
        <w:jc w:val="both"/>
      </w:pPr>
      <w:r>
        <w:t xml:space="preserve">   присоединения энергопринимающих устройств потребителей электрической</w:t>
      </w:r>
    </w:p>
    <w:p w:rsidR="006301B4" w:rsidRDefault="006301B4">
      <w:pPr>
        <w:pStyle w:val="ConsPlusNonformat"/>
        <w:jc w:val="both"/>
      </w:pPr>
      <w:r>
        <w:t xml:space="preserve"> энергии, объектов по производству электрической энергии, а также объектов</w:t>
      </w:r>
    </w:p>
    <w:p w:rsidR="006301B4" w:rsidRDefault="006301B4">
      <w:pPr>
        <w:pStyle w:val="ConsPlusNonformat"/>
        <w:jc w:val="both"/>
      </w:pPr>
      <w:r>
        <w:t xml:space="preserve">       электросетевого хозяйства, принадлежащих сетевым организациям</w:t>
      </w:r>
    </w:p>
    <w:p w:rsidR="006301B4" w:rsidRDefault="006301B4">
      <w:pPr>
        <w:pStyle w:val="ConsPlusNonformat"/>
        <w:jc w:val="both"/>
      </w:pPr>
      <w:r>
        <w:t xml:space="preserve">                   и иным лицам, к электрическим сетям)</w:t>
      </w:r>
    </w:p>
    <w:p w:rsidR="006301B4" w:rsidRDefault="006301B4">
      <w:pPr>
        <w:pStyle w:val="ConsPlusNonformat"/>
        <w:jc w:val="both"/>
      </w:pPr>
      <w:r>
        <w:t xml:space="preserve">    11. Заявитель осуществляет </w:t>
      </w:r>
      <w:hyperlink w:anchor="P4662">
        <w:r>
          <w:rPr>
            <w:color w:val="0000FF"/>
          </w:rPr>
          <w:t>&lt;2&gt;</w:t>
        </w:r>
      </w:hyperlink>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12.  Срок действия настоящих технических условий составляет _______ год</w:t>
      </w:r>
    </w:p>
    <w:p w:rsidR="006301B4" w:rsidRDefault="006301B4">
      <w:pPr>
        <w:pStyle w:val="ConsPlusNonformat"/>
        <w:jc w:val="both"/>
      </w:pPr>
      <w:r>
        <w:t xml:space="preserve">(года) </w:t>
      </w:r>
      <w:hyperlink w:anchor="P4663">
        <w:r>
          <w:rPr>
            <w:color w:val="0000FF"/>
          </w:rPr>
          <w:t>&lt;3&gt;</w:t>
        </w:r>
      </w:hyperlink>
      <w:r>
        <w:t xml:space="preserve"> со дня заключения  договора  об  осуществлении  технологического</w:t>
      </w:r>
    </w:p>
    <w:p w:rsidR="006301B4" w:rsidRDefault="006301B4">
      <w:pPr>
        <w:pStyle w:val="ConsPlusNonformat"/>
        <w:jc w:val="both"/>
      </w:pPr>
      <w:r>
        <w:t>присоединения к электрическим сетям.</w:t>
      </w:r>
    </w:p>
    <w:p w:rsidR="006301B4" w:rsidRDefault="006301B4">
      <w:pPr>
        <w:pStyle w:val="ConsPlusNonformat"/>
        <w:jc w:val="both"/>
      </w:pPr>
    </w:p>
    <w:p w:rsidR="006301B4" w:rsidRDefault="006301B4">
      <w:pPr>
        <w:pStyle w:val="ConsPlusNonformat"/>
        <w:jc w:val="both"/>
      </w:pPr>
      <w:r>
        <w:t xml:space="preserve">                                 __________________________________________</w:t>
      </w:r>
    </w:p>
    <w:p w:rsidR="006301B4" w:rsidRDefault="006301B4">
      <w:pPr>
        <w:pStyle w:val="ConsPlusNonformat"/>
        <w:jc w:val="both"/>
      </w:pPr>
      <w:r>
        <w:t xml:space="preserve">                                                  (подпись)</w:t>
      </w:r>
    </w:p>
    <w:p w:rsidR="006301B4" w:rsidRDefault="006301B4">
      <w:pPr>
        <w:pStyle w:val="ConsPlusNonformat"/>
        <w:jc w:val="both"/>
      </w:pPr>
      <w:r>
        <w:t xml:space="preserve">                                 __________________________________________</w:t>
      </w:r>
    </w:p>
    <w:p w:rsidR="006301B4" w:rsidRDefault="006301B4">
      <w:pPr>
        <w:pStyle w:val="ConsPlusNonformat"/>
        <w:jc w:val="both"/>
      </w:pPr>
      <w:r>
        <w:t xml:space="preserve">                                  (должность, фамилия, имя, отчество лица,</w:t>
      </w:r>
    </w:p>
    <w:p w:rsidR="006301B4" w:rsidRDefault="006301B4">
      <w:pPr>
        <w:pStyle w:val="ConsPlusNonformat"/>
        <w:jc w:val="both"/>
      </w:pPr>
      <w:r>
        <w:t xml:space="preserve">                                 __________________________________________</w:t>
      </w:r>
    </w:p>
    <w:p w:rsidR="006301B4" w:rsidRDefault="006301B4">
      <w:pPr>
        <w:pStyle w:val="ConsPlusNonformat"/>
        <w:jc w:val="both"/>
      </w:pPr>
      <w:r>
        <w:t xml:space="preserve">                                 действующего от имени сетевой организации)</w:t>
      </w:r>
    </w:p>
    <w:p w:rsidR="006301B4" w:rsidRDefault="006301B4">
      <w:pPr>
        <w:pStyle w:val="ConsPlusNonformat"/>
        <w:jc w:val="both"/>
      </w:pPr>
    </w:p>
    <w:p w:rsidR="006301B4" w:rsidRDefault="006301B4">
      <w:pPr>
        <w:pStyle w:val="ConsPlusNonformat"/>
        <w:jc w:val="both"/>
      </w:pPr>
      <w:r>
        <w:t xml:space="preserve">                                    "__" __________________________ 20__ г.</w:t>
      </w:r>
    </w:p>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460" w:name="P4661"/>
      <w:bookmarkEnd w:id="460"/>
      <w:r>
        <w:t>&lt;1&gt; Указываются обязательства сетевой организации по исполнению технических условий до точки присоединения энергопринимающих устройств заявителя, а также по урегулированию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301B4" w:rsidRDefault="006301B4">
      <w:pPr>
        <w:pStyle w:val="ConsPlusNormal"/>
        <w:spacing w:before="240"/>
        <w:ind w:firstLine="540"/>
        <w:jc w:val="both"/>
      </w:pPr>
      <w:bookmarkStart w:id="461" w:name="P4662"/>
      <w:bookmarkEnd w:id="461"/>
      <w:r>
        <w:t>&lt;2&gt; Указываются обязательства заявителя по исполнению технических условий до точки присоединения энергопринимающих устройств заявителя, за исключением обязанностей, обязательных для исполнения сетевой организацией за счет ее средств.</w:t>
      </w:r>
    </w:p>
    <w:p w:rsidR="006301B4" w:rsidRDefault="006301B4">
      <w:pPr>
        <w:pStyle w:val="ConsPlusNormal"/>
        <w:spacing w:before="240"/>
        <w:ind w:firstLine="540"/>
        <w:jc w:val="both"/>
      </w:pPr>
      <w:bookmarkStart w:id="462" w:name="P4663"/>
      <w:bookmarkEnd w:id="462"/>
      <w:r>
        <w:t>&lt;3&gt; Срок действия технических условий не может составлять менее 2 лет и более 5 лет.</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N 9(1)</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lastRenderedPageBreak/>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(введено </w:t>
            </w:r>
            <w:hyperlink r:id="rId1415">
              <w:r>
                <w:rPr>
                  <w:color w:val="0000FF"/>
                </w:rPr>
                <w:t>Постановлением</w:t>
              </w:r>
            </w:hyperlink>
            <w:r>
              <w:rPr>
                <w:color w:val="392C69"/>
              </w:rPr>
              <w:t xml:space="preserve"> Правительства РФ от 02.03.2021 N 299;</w:t>
            </w:r>
          </w:p>
          <w:p w:rsidR="006301B4" w:rsidRDefault="006301B4">
            <w:pPr>
              <w:pStyle w:val="ConsPlusNormal"/>
              <w:jc w:val="center"/>
            </w:pPr>
            <w:r>
              <w:rPr>
                <w:color w:val="392C69"/>
              </w:rPr>
              <w:t xml:space="preserve">в ред. </w:t>
            </w:r>
            <w:hyperlink r:id="rId1416">
              <w:r>
                <w:rPr>
                  <w:color w:val="0000FF"/>
                </w:rPr>
                <w:t>Постановления</w:t>
              </w:r>
            </w:hyperlink>
            <w:r>
              <w:rPr>
                <w:color w:val="392C69"/>
              </w:rPr>
              <w:t xml:space="preserve"> Правительства РФ от 30.06.2022 N 1178)</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both"/>
      </w:pPr>
    </w:p>
    <w:p w:rsidR="006301B4" w:rsidRDefault="006301B4">
      <w:pPr>
        <w:pStyle w:val="ConsPlusNormal"/>
        <w:jc w:val="center"/>
      </w:pPr>
      <w:r>
        <w:t>ТИПОВОЙ ДОГОВОР</w:t>
      </w:r>
    </w:p>
    <w:p w:rsidR="006301B4" w:rsidRDefault="006301B4">
      <w:pPr>
        <w:pStyle w:val="ConsPlusNormal"/>
        <w:jc w:val="center"/>
      </w:pPr>
      <w:r>
        <w:t>об осуществлении технологического присоединения</w:t>
      </w:r>
    </w:p>
    <w:p w:rsidR="006301B4" w:rsidRDefault="006301B4">
      <w:pPr>
        <w:pStyle w:val="ConsPlusNormal"/>
        <w:jc w:val="center"/>
      </w:pPr>
      <w:r>
        <w:t>к электрическим сетям</w:t>
      </w:r>
    </w:p>
    <w:p w:rsidR="006301B4" w:rsidRDefault="006301B4">
      <w:pPr>
        <w:pStyle w:val="ConsPlusNormal"/>
        <w:jc w:val="both"/>
      </w:pPr>
    </w:p>
    <w:p w:rsidR="006301B4" w:rsidRDefault="006301B4">
      <w:pPr>
        <w:pStyle w:val="ConsPlusNormal"/>
        <w:jc w:val="center"/>
      </w:pPr>
      <w:r>
        <w:t>(для юридических лиц или индивидуальных предпринимателей</w:t>
      </w:r>
    </w:p>
    <w:p w:rsidR="006301B4" w:rsidRDefault="006301B4">
      <w:pPr>
        <w:pStyle w:val="ConsPlusNormal"/>
        <w:jc w:val="center"/>
      </w:pPr>
      <w:r>
        <w:t>в целях технологического присоединения энергопринимающих</w:t>
      </w:r>
    </w:p>
    <w:p w:rsidR="006301B4" w:rsidRDefault="006301B4">
      <w:pPr>
        <w:pStyle w:val="ConsPlusNormal"/>
        <w:jc w:val="center"/>
      </w:pPr>
      <w:r>
        <w:t>устройств, максимальная мощность которых составляет до 15</w:t>
      </w:r>
    </w:p>
    <w:p w:rsidR="006301B4" w:rsidRDefault="006301B4">
      <w:pPr>
        <w:pStyle w:val="ConsPlusNormal"/>
        <w:jc w:val="center"/>
      </w:pPr>
      <w:r>
        <w:t>кВт включительно (с учетом ранее присоединенных в данной</w:t>
      </w:r>
    </w:p>
    <w:p w:rsidR="006301B4" w:rsidRDefault="006301B4">
      <w:pPr>
        <w:pStyle w:val="ConsPlusNormal"/>
        <w:jc w:val="center"/>
      </w:pPr>
      <w:r>
        <w:t>точке присоединения энергопринимающих устройств),</w:t>
      </w:r>
    </w:p>
    <w:p w:rsidR="006301B4" w:rsidRDefault="006301B4">
      <w:pPr>
        <w:pStyle w:val="ConsPlusNormal"/>
        <w:jc w:val="center"/>
      </w:pPr>
      <w:r>
        <w:t>и (или) объектов микрогенерации)</w:t>
      </w:r>
    </w:p>
    <w:p w:rsidR="006301B4" w:rsidRDefault="006301B4">
      <w:pPr>
        <w:pStyle w:val="ConsPlusNormal"/>
        <w:jc w:val="both"/>
      </w:pPr>
    </w:p>
    <w:p w:rsidR="006301B4" w:rsidRDefault="006301B4">
      <w:pPr>
        <w:pStyle w:val="ConsPlusNonformat"/>
        <w:jc w:val="both"/>
      </w:pPr>
      <w:r>
        <w:t>_____________________________               "__" __________________ 20   г.</w:t>
      </w:r>
    </w:p>
    <w:p w:rsidR="006301B4" w:rsidRDefault="006301B4">
      <w:pPr>
        <w:pStyle w:val="ConsPlusNonformat"/>
        <w:jc w:val="both"/>
      </w:pPr>
      <w:r>
        <w:t xml:space="preserve"> (место заключения договора)                  (дата заключения договора)</w:t>
      </w:r>
    </w:p>
    <w:p w:rsidR="006301B4" w:rsidRDefault="006301B4">
      <w:pPr>
        <w:pStyle w:val="ConsPlusNonformat"/>
        <w:jc w:val="both"/>
      </w:pP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сетевой организации)</w:t>
      </w:r>
    </w:p>
    <w:p w:rsidR="006301B4" w:rsidRDefault="006301B4">
      <w:pPr>
        <w:pStyle w:val="ConsPlusNonformat"/>
        <w:jc w:val="both"/>
      </w:pPr>
      <w:r>
        <w:t>именуемая в дальнейшем сетевой организацией, в лице 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(должность, фамилия, имя, отчество)</w:t>
      </w:r>
    </w:p>
    <w:p w:rsidR="006301B4" w:rsidRDefault="006301B4">
      <w:pPr>
        <w:pStyle w:val="ConsPlusNonformat"/>
        <w:jc w:val="both"/>
      </w:pPr>
      <w:r>
        <w:t>действующего на основании ________________________________________________,</w:t>
      </w:r>
    </w:p>
    <w:p w:rsidR="006301B4" w:rsidRDefault="006301B4">
      <w:pPr>
        <w:pStyle w:val="ConsPlusNonformat"/>
        <w:jc w:val="both"/>
      </w:pPr>
      <w:r>
        <w:t xml:space="preserve">                               (наименование и реквизиты документа)</w:t>
      </w:r>
    </w:p>
    <w:p w:rsidR="006301B4" w:rsidRDefault="006301B4">
      <w:pPr>
        <w:pStyle w:val="ConsPlusNonformat"/>
        <w:jc w:val="both"/>
      </w:pPr>
      <w:r>
        <w:t>с одной стороны, и _______________________________________________________,</w:t>
      </w:r>
    </w:p>
    <w:p w:rsidR="006301B4" w:rsidRDefault="006301B4">
      <w:pPr>
        <w:pStyle w:val="ConsPlusNonformat"/>
        <w:jc w:val="both"/>
      </w:pPr>
      <w:r>
        <w:t xml:space="preserve">                    (полное наименование юридического лица, номер записи</w:t>
      </w:r>
    </w:p>
    <w:p w:rsidR="006301B4" w:rsidRDefault="006301B4">
      <w:pPr>
        <w:pStyle w:val="ConsPlusNonformat"/>
        <w:jc w:val="both"/>
      </w:pPr>
      <w:r>
        <w:t xml:space="preserve">                       в Едином государственном реестре юридических лиц</w:t>
      </w:r>
    </w:p>
    <w:p w:rsidR="006301B4" w:rsidRDefault="006301B4">
      <w:pPr>
        <w:pStyle w:val="ConsPlusNonformat"/>
        <w:jc w:val="both"/>
      </w:pPr>
      <w:r>
        <w:t xml:space="preserve">                   с указанием фамилии, имени, отчества лица, действующего</w:t>
      </w:r>
    </w:p>
    <w:p w:rsidR="006301B4" w:rsidRDefault="006301B4">
      <w:pPr>
        <w:pStyle w:val="ConsPlusNonformat"/>
        <w:jc w:val="both"/>
      </w:pPr>
      <w:r>
        <w:t xml:space="preserve">                        от имени этого юридического лица, наименования</w:t>
      </w:r>
    </w:p>
    <w:p w:rsidR="006301B4" w:rsidRDefault="006301B4">
      <w:pPr>
        <w:pStyle w:val="ConsPlusNonformat"/>
        <w:jc w:val="both"/>
      </w:pPr>
      <w:r>
        <w:t xml:space="preserve">                        и реквизитов документа, на основании которого</w:t>
      </w:r>
    </w:p>
    <w:p w:rsidR="006301B4" w:rsidRDefault="006301B4">
      <w:pPr>
        <w:pStyle w:val="ConsPlusNonformat"/>
        <w:jc w:val="both"/>
      </w:pPr>
      <w:r>
        <w:t xml:space="preserve">                          он действует, либо фамилия, имя, отчество</w:t>
      </w:r>
    </w:p>
    <w:p w:rsidR="006301B4" w:rsidRDefault="006301B4">
      <w:pPr>
        <w:pStyle w:val="ConsPlusNonformat"/>
        <w:jc w:val="both"/>
      </w:pPr>
      <w:r>
        <w:t xml:space="preserve">                        индивидуального предпринимателя, номер записи</w:t>
      </w:r>
    </w:p>
    <w:p w:rsidR="006301B4" w:rsidRDefault="006301B4">
      <w:pPr>
        <w:pStyle w:val="ConsPlusNonformat"/>
        <w:jc w:val="both"/>
      </w:pPr>
      <w:r>
        <w:t xml:space="preserve">                       в Едином государственном реестре индивидуальных</w:t>
      </w:r>
    </w:p>
    <w:p w:rsidR="006301B4" w:rsidRDefault="006301B4">
      <w:pPr>
        <w:pStyle w:val="ConsPlusNonformat"/>
        <w:jc w:val="both"/>
      </w:pPr>
      <w:r>
        <w:t xml:space="preserve">                        предпринимателей и дата ее внесения в реестр)</w:t>
      </w:r>
    </w:p>
    <w:p w:rsidR="006301B4" w:rsidRDefault="006301B4">
      <w:pPr>
        <w:pStyle w:val="ConsPlusNonformat"/>
        <w:jc w:val="both"/>
      </w:pPr>
      <w:r>
        <w:t>именуемый  в  дальнейшем  заявителем,  с  другой  стороны, вместе именуемые</w:t>
      </w:r>
    </w:p>
    <w:p w:rsidR="006301B4" w:rsidRDefault="006301B4">
      <w:pPr>
        <w:pStyle w:val="ConsPlusNonformat"/>
        <w:jc w:val="both"/>
      </w:pPr>
      <w:r>
        <w:t>сторонами, заключили настоящий договор о нижеследующем:</w:t>
      </w:r>
    </w:p>
    <w:p w:rsidR="006301B4" w:rsidRDefault="006301B4">
      <w:pPr>
        <w:pStyle w:val="ConsPlusNormal"/>
        <w:jc w:val="both"/>
      </w:pPr>
    </w:p>
    <w:p w:rsidR="006301B4" w:rsidRDefault="006301B4">
      <w:pPr>
        <w:pStyle w:val="ConsPlusNormal"/>
        <w:jc w:val="center"/>
        <w:outlineLvl w:val="2"/>
      </w:pPr>
      <w:r>
        <w:t>I. Предмет договора</w:t>
      </w:r>
    </w:p>
    <w:p w:rsidR="006301B4" w:rsidRDefault="006301B4">
      <w:pPr>
        <w:pStyle w:val="ConsPlusNormal"/>
        <w:jc w:val="both"/>
      </w:pPr>
    </w:p>
    <w:p w:rsidR="006301B4" w:rsidRDefault="006301B4">
      <w:pPr>
        <w:pStyle w:val="ConsPlusNonformat"/>
        <w:jc w:val="both"/>
      </w:pPr>
      <w:r>
        <w:t xml:space="preserve">    1.  По  настоящему  договору  сетевая  организация  принимает  на  себя</w:t>
      </w:r>
    </w:p>
    <w:p w:rsidR="006301B4" w:rsidRDefault="006301B4">
      <w:pPr>
        <w:pStyle w:val="ConsPlusNonformat"/>
        <w:jc w:val="both"/>
      </w:pPr>
      <w:r>
        <w:t>обязательства     по     осуществлению    технологического    присоединения</w:t>
      </w:r>
    </w:p>
    <w:p w:rsidR="006301B4" w:rsidRDefault="006301B4">
      <w:pPr>
        <w:pStyle w:val="ConsPlusNonformat"/>
        <w:jc w:val="both"/>
      </w:pPr>
      <w:r>
        <w:t>энергопринимающих  устройств  и  (или)  объектов  микрогенерации  заявителя</w:t>
      </w:r>
    </w:p>
    <w:p w:rsidR="006301B4" w:rsidRDefault="006301B4">
      <w:pPr>
        <w:pStyle w:val="ConsPlusNonformat"/>
        <w:jc w:val="both"/>
      </w:pPr>
      <w:r>
        <w:t>(далее - технологическое присоединение) 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(наименование энергопринимающих устройств)</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в   том   числе  по  обеспечению  готовности  объектов  электросетевого</w:t>
      </w:r>
    </w:p>
    <w:p w:rsidR="006301B4" w:rsidRDefault="006301B4">
      <w:pPr>
        <w:pStyle w:val="ConsPlusNonformat"/>
        <w:jc w:val="both"/>
      </w:pPr>
      <w:r>
        <w:t>хозяйства  (включая  их  проектирование,  строительство,  реконструкцию)  к</w:t>
      </w:r>
    </w:p>
    <w:p w:rsidR="006301B4" w:rsidRDefault="006301B4">
      <w:pPr>
        <w:pStyle w:val="ConsPlusNonformat"/>
        <w:jc w:val="both"/>
      </w:pPr>
      <w:r>
        <w:t>присоединению   энергопринимающих  устройств,  урегулированию  отношений  с</w:t>
      </w:r>
    </w:p>
    <w:p w:rsidR="006301B4" w:rsidRDefault="006301B4">
      <w:pPr>
        <w:pStyle w:val="ConsPlusNonformat"/>
        <w:jc w:val="both"/>
      </w:pPr>
      <w:r>
        <w:t>третьими  лицами в случае необходимости строительства (модернизации) такими</w:t>
      </w:r>
    </w:p>
    <w:p w:rsidR="006301B4" w:rsidRDefault="006301B4">
      <w:pPr>
        <w:pStyle w:val="ConsPlusNonformat"/>
        <w:jc w:val="both"/>
      </w:pPr>
      <w:r>
        <w:t>лицами     принадлежащих     им    объектов    электросетевого    хозяйства</w:t>
      </w:r>
    </w:p>
    <w:p w:rsidR="006301B4" w:rsidRDefault="006301B4">
      <w:pPr>
        <w:pStyle w:val="ConsPlusNonformat"/>
        <w:jc w:val="both"/>
      </w:pPr>
      <w:r>
        <w:t>(энергопринимающих   устройств,   объектов   электроэнергетики),  с  учетом</w:t>
      </w:r>
    </w:p>
    <w:p w:rsidR="006301B4" w:rsidRDefault="006301B4">
      <w:pPr>
        <w:pStyle w:val="ConsPlusNonformat"/>
        <w:jc w:val="both"/>
      </w:pPr>
      <w:r>
        <w:t>следующих характеристик:</w:t>
      </w:r>
    </w:p>
    <w:p w:rsidR="006301B4" w:rsidRDefault="006301B4">
      <w:pPr>
        <w:pStyle w:val="ConsPlusNormal"/>
        <w:ind w:firstLine="540"/>
        <w:jc w:val="both"/>
      </w:pPr>
      <w:r>
        <w:t>максимальная мощность присоединяемых энергопринимающих устройств ______ (кВт);</w:t>
      </w:r>
    </w:p>
    <w:p w:rsidR="006301B4" w:rsidRDefault="006301B4">
      <w:pPr>
        <w:pStyle w:val="ConsPlusNormal"/>
        <w:spacing w:before="240"/>
        <w:ind w:firstLine="540"/>
        <w:jc w:val="both"/>
      </w:pPr>
      <w:r>
        <w:t>категория надежности ______;</w:t>
      </w:r>
    </w:p>
    <w:p w:rsidR="006301B4" w:rsidRDefault="006301B4">
      <w:pPr>
        <w:pStyle w:val="ConsPlusNormal"/>
        <w:spacing w:before="240"/>
        <w:ind w:firstLine="540"/>
        <w:jc w:val="both"/>
      </w:pPr>
      <w:r>
        <w:t>класс напряжения электрических сетей, к которым осуществляется присоединение _______ (кВ);</w:t>
      </w:r>
    </w:p>
    <w:p w:rsidR="006301B4" w:rsidRDefault="006301B4">
      <w:pPr>
        <w:pStyle w:val="ConsPlusNormal"/>
        <w:spacing w:before="240"/>
        <w:ind w:firstLine="540"/>
        <w:jc w:val="both"/>
      </w:pPr>
      <w:r>
        <w:lastRenderedPageBreak/>
        <w:t xml:space="preserve">максимальная мощность ранее присоединенных энергопринимающих устройств _____ (кВт) </w:t>
      </w:r>
      <w:hyperlink w:anchor="P4893">
        <w:r>
          <w:rPr>
            <w:color w:val="0000FF"/>
          </w:rPr>
          <w:t>&lt;1&gt;</w:t>
        </w:r>
      </w:hyperlink>
      <w:r>
        <w:t>;</w:t>
      </w:r>
    </w:p>
    <w:p w:rsidR="006301B4" w:rsidRDefault="006301B4">
      <w:pPr>
        <w:pStyle w:val="ConsPlusNormal"/>
        <w:spacing w:before="240"/>
        <w:ind w:firstLine="540"/>
        <w:jc w:val="both"/>
      </w:pPr>
      <w:r>
        <w:t>максимальная мощность присоединяемых объектов микрогенерации _______ (кВт);</w:t>
      </w:r>
    </w:p>
    <w:p w:rsidR="006301B4" w:rsidRDefault="006301B4">
      <w:pPr>
        <w:pStyle w:val="ConsPlusNormal"/>
        <w:spacing w:before="240"/>
        <w:ind w:firstLine="540"/>
        <w:jc w:val="both"/>
      </w:pPr>
      <w:r>
        <w:t xml:space="preserve">максимальная мощность ранее присоединенных объектов микрогенерации ______ (кВт) </w:t>
      </w:r>
      <w:hyperlink w:anchor="P4893">
        <w:r>
          <w:rPr>
            <w:color w:val="0000FF"/>
          </w:rPr>
          <w:t>&lt;1&gt;</w:t>
        </w:r>
      </w:hyperlink>
      <w:r>
        <w:t>.</w:t>
      </w:r>
    </w:p>
    <w:p w:rsidR="006301B4" w:rsidRDefault="006301B4">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6301B4" w:rsidRDefault="006301B4">
      <w:pPr>
        <w:pStyle w:val="ConsPlusNonformat"/>
        <w:spacing w:before="200"/>
        <w:jc w:val="both"/>
      </w:pPr>
      <w:r>
        <w:t xml:space="preserve">    2. Технологическое присоединение необходимо для электроснабжения 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объектов заявителя)</w:t>
      </w:r>
    </w:p>
    <w:p w:rsidR="006301B4" w:rsidRDefault="006301B4">
      <w:pPr>
        <w:pStyle w:val="ConsPlusNonformat"/>
        <w:jc w:val="both"/>
      </w:pPr>
      <w:r>
        <w:t>расположенных (которые будут располагаться) 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(место нахождения объектов заявителя)</w:t>
      </w:r>
    </w:p>
    <w:p w:rsidR="006301B4" w:rsidRDefault="006301B4">
      <w:pPr>
        <w:pStyle w:val="ConsPlusNormal"/>
        <w:ind w:firstLine="540"/>
        <w:jc w:val="both"/>
      </w:pPr>
      <w:r>
        <w:t xml:space="preserve">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 метров </w:t>
      </w:r>
      <w:hyperlink w:anchor="P4894">
        <w:r>
          <w:rPr>
            <w:color w:val="0000FF"/>
          </w:rPr>
          <w:t>&lt;2&gt;</w:t>
        </w:r>
      </w:hyperlink>
      <w:r>
        <w:t xml:space="preserve"> от границы участка заявителя, на котором располагаются (будут располагаться) присоединяемые объекты заявителя.</w:t>
      </w:r>
    </w:p>
    <w:p w:rsidR="006301B4" w:rsidRDefault="006301B4">
      <w:pPr>
        <w:pStyle w:val="ConsPlusNormal"/>
        <w:spacing w:before="240"/>
        <w:ind w:firstLine="540"/>
        <w:jc w:val="both"/>
      </w:pPr>
      <w:r>
        <w:t xml:space="preserve">4. Технические условия являются неотъемлемой частью настоящего договора и приведены в </w:t>
      </w:r>
      <w:hyperlink w:anchor="P4908">
        <w:r>
          <w:rPr>
            <w:color w:val="0000FF"/>
          </w:rPr>
          <w:t>приложении</w:t>
        </w:r>
      </w:hyperlink>
      <w:r>
        <w:t>.</w:t>
      </w:r>
    </w:p>
    <w:p w:rsidR="006301B4" w:rsidRDefault="006301B4">
      <w:pPr>
        <w:pStyle w:val="ConsPlusNormal"/>
        <w:spacing w:before="240"/>
        <w:ind w:firstLine="540"/>
        <w:jc w:val="both"/>
      </w:pPr>
      <w:r>
        <w:t xml:space="preserve">Срок действия технических условий составляет ______ года (лет) </w:t>
      </w:r>
      <w:hyperlink w:anchor="P4895">
        <w:r>
          <w:rPr>
            <w:color w:val="0000FF"/>
          </w:rPr>
          <w:t>&lt;3&gt;</w:t>
        </w:r>
      </w:hyperlink>
      <w:r>
        <w:t xml:space="preserve"> со дня заключения настоящего договора.</w:t>
      </w:r>
    </w:p>
    <w:p w:rsidR="006301B4" w:rsidRDefault="006301B4">
      <w:pPr>
        <w:pStyle w:val="ConsPlusNormal"/>
        <w:spacing w:before="240"/>
        <w:ind w:firstLine="540"/>
        <w:jc w:val="both"/>
      </w:pPr>
      <w:bookmarkStart w:id="463" w:name="P4749"/>
      <w:bookmarkEnd w:id="463"/>
      <w:r>
        <w:t xml:space="preserve">5. Срок выполнения мероприятий по технологическому присоединению составляет </w:t>
      </w:r>
      <w:hyperlink w:anchor="P4896">
        <w:r>
          <w:rPr>
            <w:color w:val="0000FF"/>
          </w:rPr>
          <w:t>&lt;4&gt;</w:t>
        </w:r>
      </w:hyperlink>
      <w:r>
        <w:t xml:space="preserve"> ________ со дня заключения настоящего договора.</w:t>
      </w:r>
    </w:p>
    <w:p w:rsidR="006301B4" w:rsidRDefault="006301B4">
      <w:pPr>
        <w:pStyle w:val="ConsPlusNormal"/>
        <w:jc w:val="both"/>
      </w:pPr>
    </w:p>
    <w:p w:rsidR="006301B4" w:rsidRDefault="006301B4">
      <w:pPr>
        <w:pStyle w:val="ConsPlusNormal"/>
        <w:jc w:val="center"/>
        <w:outlineLvl w:val="2"/>
      </w:pPr>
      <w:r>
        <w:t>II. Обязанности сторон</w:t>
      </w:r>
    </w:p>
    <w:p w:rsidR="006301B4" w:rsidRDefault="006301B4">
      <w:pPr>
        <w:pStyle w:val="ConsPlusNormal"/>
        <w:jc w:val="both"/>
      </w:pPr>
    </w:p>
    <w:p w:rsidR="006301B4" w:rsidRDefault="006301B4">
      <w:pPr>
        <w:pStyle w:val="ConsPlusNormal"/>
        <w:ind w:firstLine="540"/>
        <w:jc w:val="both"/>
      </w:pPr>
      <w:r>
        <w:t>6. Сетевая организация обязуется:</w:t>
      </w:r>
    </w:p>
    <w:p w:rsidR="006301B4" w:rsidRDefault="006301B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6301B4" w:rsidRDefault="006301B4">
      <w:pPr>
        <w:pStyle w:val="ConsPlusNormal"/>
        <w:spacing w:before="240"/>
        <w:ind w:firstLine="540"/>
        <w:jc w:val="both"/>
      </w:pPr>
      <w:bookmarkStart w:id="464" w:name="P4755"/>
      <w:bookmarkEnd w:id="464"/>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и (или) объектов микрогенерации заявителя;</w:t>
      </w:r>
    </w:p>
    <w:p w:rsidR="006301B4" w:rsidRDefault="006301B4">
      <w:pPr>
        <w:pStyle w:val="ConsPlusNormal"/>
        <w:spacing w:before="240"/>
        <w:ind w:firstLine="540"/>
        <w:jc w:val="both"/>
      </w:pPr>
      <w:r>
        <w:t xml:space="preserve">не позднее ______ рабочих дней со дня проведения осмотра (обследования), указанного в </w:t>
      </w:r>
      <w:hyperlink w:anchor="P4755">
        <w:r>
          <w:rPr>
            <w:color w:val="0000FF"/>
          </w:rPr>
          <w:t>абзаце третьем</w:t>
        </w:r>
      </w:hyperlink>
      <w:r>
        <w:t xml:space="preserve"> настоящего пункта, с соблюдением срока, установленного </w:t>
      </w:r>
      <w:hyperlink w:anchor="P4749">
        <w:r>
          <w:rPr>
            <w:color w:val="0000FF"/>
          </w:rPr>
          <w:t>пунктом 5</w:t>
        </w:r>
      </w:hyperlink>
      <w:r>
        <w:t xml:space="preserve"> настоящего договора, осуществить фактическое присоединение энергопринимающих устройств и (или) объектов микрогенерации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6301B4" w:rsidRDefault="006301B4">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301B4" w:rsidRDefault="006301B4">
      <w:pPr>
        <w:pStyle w:val="ConsPlusNormal"/>
        <w:spacing w:before="240"/>
        <w:ind w:firstLine="540"/>
        <w:jc w:val="both"/>
      </w:pPr>
      <w:r>
        <w:t>8. Заявитель обязуется:</w:t>
      </w:r>
    </w:p>
    <w:p w:rsidR="006301B4" w:rsidRDefault="006301B4">
      <w:pPr>
        <w:pStyle w:val="ConsPlusNormal"/>
        <w:spacing w:before="240"/>
        <w:ind w:firstLine="540"/>
        <w:jc w:val="both"/>
      </w:pPr>
      <w:r>
        <w:lastRenderedPageBreak/>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и (или) объекты микрогенерации заявителя, указанные в технических условиях;</w:t>
      </w:r>
    </w:p>
    <w:p w:rsidR="006301B4" w:rsidRDefault="006301B4">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301B4" w:rsidRDefault="006301B4">
      <w:pPr>
        <w:pStyle w:val="ConsPlusNormal"/>
        <w:spacing w:before="240"/>
        <w:ind w:firstLine="540"/>
        <w:jc w:val="both"/>
      </w:pPr>
      <w:r>
        <w:t>принять участие в осмотре (обследовании) присоединяемых энергопринимающих устройств и (или) объектов микрогенерации сетевой организацией;</w:t>
      </w:r>
    </w:p>
    <w:p w:rsidR="006301B4" w:rsidRDefault="006301B4">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и (или) объектов микрогенерации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 рабочих дней со дня получения указанного акта от сетевой организации;</w:t>
      </w:r>
    </w:p>
    <w:p w:rsidR="006301B4" w:rsidRDefault="006301B4">
      <w:pPr>
        <w:pStyle w:val="ConsPlusNormal"/>
        <w:spacing w:before="240"/>
        <w:ind w:firstLine="540"/>
        <w:jc w:val="both"/>
      </w:pPr>
      <w:r>
        <w:t xml:space="preserve">надлежащим образом исполнять указанные в </w:t>
      </w:r>
      <w:hyperlink w:anchor="P4766">
        <w:r>
          <w:rPr>
            <w:color w:val="0000FF"/>
          </w:rPr>
          <w:t>разделе III</w:t>
        </w:r>
      </w:hyperlink>
      <w:r>
        <w:t xml:space="preserve"> настоящего договора обязательства по оплате расходов на технологическое присоединение.</w:t>
      </w:r>
    </w:p>
    <w:p w:rsidR="006301B4" w:rsidRDefault="006301B4">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301B4" w:rsidRDefault="006301B4">
      <w:pPr>
        <w:pStyle w:val="ConsPlusNormal"/>
        <w:jc w:val="both"/>
      </w:pPr>
    </w:p>
    <w:p w:rsidR="006301B4" w:rsidRDefault="006301B4">
      <w:pPr>
        <w:pStyle w:val="ConsPlusNormal"/>
        <w:jc w:val="center"/>
        <w:outlineLvl w:val="2"/>
      </w:pPr>
      <w:bookmarkStart w:id="465" w:name="P4766"/>
      <w:bookmarkEnd w:id="465"/>
      <w:r>
        <w:t>III. Плата за технологическое присоединение</w:t>
      </w:r>
    </w:p>
    <w:p w:rsidR="006301B4" w:rsidRDefault="006301B4">
      <w:pPr>
        <w:pStyle w:val="ConsPlusNormal"/>
        <w:jc w:val="center"/>
      </w:pPr>
      <w:r>
        <w:t>и порядок расчетов</w:t>
      </w:r>
    </w:p>
    <w:p w:rsidR="006301B4" w:rsidRDefault="006301B4">
      <w:pPr>
        <w:pStyle w:val="ConsPlusNormal"/>
        <w:jc w:val="both"/>
      </w:pPr>
    </w:p>
    <w:p w:rsidR="006301B4" w:rsidRDefault="006301B4">
      <w:pPr>
        <w:pStyle w:val="ConsPlusNonformat"/>
        <w:jc w:val="both"/>
      </w:pPr>
      <w:r>
        <w:t xml:space="preserve">    10.  Размер  платы  за технологическое присоединение определяется </w:t>
      </w:r>
      <w:hyperlink w:anchor="P4896">
        <w:r>
          <w:rPr>
            <w:color w:val="0000FF"/>
          </w:rPr>
          <w:t>&lt;5&gt;</w:t>
        </w:r>
      </w:hyperlink>
      <w:r>
        <w:t xml:space="preserve"> в</w:t>
      </w:r>
    </w:p>
    <w:p w:rsidR="006301B4" w:rsidRDefault="006301B4">
      <w:pPr>
        <w:pStyle w:val="ConsPlusNonformat"/>
        <w:jc w:val="both"/>
      </w:pPr>
      <w:r>
        <w:t>соответствии с решением ___________________________________________________</w:t>
      </w:r>
    </w:p>
    <w:p w:rsidR="006301B4" w:rsidRDefault="006301B4">
      <w:pPr>
        <w:pStyle w:val="ConsPlusNonformat"/>
        <w:jc w:val="both"/>
      </w:pPr>
      <w:r>
        <w:t xml:space="preserve">                            (наименование органа исполнительной власти</w:t>
      </w:r>
    </w:p>
    <w:p w:rsidR="006301B4" w:rsidRDefault="006301B4">
      <w:pPr>
        <w:pStyle w:val="ConsPlusNonformat"/>
        <w:jc w:val="both"/>
      </w:pPr>
      <w:r>
        <w:t xml:space="preserve">                         в области государственного регулирования тарифов)</w:t>
      </w:r>
    </w:p>
    <w:p w:rsidR="006301B4" w:rsidRDefault="006301B4">
      <w:pPr>
        <w:pStyle w:val="ConsPlusNonformat"/>
        <w:jc w:val="both"/>
      </w:pPr>
      <w:r>
        <w:t>от _________ N _____ и составляет _______ рублей _______ копеек.</w:t>
      </w:r>
    </w:p>
    <w:p w:rsidR="006301B4" w:rsidRDefault="006301B4">
      <w:pPr>
        <w:pStyle w:val="ConsPlusNonformat"/>
        <w:jc w:val="both"/>
      </w:pPr>
      <w:r>
        <w:t xml:space="preserve">    11.  Внесение  платы  за  технологическое  присоединение осуществляется</w:t>
      </w:r>
    </w:p>
    <w:p w:rsidR="006301B4" w:rsidRDefault="006301B4">
      <w:pPr>
        <w:pStyle w:val="ConsPlusNonformat"/>
        <w:jc w:val="both"/>
      </w:pPr>
      <w:r>
        <w:t>заявителем в следующем порядке: 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(указываются порядок и сроки внесения платы</w:t>
      </w:r>
    </w:p>
    <w:p w:rsidR="006301B4" w:rsidRDefault="006301B4">
      <w:pPr>
        <w:pStyle w:val="ConsPlusNonformat"/>
        <w:jc w:val="both"/>
      </w:pPr>
      <w:r>
        <w:t xml:space="preserve">                     за технологическое присоединение)</w:t>
      </w:r>
    </w:p>
    <w:p w:rsidR="006301B4" w:rsidRDefault="006301B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301B4" w:rsidRDefault="006301B4">
      <w:pPr>
        <w:pStyle w:val="ConsPlusNormal"/>
        <w:jc w:val="both"/>
      </w:pPr>
    </w:p>
    <w:p w:rsidR="006301B4" w:rsidRDefault="006301B4">
      <w:pPr>
        <w:pStyle w:val="ConsPlusNormal"/>
        <w:jc w:val="center"/>
        <w:outlineLvl w:val="2"/>
      </w:pPr>
      <w:r>
        <w:t>IV. Разграничение балансовой принадлежности электрических</w:t>
      </w:r>
    </w:p>
    <w:p w:rsidR="006301B4" w:rsidRDefault="006301B4">
      <w:pPr>
        <w:pStyle w:val="ConsPlusNormal"/>
        <w:jc w:val="center"/>
      </w:pPr>
      <w:r>
        <w:t>сетей и эксплуатационной ответственности сторон</w:t>
      </w:r>
    </w:p>
    <w:p w:rsidR="006301B4" w:rsidRDefault="006301B4">
      <w:pPr>
        <w:pStyle w:val="ConsPlusNormal"/>
        <w:jc w:val="both"/>
      </w:pPr>
    </w:p>
    <w:p w:rsidR="006301B4" w:rsidRDefault="006301B4">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4897">
        <w:r>
          <w:rPr>
            <w:color w:val="0000FF"/>
          </w:rPr>
          <w:t>&lt;6&gt;</w:t>
        </w:r>
      </w:hyperlink>
      <w:r>
        <w:t>.</w:t>
      </w:r>
    </w:p>
    <w:p w:rsidR="006301B4" w:rsidRDefault="006301B4">
      <w:pPr>
        <w:pStyle w:val="ConsPlusNormal"/>
        <w:jc w:val="both"/>
      </w:pPr>
    </w:p>
    <w:p w:rsidR="006301B4" w:rsidRDefault="006301B4">
      <w:pPr>
        <w:pStyle w:val="ConsPlusNormal"/>
        <w:jc w:val="center"/>
        <w:outlineLvl w:val="2"/>
      </w:pPr>
      <w:r>
        <w:t>V. Условия изменения, расторжения договора</w:t>
      </w:r>
    </w:p>
    <w:p w:rsidR="006301B4" w:rsidRDefault="006301B4">
      <w:pPr>
        <w:pStyle w:val="ConsPlusNormal"/>
        <w:jc w:val="center"/>
      </w:pPr>
      <w:r>
        <w:t>и ответственность сторон</w:t>
      </w:r>
    </w:p>
    <w:p w:rsidR="006301B4" w:rsidRDefault="006301B4">
      <w:pPr>
        <w:pStyle w:val="ConsPlusNormal"/>
        <w:jc w:val="both"/>
      </w:pPr>
    </w:p>
    <w:p w:rsidR="006301B4" w:rsidRDefault="006301B4">
      <w:pPr>
        <w:pStyle w:val="ConsPlusNormal"/>
        <w:ind w:firstLine="540"/>
        <w:jc w:val="both"/>
      </w:pPr>
      <w:r>
        <w:lastRenderedPageBreak/>
        <w:t>14. Настоящий договор может быть изменен по письменному соглашению сторон или в судебном порядке.</w:t>
      </w:r>
    </w:p>
    <w:p w:rsidR="006301B4" w:rsidRDefault="006301B4">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17">
        <w:r>
          <w:rPr>
            <w:color w:val="0000FF"/>
          </w:rPr>
          <w:t>кодексом</w:t>
        </w:r>
      </w:hyperlink>
      <w:r>
        <w:t xml:space="preserve"> Российской Федерации.</w:t>
      </w:r>
    </w:p>
    <w:p w:rsidR="006301B4" w:rsidRDefault="006301B4">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301B4" w:rsidRDefault="006301B4">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и (или) объектов микрогенерации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301B4" w:rsidRDefault="006301B4">
      <w:pPr>
        <w:pStyle w:val="ConsPlusNormal"/>
        <w:spacing w:before="240"/>
        <w:ind w:firstLine="540"/>
        <w:jc w:val="both"/>
      </w:pPr>
      <w:bookmarkStart w:id="466" w:name="P4793"/>
      <w:bookmarkEnd w:id="466"/>
      <w:r>
        <w:t>17. Абзац утратил силу.</w:t>
      </w:r>
    </w:p>
    <w:p w:rsidR="006301B4" w:rsidRDefault="006301B4">
      <w:pPr>
        <w:pStyle w:val="ConsPlusNormal"/>
        <w:spacing w:before="240"/>
        <w:ind w:firstLine="540"/>
        <w:jc w:val="both"/>
      </w:pPr>
      <w:bookmarkStart w:id="467" w:name="P4794"/>
      <w:bookmarkEnd w:id="467"/>
      <w:r>
        <w:t>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301B4" w:rsidRDefault="006301B4">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4793">
        <w:r>
          <w:rPr>
            <w:color w:val="0000FF"/>
          </w:rPr>
          <w:t>абзацем первым</w:t>
        </w:r>
      </w:hyperlink>
      <w:r>
        <w:t xml:space="preserve"> или </w:t>
      </w:r>
      <w:hyperlink w:anchor="P4794">
        <w:r>
          <w:rPr>
            <w:color w:val="0000FF"/>
          </w:rPr>
          <w:t>вторым</w:t>
        </w:r>
      </w:hyperlink>
      <w:r>
        <w:t xml:space="preserve"> настоящего пункта, в случае необоснованного уклонения либо отказа от ее уплаты.</w:t>
      </w:r>
    </w:p>
    <w:p w:rsidR="006301B4" w:rsidRDefault="006301B4">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301B4" w:rsidRDefault="006301B4">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301B4" w:rsidRDefault="006301B4">
      <w:pPr>
        <w:pStyle w:val="ConsPlusNormal"/>
        <w:jc w:val="both"/>
      </w:pPr>
    </w:p>
    <w:p w:rsidR="006301B4" w:rsidRDefault="006301B4">
      <w:pPr>
        <w:pStyle w:val="ConsPlusNormal"/>
        <w:jc w:val="center"/>
        <w:outlineLvl w:val="2"/>
      </w:pPr>
      <w:r>
        <w:t>VI. Порядок разрешения споров</w:t>
      </w:r>
    </w:p>
    <w:p w:rsidR="006301B4" w:rsidRDefault="006301B4">
      <w:pPr>
        <w:pStyle w:val="ConsPlusNormal"/>
        <w:jc w:val="both"/>
      </w:pPr>
    </w:p>
    <w:p w:rsidR="006301B4" w:rsidRDefault="006301B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6301B4" w:rsidRDefault="006301B4">
      <w:pPr>
        <w:pStyle w:val="ConsPlusNormal"/>
        <w:jc w:val="both"/>
      </w:pPr>
    </w:p>
    <w:p w:rsidR="006301B4" w:rsidRDefault="006301B4">
      <w:pPr>
        <w:pStyle w:val="ConsPlusNormal"/>
        <w:jc w:val="center"/>
        <w:outlineLvl w:val="2"/>
      </w:pPr>
      <w:r>
        <w:t>VII. Заключительные положения</w:t>
      </w:r>
    </w:p>
    <w:p w:rsidR="006301B4" w:rsidRDefault="006301B4">
      <w:pPr>
        <w:pStyle w:val="ConsPlusNormal"/>
        <w:jc w:val="both"/>
      </w:pPr>
    </w:p>
    <w:p w:rsidR="006301B4" w:rsidRDefault="006301B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6301B4" w:rsidRDefault="006301B4">
      <w:pPr>
        <w:pStyle w:val="ConsPlusNormal"/>
        <w:spacing w:before="240"/>
        <w:ind w:firstLine="540"/>
        <w:jc w:val="both"/>
      </w:pPr>
      <w:r>
        <w:t>22. Настоящий договор составлен и подписан в 2 экземплярах, по одному для каждой из сторон.</w:t>
      </w:r>
    </w:p>
    <w:p w:rsidR="006301B4" w:rsidRDefault="006301B4">
      <w:pPr>
        <w:pStyle w:val="ConsPlusNormal"/>
        <w:jc w:val="both"/>
      </w:pPr>
    </w:p>
    <w:p w:rsidR="006301B4" w:rsidRDefault="006301B4">
      <w:pPr>
        <w:pStyle w:val="ConsPlusNormal"/>
        <w:jc w:val="center"/>
        <w:outlineLvl w:val="2"/>
      </w:pPr>
      <w:r>
        <w:t>Реквизиты Сторон</w:t>
      </w:r>
    </w:p>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97"/>
        <w:gridCol w:w="340"/>
        <w:gridCol w:w="4315"/>
      </w:tblGrid>
      <w:tr w:rsidR="006301B4">
        <w:tc>
          <w:tcPr>
            <w:tcW w:w="4397" w:type="dxa"/>
            <w:tcBorders>
              <w:top w:val="nil"/>
              <w:left w:val="nil"/>
              <w:bottom w:val="nil"/>
              <w:right w:val="nil"/>
            </w:tcBorders>
          </w:tcPr>
          <w:p w:rsidR="006301B4" w:rsidRDefault="006301B4">
            <w:pPr>
              <w:pStyle w:val="ConsPlusNormal"/>
              <w:jc w:val="center"/>
            </w:pPr>
            <w:r>
              <w:t>Сетевая организация</w:t>
            </w: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nil"/>
              <w:right w:val="nil"/>
            </w:tcBorders>
          </w:tcPr>
          <w:p w:rsidR="006301B4" w:rsidRDefault="006301B4">
            <w:pPr>
              <w:pStyle w:val="ConsPlusNormal"/>
              <w:jc w:val="center"/>
            </w:pPr>
            <w:r>
              <w:t>Заявитель</w:t>
            </w:r>
          </w:p>
        </w:tc>
      </w:tr>
      <w:tr w:rsidR="006301B4">
        <w:tc>
          <w:tcPr>
            <w:tcW w:w="4397"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c>
          <w:tcPr>
            <w:tcW w:w="4397" w:type="dxa"/>
            <w:tcBorders>
              <w:top w:val="single" w:sz="4" w:space="0" w:color="auto"/>
              <w:left w:val="nil"/>
              <w:bottom w:val="nil"/>
              <w:right w:val="nil"/>
            </w:tcBorders>
          </w:tcPr>
          <w:p w:rsidR="006301B4" w:rsidRDefault="006301B4">
            <w:pPr>
              <w:pStyle w:val="ConsPlusNormal"/>
              <w:jc w:val="center"/>
            </w:pPr>
            <w:r>
              <w:t>(наименование сетевой организации)</w:t>
            </w:r>
          </w:p>
        </w:tc>
        <w:tc>
          <w:tcPr>
            <w:tcW w:w="340" w:type="dxa"/>
            <w:tcBorders>
              <w:top w:val="nil"/>
              <w:left w:val="nil"/>
              <w:bottom w:val="nil"/>
              <w:right w:val="nil"/>
            </w:tcBorders>
          </w:tcPr>
          <w:p w:rsidR="006301B4" w:rsidRDefault="006301B4">
            <w:pPr>
              <w:pStyle w:val="ConsPlusNormal"/>
            </w:pPr>
          </w:p>
        </w:tc>
        <w:tc>
          <w:tcPr>
            <w:tcW w:w="4315" w:type="dxa"/>
            <w:tcBorders>
              <w:top w:val="single" w:sz="4" w:space="0" w:color="auto"/>
              <w:left w:val="nil"/>
              <w:bottom w:val="nil"/>
              <w:right w:val="nil"/>
            </w:tcBorders>
          </w:tcPr>
          <w:p w:rsidR="006301B4" w:rsidRDefault="006301B4">
            <w:pPr>
              <w:pStyle w:val="ConsPlusNormal"/>
              <w:jc w:val="center"/>
            </w:pPr>
            <w:r>
              <w:t>(для юридических лиц - полное наименование)</w:t>
            </w:r>
          </w:p>
        </w:tc>
      </w:tr>
      <w:tr w:rsidR="006301B4">
        <w:tc>
          <w:tcPr>
            <w:tcW w:w="4397"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c>
          <w:tcPr>
            <w:tcW w:w="4397" w:type="dxa"/>
            <w:tcBorders>
              <w:top w:val="single" w:sz="4" w:space="0" w:color="auto"/>
              <w:left w:val="nil"/>
              <w:bottom w:val="single" w:sz="4" w:space="0" w:color="auto"/>
              <w:right w:val="nil"/>
            </w:tcBorders>
          </w:tcPr>
          <w:p w:rsidR="006301B4" w:rsidRDefault="006301B4">
            <w:pPr>
              <w:pStyle w:val="ConsPlusNormal"/>
              <w:jc w:val="center"/>
            </w:pPr>
            <w:r>
              <w:t>(место нахождения)</w:t>
            </w:r>
          </w:p>
          <w:p w:rsidR="006301B4" w:rsidRDefault="006301B4">
            <w:pPr>
              <w:pStyle w:val="ConsPlusNormal"/>
            </w:pPr>
            <w:r>
              <w:t>ИНН/КПП _________________________</w:t>
            </w:r>
          </w:p>
        </w:tc>
        <w:tc>
          <w:tcPr>
            <w:tcW w:w="340" w:type="dxa"/>
            <w:tcBorders>
              <w:top w:val="nil"/>
              <w:left w:val="nil"/>
              <w:bottom w:val="nil"/>
              <w:right w:val="nil"/>
            </w:tcBorders>
          </w:tcPr>
          <w:p w:rsidR="006301B4" w:rsidRDefault="006301B4">
            <w:pPr>
              <w:pStyle w:val="ConsPlusNormal"/>
            </w:pPr>
          </w:p>
        </w:tc>
        <w:tc>
          <w:tcPr>
            <w:tcW w:w="4315" w:type="dxa"/>
            <w:tcBorders>
              <w:top w:val="single" w:sz="4" w:space="0" w:color="auto"/>
              <w:left w:val="nil"/>
              <w:bottom w:val="nil"/>
              <w:right w:val="nil"/>
            </w:tcBorders>
          </w:tcPr>
          <w:p w:rsidR="006301B4" w:rsidRDefault="006301B4">
            <w:pPr>
              <w:pStyle w:val="ConsPlusNormal"/>
              <w:jc w:val="center"/>
            </w:pPr>
            <w:r>
              <w:t>(номер записи в Едином государственном реестре юридических лиц)</w:t>
            </w:r>
          </w:p>
        </w:tc>
      </w:tr>
      <w:tr w:rsidR="006301B4">
        <w:tc>
          <w:tcPr>
            <w:tcW w:w="4397" w:type="dxa"/>
            <w:vMerge w:val="restart"/>
            <w:tcBorders>
              <w:top w:val="single" w:sz="4" w:space="0" w:color="auto"/>
              <w:left w:val="nil"/>
              <w:bottom w:val="nil"/>
              <w:right w:val="nil"/>
            </w:tcBorders>
          </w:tcPr>
          <w:p w:rsidR="006301B4" w:rsidRDefault="006301B4">
            <w:pPr>
              <w:pStyle w:val="ConsPlusNormal"/>
            </w:pPr>
            <w:r>
              <w:t>р/с ________________________________</w:t>
            </w:r>
          </w:p>
          <w:p w:rsidR="006301B4" w:rsidRDefault="006301B4">
            <w:pPr>
              <w:pStyle w:val="ConsPlusNormal"/>
            </w:pPr>
            <w:r>
              <w:t>к/с ________________________________</w:t>
            </w: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nil"/>
              <w:right w:val="nil"/>
            </w:tcBorders>
          </w:tcPr>
          <w:p w:rsidR="006301B4" w:rsidRDefault="006301B4">
            <w:pPr>
              <w:pStyle w:val="ConsPlusNormal"/>
            </w:pPr>
            <w:r>
              <w:t>ИНН _____________________________</w:t>
            </w:r>
          </w:p>
        </w:tc>
      </w:tr>
      <w:tr w:rsidR="006301B4">
        <w:tc>
          <w:tcPr>
            <w:tcW w:w="4397" w:type="dxa"/>
            <w:vMerge/>
            <w:tcBorders>
              <w:top w:val="single" w:sz="4" w:space="0" w:color="auto"/>
              <w:left w:val="nil"/>
              <w:bottom w:val="nil"/>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c>
          <w:tcPr>
            <w:tcW w:w="4397" w:type="dxa"/>
            <w:tcBorders>
              <w:top w:val="nil"/>
              <w:left w:val="nil"/>
              <w:bottom w:val="single" w:sz="4" w:space="0" w:color="auto"/>
              <w:right w:val="nil"/>
            </w:tcBorders>
          </w:tcPr>
          <w:p w:rsidR="006301B4" w:rsidRDefault="006301B4">
            <w:pPr>
              <w:pStyle w:val="ConsPlusNormal"/>
            </w:pPr>
          </w:p>
        </w:tc>
        <w:tc>
          <w:tcPr>
            <w:tcW w:w="340" w:type="dxa"/>
            <w:vMerge w:val="restart"/>
            <w:tcBorders>
              <w:top w:val="nil"/>
              <w:left w:val="nil"/>
              <w:bottom w:val="nil"/>
              <w:right w:val="nil"/>
            </w:tcBorders>
          </w:tcPr>
          <w:p w:rsidR="006301B4" w:rsidRDefault="006301B4">
            <w:pPr>
              <w:pStyle w:val="ConsPlusNormal"/>
            </w:pPr>
          </w:p>
        </w:tc>
        <w:tc>
          <w:tcPr>
            <w:tcW w:w="4315" w:type="dxa"/>
            <w:vMerge w:val="restart"/>
            <w:tcBorders>
              <w:top w:val="single" w:sz="4" w:space="0" w:color="auto"/>
              <w:left w:val="nil"/>
              <w:bottom w:val="nil"/>
              <w:right w:val="nil"/>
            </w:tcBorders>
          </w:tcPr>
          <w:p w:rsidR="006301B4" w:rsidRDefault="006301B4">
            <w:pPr>
              <w:pStyle w:val="ConsPlusNormal"/>
              <w:jc w:val="center"/>
            </w:pPr>
            <w:r>
              <w:t>(должность, фамилия, имя, отчество лица,</w:t>
            </w:r>
          </w:p>
        </w:tc>
      </w:tr>
      <w:tr w:rsidR="006301B4">
        <w:trPr>
          <w:trHeight w:val="276"/>
        </w:trPr>
        <w:tc>
          <w:tcPr>
            <w:tcW w:w="4397" w:type="dxa"/>
            <w:vMerge w:val="restart"/>
            <w:tcBorders>
              <w:top w:val="single" w:sz="4" w:space="0" w:color="auto"/>
              <w:left w:val="nil"/>
              <w:bottom w:val="nil"/>
              <w:right w:val="nil"/>
            </w:tcBorders>
          </w:tcPr>
          <w:p w:rsidR="006301B4" w:rsidRDefault="006301B4">
            <w:pPr>
              <w:pStyle w:val="ConsPlusNormal"/>
              <w:jc w:val="center"/>
            </w:pPr>
            <w:r>
              <w:t>(должность, фамилия, имя, отчество лица,</w:t>
            </w:r>
          </w:p>
        </w:tc>
        <w:tc>
          <w:tcPr>
            <w:tcW w:w="340" w:type="dxa"/>
            <w:vMerge/>
            <w:tcBorders>
              <w:top w:val="nil"/>
              <w:left w:val="nil"/>
              <w:bottom w:val="nil"/>
              <w:right w:val="nil"/>
            </w:tcBorders>
          </w:tcPr>
          <w:p w:rsidR="006301B4" w:rsidRDefault="006301B4">
            <w:pPr>
              <w:pStyle w:val="ConsPlusNormal"/>
            </w:pPr>
          </w:p>
        </w:tc>
        <w:tc>
          <w:tcPr>
            <w:tcW w:w="4315" w:type="dxa"/>
            <w:vMerge/>
            <w:tcBorders>
              <w:top w:val="single" w:sz="4" w:space="0" w:color="auto"/>
              <w:left w:val="nil"/>
              <w:bottom w:val="nil"/>
              <w:right w:val="nil"/>
            </w:tcBorders>
          </w:tcPr>
          <w:p w:rsidR="006301B4" w:rsidRDefault="006301B4">
            <w:pPr>
              <w:pStyle w:val="ConsPlusNormal"/>
            </w:pPr>
          </w:p>
        </w:tc>
      </w:tr>
      <w:tr w:rsidR="006301B4">
        <w:tc>
          <w:tcPr>
            <w:tcW w:w="4397" w:type="dxa"/>
            <w:vMerge/>
            <w:tcBorders>
              <w:top w:val="single" w:sz="4" w:space="0" w:color="auto"/>
              <w:left w:val="nil"/>
              <w:bottom w:val="nil"/>
              <w:right w:val="nil"/>
            </w:tcBorders>
          </w:tcPr>
          <w:p w:rsidR="006301B4" w:rsidRDefault="006301B4">
            <w:pPr>
              <w:pStyle w:val="ConsPlusNormal"/>
            </w:pPr>
          </w:p>
        </w:tc>
        <w:tc>
          <w:tcPr>
            <w:tcW w:w="340" w:type="dxa"/>
            <w:vMerge/>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c>
          <w:tcPr>
            <w:tcW w:w="4397" w:type="dxa"/>
            <w:tcBorders>
              <w:top w:val="nil"/>
              <w:left w:val="nil"/>
              <w:bottom w:val="single" w:sz="4" w:space="0" w:color="auto"/>
              <w:right w:val="nil"/>
            </w:tcBorders>
          </w:tcPr>
          <w:p w:rsidR="006301B4" w:rsidRDefault="006301B4">
            <w:pPr>
              <w:pStyle w:val="ConsPlusNormal"/>
            </w:pPr>
          </w:p>
        </w:tc>
        <w:tc>
          <w:tcPr>
            <w:tcW w:w="340" w:type="dxa"/>
            <w:vMerge w:val="restart"/>
            <w:tcBorders>
              <w:top w:val="nil"/>
              <w:left w:val="nil"/>
              <w:bottom w:val="nil"/>
              <w:right w:val="nil"/>
            </w:tcBorders>
          </w:tcPr>
          <w:p w:rsidR="006301B4" w:rsidRDefault="006301B4">
            <w:pPr>
              <w:pStyle w:val="ConsPlusNormal"/>
            </w:pPr>
          </w:p>
        </w:tc>
        <w:tc>
          <w:tcPr>
            <w:tcW w:w="4315" w:type="dxa"/>
            <w:vMerge w:val="restart"/>
            <w:tcBorders>
              <w:top w:val="single" w:sz="4" w:space="0" w:color="auto"/>
              <w:left w:val="nil"/>
              <w:bottom w:val="nil"/>
              <w:right w:val="nil"/>
            </w:tcBorders>
          </w:tcPr>
          <w:p w:rsidR="006301B4" w:rsidRDefault="006301B4">
            <w:pPr>
              <w:pStyle w:val="ConsPlusNormal"/>
              <w:jc w:val="center"/>
            </w:pPr>
            <w:r>
              <w:t>действующего от имени юридического лица)</w:t>
            </w:r>
          </w:p>
        </w:tc>
      </w:tr>
      <w:tr w:rsidR="006301B4">
        <w:trPr>
          <w:trHeight w:val="276"/>
        </w:trPr>
        <w:tc>
          <w:tcPr>
            <w:tcW w:w="4397" w:type="dxa"/>
            <w:vMerge w:val="restart"/>
            <w:tcBorders>
              <w:top w:val="single" w:sz="4" w:space="0" w:color="auto"/>
              <w:left w:val="nil"/>
              <w:bottom w:val="nil"/>
              <w:right w:val="nil"/>
            </w:tcBorders>
          </w:tcPr>
          <w:p w:rsidR="006301B4" w:rsidRDefault="006301B4">
            <w:pPr>
              <w:pStyle w:val="ConsPlusNormal"/>
              <w:jc w:val="center"/>
            </w:pPr>
            <w:r>
              <w:t>действующего от имени сетевой организации)</w:t>
            </w:r>
          </w:p>
        </w:tc>
        <w:tc>
          <w:tcPr>
            <w:tcW w:w="340" w:type="dxa"/>
            <w:vMerge/>
            <w:tcBorders>
              <w:top w:val="nil"/>
              <w:left w:val="nil"/>
              <w:bottom w:val="nil"/>
              <w:right w:val="nil"/>
            </w:tcBorders>
          </w:tcPr>
          <w:p w:rsidR="006301B4" w:rsidRDefault="006301B4">
            <w:pPr>
              <w:pStyle w:val="ConsPlusNormal"/>
            </w:pPr>
          </w:p>
        </w:tc>
        <w:tc>
          <w:tcPr>
            <w:tcW w:w="4315" w:type="dxa"/>
            <w:vMerge/>
            <w:tcBorders>
              <w:top w:val="single" w:sz="4" w:space="0" w:color="auto"/>
              <w:left w:val="nil"/>
              <w:bottom w:val="nil"/>
              <w:right w:val="nil"/>
            </w:tcBorders>
          </w:tcPr>
          <w:p w:rsidR="006301B4" w:rsidRDefault="006301B4">
            <w:pPr>
              <w:pStyle w:val="ConsPlusNormal"/>
            </w:pPr>
          </w:p>
        </w:tc>
      </w:tr>
      <w:tr w:rsidR="006301B4">
        <w:tc>
          <w:tcPr>
            <w:tcW w:w="4397" w:type="dxa"/>
            <w:vMerge/>
            <w:tcBorders>
              <w:top w:val="single" w:sz="4" w:space="0" w:color="auto"/>
              <w:left w:val="nil"/>
              <w:bottom w:val="nil"/>
              <w:right w:val="nil"/>
            </w:tcBorders>
          </w:tcPr>
          <w:p w:rsidR="006301B4" w:rsidRDefault="006301B4">
            <w:pPr>
              <w:pStyle w:val="ConsPlusNormal"/>
            </w:pPr>
          </w:p>
        </w:tc>
        <w:tc>
          <w:tcPr>
            <w:tcW w:w="340" w:type="dxa"/>
            <w:vMerge/>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blPrEx>
          <w:tblBorders>
            <w:insideH w:val="single" w:sz="4" w:space="0" w:color="auto"/>
          </w:tblBorders>
        </w:tblPrEx>
        <w:tc>
          <w:tcPr>
            <w:tcW w:w="4397" w:type="dxa"/>
            <w:vMerge/>
            <w:tcBorders>
              <w:top w:val="single" w:sz="4" w:space="0" w:color="auto"/>
              <w:left w:val="nil"/>
              <w:bottom w:val="nil"/>
              <w:right w:val="nil"/>
            </w:tcBorders>
          </w:tcPr>
          <w:p w:rsidR="006301B4" w:rsidRDefault="006301B4">
            <w:pPr>
              <w:pStyle w:val="ConsPlusNormal"/>
            </w:pPr>
          </w:p>
        </w:tc>
        <w:tc>
          <w:tcPr>
            <w:tcW w:w="340" w:type="dxa"/>
            <w:vMerge/>
            <w:tcBorders>
              <w:top w:val="nil"/>
              <w:left w:val="nil"/>
              <w:bottom w:val="nil"/>
              <w:right w:val="nil"/>
            </w:tcBorders>
          </w:tcPr>
          <w:p w:rsidR="006301B4" w:rsidRDefault="006301B4">
            <w:pPr>
              <w:pStyle w:val="ConsPlusNormal"/>
            </w:pPr>
          </w:p>
        </w:tc>
        <w:tc>
          <w:tcPr>
            <w:tcW w:w="4315" w:type="dxa"/>
            <w:tcBorders>
              <w:top w:val="single" w:sz="4" w:space="0" w:color="auto"/>
              <w:left w:val="nil"/>
              <w:bottom w:val="single" w:sz="4" w:space="0" w:color="auto"/>
              <w:right w:val="nil"/>
            </w:tcBorders>
          </w:tcPr>
          <w:p w:rsidR="006301B4" w:rsidRDefault="006301B4">
            <w:pPr>
              <w:pStyle w:val="ConsPlusNormal"/>
            </w:pPr>
          </w:p>
        </w:tc>
      </w:tr>
      <w:tr w:rsidR="006301B4">
        <w:tc>
          <w:tcPr>
            <w:tcW w:w="4397" w:type="dxa"/>
            <w:vMerge/>
            <w:tcBorders>
              <w:top w:val="single" w:sz="4" w:space="0" w:color="auto"/>
              <w:left w:val="nil"/>
              <w:bottom w:val="nil"/>
              <w:right w:val="nil"/>
            </w:tcBorders>
          </w:tcPr>
          <w:p w:rsidR="006301B4" w:rsidRDefault="006301B4">
            <w:pPr>
              <w:pStyle w:val="ConsPlusNormal"/>
            </w:pPr>
          </w:p>
        </w:tc>
        <w:tc>
          <w:tcPr>
            <w:tcW w:w="340" w:type="dxa"/>
            <w:vMerge/>
            <w:tcBorders>
              <w:top w:val="nil"/>
              <w:left w:val="nil"/>
              <w:bottom w:val="nil"/>
              <w:right w:val="nil"/>
            </w:tcBorders>
          </w:tcPr>
          <w:p w:rsidR="006301B4" w:rsidRDefault="006301B4">
            <w:pPr>
              <w:pStyle w:val="ConsPlusNormal"/>
            </w:pPr>
          </w:p>
        </w:tc>
        <w:tc>
          <w:tcPr>
            <w:tcW w:w="4315" w:type="dxa"/>
            <w:tcBorders>
              <w:top w:val="single" w:sz="4" w:space="0" w:color="auto"/>
              <w:left w:val="nil"/>
              <w:bottom w:val="nil"/>
              <w:right w:val="nil"/>
            </w:tcBorders>
          </w:tcPr>
          <w:p w:rsidR="006301B4" w:rsidRDefault="006301B4">
            <w:pPr>
              <w:pStyle w:val="ConsPlusNormal"/>
              <w:jc w:val="center"/>
            </w:pPr>
            <w:r>
              <w:t>(место нахождения)</w:t>
            </w:r>
          </w:p>
        </w:tc>
      </w:tr>
      <w:tr w:rsidR="006301B4">
        <w:tc>
          <w:tcPr>
            <w:tcW w:w="4397" w:type="dxa"/>
            <w:vMerge/>
            <w:tcBorders>
              <w:top w:val="single" w:sz="4" w:space="0" w:color="auto"/>
              <w:left w:val="nil"/>
              <w:bottom w:val="nil"/>
              <w:right w:val="nil"/>
            </w:tcBorders>
          </w:tcPr>
          <w:p w:rsidR="006301B4" w:rsidRDefault="006301B4">
            <w:pPr>
              <w:pStyle w:val="ConsPlusNormal"/>
            </w:pPr>
          </w:p>
        </w:tc>
        <w:tc>
          <w:tcPr>
            <w:tcW w:w="340" w:type="dxa"/>
            <w:vMerge/>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c>
          <w:tcPr>
            <w:tcW w:w="4397" w:type="dxa"/>
            <w:vMerge w:val="restart"/>
            <w:tcBorders>
              <w:top w:val="nil"/>
              <w:left w:val="nil"/>
              <w:bottom w:val="nil"/>
              <w:right w:val="nil"/>
            </w:tcBorders>
          </w:tcPr>
          <w:p w:rsidR="006301B4" w:rsidRDefault="006301B4">
            <w:pPr>
              <w:pStyle w:val="ConsPlusNormal"/>
            </w:pPr>
          </w:p>
        </w:tc>
        <w:tc>
          <w:tcPr>
            <w:tcW w:w="340" w:type="dxa"/>
            <w:vMerge w:val="restart"/>
            <w:tcBorders>
              <w:top w:val="nil"/>
              <w:left w:val="nil"/>
              <w:bottom w:val="nil"/>
              <w:right w:val="nil"/>
            </w:tcBorders>
          </w:tcPr>
          <w:p w:rsidR="006301B4" w:rsidRDefault="006301B4">
            <w:pPr>
              <w:pStyle w:val="ConsPlusNormal"/>
            </w:pPr>
          </w:p>
        </w:tc>
        <w:tc>
          <w:tcPr>
            <w:tcW w:w="4315" w:type="dxa"/>
            <w:tcBorders>
              <w:top w:val="single" w:sz="4" w:space="0" w:color="auto"/>
              <w:left w:val="nil"/>
              <w:bottom w:val="nil"/>
              <w:right w:val="nil"/>
            </w:tcBorders>
          </w:tcPr>
          <w:p w:rsidR="006301B4" w:rsidRDefault="006301B4">
            <w:pPr>
              <w:pStyle w:val="ConsPlusNormal"/>
              <w:jc w:val="center"/>
            </w:pPr>
            <w:r>
              <w:t>(для индивидуальных предпринимателей - фамилия, имя, отчество)</w:t>
            </w:r>
          </w:p>
        </w:tc>
      </w:tr>
      <w:tr w:rsidR="006301B4">
        <w:tc>
          <w:tcPr>
            <w:tcW w:w="4397" w:type="dxa"/>
            <w:vMerge/>
            <w:tcBorders>
              <w:top w:val="nil"/>
              <w:left w:val="nil"/>
              <w:bottom w:val="nil"/>
              <w:right w:val="nil"/>
            </w:tcBorders>
          </w:tcPr>
          <w:p w:rsidR="006301B4" w:rsidRDefault="006301B4">
            <w:pPr>
              <w:pStyle w:val="ConsPlusNormal"/>
            </w:pPr>
          </w:p>
        </w:tc>
        <w:tc>
          <w:tcPr>
            <w:tcW w:w="340" w:type="dxa"/>
            <w:vMerge/>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c>
          <w:tcPr>
            <w:tcW w:w="4397" w:type="dxa"/>
            <w:vMerge/>
            <w:tcBorders>
              <w:top w:val="nil"/>
              <w:left w:val="nil"/>
              <w:bottom w:val="nil"/>
              <w:right w:val="nil"/>
            </w:tcBorders>
          </w:tcPr>
          <w:p w:rsidR="006301B4" w:rsidRDefault="006301B4">
            <w:pPr>
              <w:pStyle w:val="ConsPlusNormal"/>
            </w:pPr>
          </w:p>
        </w:tc>
        <w:tc>
          <w:tcPr>
            <w:tcW w:w="340" w:type="dxa"/>
            <w:vMerge/>
            <w:tcBorders>
              <w:top w:val="nil"/>
              <w:left w:val="nil"/>
              <w:bottom w:val="nil"/>
              <w:right w:val="nil"/>
            </w:tcBorders>
          </w:tcPr>
          <w:p w:rsidR="006301B4" w:rsidRDefault="006301B4">
            <w:pPr>
              <w:pStyle w:val="ConsPlusNormal"/>
            </w:pPr>
          </w:p>
        </w:tc>
        <w:tc>
          <w:tcPr>
            <w:tcW w:w="4315" w:type="dxa"/>
            <w:tcBorders>
              <w:top w:val="single" w:sz="4" w:space="0" w:color="auto"/>
              <w:left w:val="nil"/>
              <w:bottom w:val="nil"/>
              <w:right w:val="nil"/>
            </w:tcBorders>
          </w:tcPr>
          <w:p w:rsidR="006301B4" w:rsidRDefault="006301B4">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6301B4">
        <w:tc>
          <w:tcPr>
            <w:tcW w:w="4397" w:type="dxa"/>
            <w:vMerge/>
            <w:tcBorders>
              <w:top w:val="nil"/>
              <w:left w:val="nil"/>
              <w:bottom w:val="nil"/>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c>
          <w:tcPr>
            <w:tcW w:w="4397" w:type="dxa"/>
            <w:tcBorders>
              <w:top w:val="nil"/>
              <w:left w:val="nil"/>
              <w:bottom w:val="nil"/>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single" w:sz="4" w:space="0" w:color="auto"/>
              <w:left w:val="nil"/>
              <w:bottom w:val="nil"/>
              <w:right w:val="nil"/>
            </w:tcBorders>
          </w:tcPr>
          <w:p w:rsidR="006301B4" w:rsidRDefault="006301B4">
            <w:pPr>
              <w:pStyle w:val="ConsPlusNormal"/>
              <w:jc w:val="center"/>
            </w:pPr>
            <w:r>
              <w:t>(серия, номер и дата выдачи паспорта или</w:t>
            </w:r>
          </w:p>
        </w:tc>
      </w:tr>
      <w:tr w:rsidR="006301B4">
        <w:tc>
          <w:tcPr>
            <w:tcW w:w="4397" w:type="dxa"/>
            <w:tcBorders>
              <w:top w:val="nil"/>
              <w:left w:val="nil"/>
              <w:bottom w:val="nil"/>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c>
          <w:tcPr>
            <w:tcW w:w="4397" w:type="dxa"/>
            <w:tcBorders>
              <w:top w:val="nil"/>
              <w:left w:val="nil"/>
              <w:bottom w:val="nil"/>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single" w:sz="4" w:space="0" w:color="auto"/>
              <w:left w:val="nil"/>
              <w:bottom w:val="nil"/>
              <w:right w:val="nil"/>
            </w:tcBorders>
          </w:tcPr>
          <w:p w:rsidR="006301B4" w:rsidRDefault="006301B4">
            <w:pPr>
              <w:pStyle w:val="ConsPlusNormal"/>
              <w:jc w:val="center"/>
            </w:pPr>
            <w:r>
              <w:t>иного документа, удостоверяющего личность в соответствии с законодательством Российской Федерации)</w:t>
            </w:r>
          </w:p>
        </w:tc>
      </w:tr>
      <w:tr w:rsidR="006301B4">
        <w:tc>
          <w:tcPr>
            <w:tcW w:w="4397" w:type="dxa"/>
            <w:tcBorders>
              <w:top w:val="nil"/>
              <w:left w:val="nil"/>
              <w:bottom w:val="nil"/>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nil"/>
              <w:right w:val="nil"/>
            </w:tcBorders>
          </w:tcPr>
          <w:p w:rsidR="006301B4" w:rsidRDefault="006301B4">
            <w:pPr>
              <w:pStyle w:val="ConsPlusNormal"/>
            </w:pPr>
            <w:r>
              <w:t>ИНН _____________________________</w:t>
            </w:r>
          </w:p>
        </w:tc>
      </w:tr>
      <w:tr w:rsidR="006301B4">
        <w:tc>
          <w:tcPr>
            <w:tcW w:w="4397" w:type="dxa"/>
            <w:tcBorders>
              <w:top w:val="nil"/>
              <w:left w:val="nil"/>
              <w:bottom w:val="nil"/>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c>
          <w:tcPr>
            <w:tcW w:w="4397" w:type="dxa"/>
            <w:tcBorders>
              <w:top w:val="nil"/>
              <w:left w:val="nil"/>
              <w:bottom w:val="nil"/>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single" w:sz="4" w:space="0" w:color="auto"/>
              <w:left w:val="nil"/>
              <w:bottom w:val="single" w:sz="4" w:space="0" w:color="auto"/>
              <w:right w:val="nil"/>
            </w:tcBorders>
          </w:tcPr>
          <w:p w:rsidR="006301B4" w:rsidRDefault="006301B4">
            <w:pPr>
              <w:pStyle w:val="ConsPlusNormal"/>
            </w:pPr>
          </w:p>
        </w:tc>
      </w:tr>
      <w:tr w:rsidR="006301B4">
        <w:tc>
          <w:tcPr>
            <w:tcW w:w="4397" w:type="dxa"/>
            <w:tcBorders>
              <w:top w:val="nil"/>
              <w:left w:val="nil"/>
              <w:bottom w:val="nil"/>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single" w:sz="4" w:space="0" w:color="auto"/>
              <w:left w:val="nil"/>
              <w:bottom w:val="nil"/>
              <w:right w:val="nil"/>
            </w:tcBorders>
          </w:tcPr>
          <w:p w:rsidR="006301B4" w:rsidRDefault="006301B4">
            <w:pPr>
              <w:pStyle w:val="ConsPlusNormal"/>
            </w:pPr>
            <w:r>
              <w:t>Место жительства __________________</w:t>
            </w:r>
          </w:p>
        </w:tc>
      </w:tr>
      <w:tr w:rsidR="006301B4">
        <w:tc>
          <w:tcPr>
            <w:tcW w:w="4397" w:type="dxa"/>
            <w:tcBorders>
              <w:top w:val="nil"/>
              <w:left w:val="nil"/>
              <w:bottom w:val="nil"/>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c>
          <w:tcPr>
            <w:tcW w:w="4397" w:type="dxa"/>
            <w:tcBorders>
              <w:top w:val="nil"/>
              <w:left w:val="nil"/>
              <w:bottom w:val="nil"/>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single" w:sz="4" w:space="0" w:color="auto"/>
              <w:left w:val="nil"/>
              <w:bottom w:val="single" w:sz="4" w:space="0" w:color="auto"/>
              <w:right w:val="nil"/>
            </w:tcBorders>
          </w:tcPr>
          <w:p w:rsidR="006301B4" w:rsidRDefault="006301B4">
            <w:pPr>
              <w:pStyle w:val="ConsPlusNormal"/>
            </w:pPr>
          </w:p>
        </w:tc>
      </w:tr>
      <w:tr w:rsidR="006301B4">
        <w:tc>
          <w:tcPr>
            <w:tcW w:w="4397" w:type="dxa"/>
            <w:tcBorders>
              <w:top w:val="nil"/>
              <w:left w:val="nil"/>
              <w:bottom w:val="nil"/>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single" w:sz="4" w:space="0" w:color="auto"/>
              <w:left w:val="nil"/>
              <w:bottom w:val="nil"/>
              <w:right w:val="nil"/>
            </w:tcBorders>
          </w:tcPr>
          <w:p w:rsidR="006301B4" w:rsidRDefault="006301B4">
            <w:pPr>
              <w:pStyle w:val="ConsPlusNormal"/>
            </w:pPr>
          </w:p>
        </w:tc>
      </w:tr>
      <w:tr w:rsidR="006301B4">
        <w:tc>
          <w:tcPr>
            <w:tcW w:w="4397"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single" w:sz="4" w:space="0" w:color="auto"/>
              <w:right w:val="nil"/>
            </w:tcBorders>
          </w:tcPr>
          <w:p w:rsidR="006301B4" w:rsidRDefault="006301B4">
            <w:pPr>
              <w:pStyle w:val="ConsPlusNormal"/>
            </w:pPr>
          </w:p>
        </w:tc>
      </w:tr>
      <w:tr w:rsidR="006301B4">
        <w:tc>
          <w:tcPr>
            <w:tcW w:w="4397" w:type="dxa"/>
            <w:tcBorders>
              <w:top w:val="single" w:sz="4" w:space="0" w:color="auto"/>
              <w:left w:val="nil"/>
              <w:bottom w:val="nil"/>
              <w:right w:val="nil"/>
            </w:tcBorders>
          </w:tcPr>
          <w:p w:rsidR="006301B4" w:rsidRDefault="006301B4">
            <w:pPr>
              <w:pStyle w:val="ConsPlusNormal"/>
              <w:jc w:val="center"/>
            </w:pPr>
            <w:r>
              <w:t>(подпись)</w:t>
            </w:r>
          </w:p>
        </w:tc>
        <w:tc>
          <w:tcPr>
            <w:tcW w:w="340" w:type="dxa"/>
            <w:tcBorders>
              <w:top w:val="nil"/>
              <w:left w:val="nil"/>
              <w:bottom w:val="nil"/>
              <w:right w:val="nil"/>
            </w:tcBorders>
          </w:tcPr>
          <w:p w:rsidR="006301B4" w:rsidRDefault="006301B4">
            <w:pPr>
              <w:pStyle w:val="ConsPlusNormal"/>
            </w:pPr>
          </w:p>
        </w:tc>
        <w:tc>
          <w:tcPr>
            <w:tcW w:w="4315" w:type="dxa"/>
            <w:tcBorders>
              <w:top w:val="single" w:sz="4" w:space="0" w:color="auto"/>
              <w:left w:val="nil"/>
              <w:bottom w:val="nil"/>
              <w:right w:val="nil"/>
            </w:tcBorders>
          </w:tcPr>
          <w:p w:rsidR="006301B4" w:rsidRDefault="006301B4">
            <w:pPr>
              <w:pStyle w:val="ConsPlusNormal"/>
              <w:jc w:val="center"/>
            </w:pPr>
            <w:r>
              <w:t>(подпись)</w:t>
            </w:r>
          </w:p>
        </w:tc>
      </w:tr>
      <w:tr w:rsidR="006301B4">
        <w:tc>
          <w:tcPr>
            <w:tcW w:w="4397" w:type="dxa"/>
            <w:tcBorders>
              <w:top w:val="nil"/>
              <w:left w:val="nil"/>
              <w:bottom w:val="nil"/>
              <w:right w:val="nil"/>
            </w:tcBorders>
          </w:tcPr>
          <w:p w:rsidR="006301B4" w:rsidRDefault="006301B4">
            <w:pPr>
              <w:pStyle w:val="ConsPlusNormal"/>
            </w:pPr>
            <w:r>
              <w:t>М.П.</w:t>
            </w:r>
          </w:p>
        </w:tc>
        <w:tc>
          <w:tcPr>
            <w:tcW w:w="340" w:type="dxa"/>
            <w:tcBorders>
              <w:top w:val="nil"/>
              <w:left w:val="nil"/>
              <w:bottom w:val="nil"/>
              <w:right w:val="nil"/>
            </w:tcBorders>
          </w:tcPr>
          <w:p w:rsidR="006301B4" w:rsidRDefault="006301B4">
            <w:pPr>
              <w:pStyle w:val="ConsPlusNormal"/>
            </w:pPr>
          </w:p>
        </w:tc>
        <w:tc>
          <w:tcPr>
            <w:tcW w:w="4315" w:type="dxa"/>
            <w:tcBorders>
              <w:top w:val="nil"/>
              <w:left w:val="nil"/>
              <w:bottom w:val="nil"/>
              <w:right w:val="nil"/>
            </w:tcBorders>
          </w:tcPr>
          <w:p w:rsidR="006301B4" w:rsidRDefault="006301B4">
            <w:pPr>
              <w:pStyle w:val="ConsPlusNormal"/>
            </w:pPr>
            <w:r>
              <w:t>М.П.</w:t>
            </w:r>
          </w:p>
        </w:tc>
      </w:tr>
    </w:tbl>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468" w:name="P4893"/>
      <w:bookmarkEnd w:id="468"/>
      <w:r>
        <w:t>&lt;1&gt; Подлежит указанию, если энергопринимающее устройство (объект микрогенерации)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 (объектов микрогенерации).</w:t>
      </w:r>
    </w:p>
    <w:p w:rsidR="006301B4" w:rsidRDefault="006301B4">
      <w:pPr>
        <w:pStyle w:val="ConsPlusNormal"/>
        <w:spacing w:before="240"/>
        <w:ind w:firstLine="540"/>
        <w:jc w:val="both"/>
      </w:pPr>
      <w:bookmarkStart w:id="469" w:name="P4894"/>
      <w:bookmarkEnd w:id="469"/>
      <w:r>
        <w:t>&lt;2&gt; Точки присоединения не могут располагаться далее 15 метров от границы участка, на котором располагаются (будут располагаться) присоединяемые объекты заявителя.</w:t>
      </w:r>
    </w:p>
    <w:p w:rsidR="006301B4" w:rsidRDefault="006301B4">
      <w:pPr>
        <w:pStyle w:val="ConsPlusNormal"/>
        <w:spacing w:before="240"/>
        <w:ind w:firstLine="540"/>
        <w:jc w:val="both"/>
      </w:pPr>
      <w:bookmarkStart w:id="470" w:name="P4895"/>
      <w:bookmarkEnd w:id="470"/>
      <w:r>
        <w:t>&lt;3&gt; Срок действия технических условий не может составлять менее 2 лет и более 5 лет.</w:t>
      </w:r>
    </w:p>
    <w:p w:rsidR="006301B4" w:rsidRDefault="006301B4">
      <w:pPr>
        <w:pStyle w:val="ConsPlusNormal"/>
        <w:spacing w:before="240"/>
        <w:ind w:firstLine="540"/>
        <w:jc w:val="both"/>
      </w:pPr>
      <w:bookmarkStart w:id="471" w:name="P4896"/>
      <w:bookmarkEnd w:id="471"/>
      <w:r>
        <w:t>&lt;4&gt; - &lt;5&gt; Сноски исключены.</w:t>
      </w:r>
    </w:p>
    <w:p w:rsidR="006301B4" w:rsidRDefault="006301B4">
      <w:pPr>
        <w:pStyle w:val="ConsPlusNormal"/>
        <w:spacing w:before="240"/>
        <w:ind w:firstLine="540"/>
        <w:jc w:val="both"/>
      </w:pPr>
      <w:bookmarkStart w:id="472" w:name="P4897"/>
      <w:bookmarkEnd w:id="472"/>
      <w:r>
        <w:t>&lt;6&gt;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обращения заявителя в сетевую организацию.</w:t>
      </w: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right"/>
        <w:outlineLvl w:val="2"/>
      </w:pPr>
      <w:r>
        <w:t>Приложение</w:t>
      </w:r>
    </w:p>
    <w:p w:rsidR="006301B4" w:rsidRDefault="006301B4">
      <w:pPr>
        <w:pStyle w:val="ConsPlusNormal"/>
        <w:jc w:val="right"/>
      </w:pPr>
      <w:r>
        <w:t>к типовому договору об осуществлении</w:t>
      </w:r>
    </w:p>
    <w:p w:rsidR="006301B4" w:rsidRDefault="006301B4">
      <w:pPr>
        <w:pStyle w:val="ConsPlusNormal"/>
        <w:jc w:val="right"/>
      </w:pPr>
      <w:r>
        <w:t>технологического присоединения</w:t>
      </w:r>
    </w:p>
    <w:p w:rsidR="006301B4" w:rsidRDefault="006301B4">
      <w:pPr>
        <w:pStyle w:val="ConsPlusNormal"/>
        <w:jc w:val="right"/>
      </w:pPr>
      <w:r>
        <w:t>к электрическим сетям</w:t>
      </w:r>
    </w:p>
    <w:p w:rsidR="006301B4" w:rsidRDefault="006301B4">
      <w:pPr>
        <w:pStyle w:val="ConsPlusNormal"/>
        <w:jc w:val="both"/>
      </w:pPr>
    </w:p>
    <w:p w:rsidR="006301B4" w:rsidRDefault="006301B4">
      <w:pPr>
        <w:pStyle w:val="ConsPlusNonformat"/>
        <w:jc w:val="both"/>
      </w:pPr>
      <w:bookmarkStart w:id="473" w:name="P4908"/>
      <w:bookmarkEnd w:id="473"/>
      <w:r>
        <w:t xml:space="preserve">                            ТЕХНИЧЕСКИЕ УСЛОВИЯ</w:t>
      </w:r>
    </w:p>
    <w:p w:rsidR="006301B4" w:rsidRDefault="006301B4">
      <w:pPr>
        <w:pStyle w:val="ConsPlusNonformat"/>
        <w:jc w:val="both"/>
      </w:pPr>
      <w:r>
        <w:t xml:space="preserve">                  для присоединения к электрическим сетям</w:t>
      </w:r>
    </w:p>
    <w:p w:rsidR="006301B4" w:rsidRDefault="006301B4">
      <w:pPr>
        <w:pStyle w:val="ConsPlusNonformat"/>
        <w:jc w:val="both"/>
      </w:pPr>
    </w:p>
    <w:p w:rsidR="006301B4" w:rsidRDefault="006301B4">
      <w:pPr>
        <w:pStyle w:val="ConsPlusNonformat"/>
        <w:jc w:val="both"/>
      </w:pPr>
      <w:r>
        <w:t xml:space="preserve">         (для юридических лиц или индивидуальных предпринимателей</w:t>
      </w:r>
    </w:p>
    <w:p w:rsidR="006301B4" w:rsidRDefault="006301B4">
      <w:pPr>
        <w:pStyle w:val="ConsPlusNonformat"/>
        <w:jc w:val="both"/>
      </w:pPr>
      <w:r>
        <w:t xml:space="preserve">         в целях технологического присоединения энергопринимающих</w:t>
      </w:r>
    </w:p>
    <w:p w:rsidR="006301B4" w:rsidRDefault="006301B4">
      <w:pPr>
        <w:pStyle w:val="ConsPlusNonformat"/>
        <w:jc w:val="both"/>
      </w:pPr>
      <w:r>
        <w:t xml:space="preserve">         устройств, максимальная мощность которых составляет до 15</w:t>
      </w:r>
    </w:p>
    <w:p w:rsidR="006301B4" w:rsidRDefault="006301B4">
      <w:pPr>
        <w:pStyle w:val="ConsPlusNonformat"/>
        <w:jc w:val="both"/>
      </w:pPr>
      <w:r>
        <w:t xml:space="preserve">         кВт включительно (с учетом ранее присоединенных в данной</w:t>
      </w:r>
    </w:p>
    <w:p w:rsidR="006301B4" w:rsidRDefault="006301B4">
      <w:pPr>
        <w:pStyle w:val="ConsPlusNonformat"/>
        <w:jc w:val="both"/>
      </w:pPr>
      <w:r>
        <w:t xml:space="preserve">         точке присоединения энергопринимающих устройств) и (или)</w:t>
      </w:r>
    </w:p>
    <w:p w:rsidR="006301B4" w:rsidRDefault="006301B4">
      <w:pPr>
        <w:pStyle w:val="ConsPlusNonformat"/>
        <w:jc w:val="both"/>
      </w:pPr>
      <w:r>
        <w:t xml:space="preserve">                         объектов микрогенерации)</w:t>
      </w:r>
    </w:p>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45"/>
        <w:gridCol w:w="2496"/>
        <w:gridCol w:w="3855"/>
      </w:tblGrid>
      <w:tr w:rsidR="006301B4">
        <w:tc>
          <w:tcPr>
            <w:tcW w:w="2645" w:type="dxa"/>
            <w:tcBorders>
              <w:top w:val="nil"/>
              <w:left w:val="nil"/>
              <w:bottom w:val="nil"/>
              <w:right w:val="nil"/>
            </w:tcBorders>
            <w:vAlign w:val="center"/>
          </w:tcPr>
          <w:p w:rsidR="006301B4" w:rsidRDefault="006301B4">
            <w:pPr>
              <w:pStyle w:val="ConsPlusNormal"/>
            </w:pPr>
            <w:r>
              <w:t>N</w:t>
            </w:r>
          </w:p>
        </w:tc>
        <w:tc>
          <w:tcPr>
            <w:tcW w:w="2496" w:type="dxa"/>
            <w:tcBorders>
              <w:top w:val="nil"/>
              <w:left w:val="nil"/>
              <w:bottom w:val="nil"/>
              <w:right w:val="nil"/>
            </w:tcBorders>
          </w:tcPr>
          <w:p w:rsidR="006301B4" w:rsidRDefault="006301B4">
            <w:pPr>
              <w:pStyle w:val="ConsPlusNormal"/>
            </w:pPr>
          </w:p>
        </w:tc>
        <w:tc>
          <w:tcPr>
            <w:tcW w:w="3855" w:type="dxa"/>
            <w:tcBorders>
              <w:top w:val="nil"/>
              <w:left w:val="nil"/>
              <w:bottom w:val="nil"/>
              <w:right w:val="nil"/>
            </w:tcBorders>
            <w:vAlign w:val="center"/>
          </w:tcPr>
          <w:p w:rsidR="006301B4" w:rsidRDefault="006301B4">
            <w:pPr>
              <w:pStyle w:val="ConsPlusNormal"/>
            </w:pPr>
            <w:r>
              <w:t>"__" ___________ 20__ г.</w:t>
            </w:r>
          </w:p>
        </w:tc>
      </w:tr>
    </w:tbl>
    <w:p w:rsidR="006301B4" w:rsidRDefault="006301B4">
      <w:pPr>
        <w:pStyle w:val="ConsPlusNormal"/>
        <w:jc w:val="both"/>
      </w:pP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(наименование сетевой организации, выдавшей технические условия)</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(полное наименование заявителя - юридического лица; фамилия, имя, отчество</w:t>
      </w:r>
    </w:p>
    <w:p w:rsidR="006301B4" w:rsidRDefault="006301B4">
      <w:pPr>
        <w:pStyle w:val="ConsPlusNonformat"/>
        <w:jc w:val="both"/>
      </w:pPr>
      <w:r>
        <w:t xml:space="preserve">               заявителя - индивидуального предпринимателя)</w:t>
      </w:r>
    </w:p>
    <w:p w:rsidR="006301B4" w:rsidRDefault="006301B4">
      <w:pPr>
        <w:pStyle w:val="ConsPlusNonformat"/>
        <w:jc w:val="both"/>
      </w:pPr>
      <w:r>
        <w:t xml:space="preserve">    1. Наименование      энергопринимающих       устройств        заявителя</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2. Наименование        объектов        микрогенерации         заявителя</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3.  Наименование  и место нахождения объектов, в целях электроснабжения</w:t>
      </w:r>
    </w:p>
    <w:p w:rsidR="006301B4" w:rsidRDefault="006301B4">
      <w:pPr>
        <w:pStyle w:val="ConsPlusNonformat"/>
        <w:jc w:val="both"/>
      </w:pPr>
      <w:r>
        <w:t>которых   осуществляется  технологическое  присоединение  энергопринимающих</w:t>
      </w:r>
    </w:p>
    <w:p w:rsidR="006301B4" w:rsidRDefault="006301B4">
      <w:pPr>
        <w:pStyle w:val="ConsPlusNonformat"/>
        <w:jc w:val="both"/>
      </w:pPr>
      <w:r>
        <w:t>устройств и (или) объектов микрогенерации заявителя, 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4.  Максимальная  мощность  присоединяемых  энергопринимающих устройств</w:t>
      </w:r>
    </w:p>
    <w:p w:rsidR="006301B4" w:rsidRDefault="006301B4">
      <w:pPr>
        <w:pStyle w:val="ConsPlusNonformat"/>
        <w:jc w:val="both"/>
      </w:pPr>
      <w:r>
        <w:t>заявителя составляет _______________________________________________ (кВт).</w:t>
      </w:r>
    </w:p>
    <w:p w:rsidR="006301B4" w:rsidRDefault="006301B4">
      <w:pPr>
        <w:pStyle w:val="ConsPlusNonformat"/>
        <w:jc w:val="both"/>
      </w:pPr>
      <w:r>
        <w:t xml:space="preserve">                       (если энергопринимающее устройство вводится</w:t>
      </w:r>
    </w:p>
    <w:p w:rsidR="006301B4" w:rsidRDefault="006301B4">
      <w:pPr>
        <w:pStyle w:val="ConsPlusNonformat"/>
        <w:jc w:val="both"/>
      </w:pPr>
      <w:r>
        <w:t xml:space="preserve">                           в эксплуатацию по этапам и очередям,</w:t>
      </w:r>
    </w:p>
    <w:p w:rsidR="006301B4" w:rsidRDefault="006301B4">
      <w:pPr>
        <w:pStyle w:val="ConsPlusNonformat"/>
        <w:jc w:val="both"/>
      </w:pPr>
      <w:r>
        <w:t xml:space="preserve">                      указывается поэтапное распределение мощности)</w:t>
      </w:r>
    </w:p>
    <w:p w:rsidR="006301B4" w:rsidRDefault="006301B4">
      <w:pPr>
        <w:pStyle w:val="ConsPlusNonformat"/>
        <w:jc w:val="both"/>
      </w:pPr>
      <w:r>
        <w:t xml:space="preserve">    5.   Максимальная   мощность   присоединяемых  объектов  микрогенерации</w:t>
      </w:r>
    </w:p>
    <w:p w:rsidR="006301B4" w:rsidRDefault="006301B4">
      <w:pPr>
        <w:pStyle w:val="ConsPlusNonformat"/>
        <w:jc w:val="both"/>
      </w:pPr>
      <w:r>
        <w:t>заявителя составляет _______________________________________________ (кВт).</w:t>
      </w:r>
    </w:p>
    <w:p w:rsidR="006301B4" w:rsidRDefault="006301B4">
      <w:pPr>
        <w:pStyle w:val="ConsPlusNonformat"/>
        <w:jc w:val="both"/>
      </w:pPr>
      <w:r>
        <w:t xml:space="preserve">                          (если объекты микрогенерации вводятся</w:t>
      </w:r>
    </w:p>
    <w:p w:rsidR="006301B4" w:rsidRDefault="006301B4">
      <w:pPr>
        <w:pStyle w:val="ConsPlusNonformat"/>
        <w:jc w:val="both"/>
      </w:pPr>
      <w:r>
        <w:t xml:space="preserve">                          в эксплуатацию по этапам и очередям,</w:t>
      </w:r>
    </w:p>
    <w:p w:rsidR="006301B4" w:rsidRDefault="006301B4">
      <w:pPr>
        <w:pStyle w:val="ConsPlusNonformat"/>
        <w:jc w:val="both"/>
      </w:pPr>
      <w:r>
        <w:t xml:space="preserve">                      указывается поэтапное распределение мощности)</w:t>
      </w:r>
    </w:p>
    <w:p w:rsidR="006301B4" w:rsidRDefault="006301B4">
      <w:pPr>
        <w:pStyle w:val="ConsPlusNonformat"/>
        <w:jc w:val="both"/>
      </w:pPr>
      <w:r>
        <w:t xml:space="preserve">    6. Категория надежности ______________________________________________.</w:t>
      </w:r>
    </w:p>
    <w:p w:rsidR="006301B4" w:rsidRDefault="006301B4">
      <w:pPr>
        <w:pStyle w:val="ConsPlusNonformat"/>
        <w:jc w:val="both"/>
      </w:pPr>
      <w:r>
        <w:t xml:space="preserve">    7.  Класс  напряжения  электрических  сетей,  к  которым осуществляется</w:t>
      </w:r>
    </w:p>
    <w:p w:rsidR="006301B4" w:rsidRDefault="006301B4">
      <w:pPr>
        <w:pStyle w:val="ConsPlusNonformat"/>
        <w:jc w:val="both"/>
      </w:pPr>
      <w:r>
        <w:t>технологическое присоединение, __________ (кВ).</w:t>
      </w:r>
    </w:p>
    <w:p w:rsidR="006301B4" w:rsidRDefault="006301B4">
      <w:pPr>
        <w:pStyle w:val="ConsPlusNonformat"/>
        <w:jc w:val="both"/>
      </w:pPr>
      <w:r>
        <w:t xml:space="preserve">    8.  Год  ввода  в  эксплуатацию  энергопринимающих  устройств  и  (или)</w:t>
      </w:r>
    </w:p>
    <w:p w:rsidR="006301B4" w:rsidRDefault="006301B4">
      <w:pPr>
        <w:pStyle w:val="ConsPlusNonformat"/>
        <w:jc w:val="both"/>
      </w:pPr>
      <w:r>
        <w:t>объектов микрогенерации заявителя ________________________________________.</w:t>
      </w:r>
    </w:p>
    <w:p w:rsidR="006301B4" w:rsidRDefault="006301B4">
      <w:pPr>
        <w:pStyle w:val="ConsPlusNonformat"/>
        <w:jc w:val="both"/>
      </w:pPr>
      <w:r>
        <w:t xml:space="preserve">    9.  Точка  (точки) присоединения (вводные распределительные устройства,</w:t>
      </w:r>
    </w:p>
    <w:p w:rsidR="006301B4" w:rsidRDefault="006301B4">
      <w:pPr>
        <w:pStyle w:val="ConsPlusNonformat"/>
        <w:jc w:val="both"/>
      </w:pPr>
      <w:r>
        <w:t>линии  электропередачи,  базовые  подстанции,  генераторы)  и  максимальная</w:t>
      </w:r>
    </w:p>
    <w:p w:rsidR="006301B4" w:rsidRDefault="006301B4">
      <w:pPr>
        <w:pStyle w:val="ConsPlusNonformat"/>
        <w:jc w:val="both"/>
      </w:pPr>
      <w:r>
        <w:t>мощность   энергопринимающих   устройств   по  каждой  точке  присоединения</w:t>
      </w:r>
    </w:p>
    <w:p w:rsidR="006301B4" w:rsidRDefault="006301B4">
      <w:pPr>
        <w:pStyle w:val="ConsPlusNonformat"/>
        <w:jc w:val="both"/>
      </w:pPr>
      <w:r>
        <w:t>_________ (кВт).</w:t>
      </w:r>
    </w:p>
    <w:p w:rsidR="006301B4" w:rsidRDefault="006301B4">
      <w:pPr>
        <w:pStyle w:val="ConsPlusNonformat"/>
        <w:jc w:val="both"/>
      </w:pPr>
      <w:r>
        <w:t xml:space="preserve">    10.  Точка (точки) присоединения (вводные распределительные устройства,</w:t>
      </w:r>
    </w:p>
    <w:p w:rsidR="006301B4" w:rsidRDefault="006301B4">
      <w:pPr>
        <w:pStyle w:val="ConsPlusNonformat"/>
        <w:jc w:val="both"/>
      </w:pPr>
      <w:r>
        <w:t>линии  электропередачи,  базовые  подстанции,  генераторы)  и  максимальная</w:t>
      </w:r>
    </w:p>
    <w:p w:rsidR="006301B4" w:rsidRDefault="006301B4">
      <w:pPr>
        <w:pStyle w:val="ConsPlusNonformat"/>
        <w:jc w:val="both"/>
      </w:pPr>
      <w:r>
        <w:t>мощность  объектов  микрогенерации  по каждой точке присоединения _________</w:t>
      </w:r>
    </w:p>
    <w:p w:rsidR="006301B4" w:rsidRDefault="006301B4">
      <w:pPr>
        <w:pStyle w:val="ConsPlusNonformat"/>
        <w:jc w:val="both"/>
      </w:pPr>
      <w:r>
        <w:t>(кВт).</w:t>
      </w:r>
    </w:p>
    <w:p w:rsidR="006301B4" w:rsidRDefault="006301B4">
      <w:pPr>
        <w:pStyle w:val="ConsPlusNonformat"/>
        <w:jc w:val="both"/>
      </w:pPr>
      <w:r>
        <w:t xml:space="preserve">    11. Основной источник питания ________________________________________.</w:t>
      </w:r>
    </w:p>
    <w:p w:rsidR="006301B4" w:rsidRDefault="006301B4">
      <w:pPr>
        <w:pStyle w:val="ConsPlusNonformat"/>
        <w:jc w:val="both"/>
      </w:pPr>
      <w:r>
        <w:t xml:space="preserve">    12. Резервный источник питания _______________________________________.</w:t>
      </w:r>
    </w:p>
    <w:p w:rsidR="006301B4" w:rsidRDefault="006301B4">
      <w:pPr>
        <w:pStyle w:val="ConsPlusNonformat"/>
        <w:jc w:val="both"/>
      </w:pPr>
      <w:r>
        <w:t xml:space="preserve">    13. Сетевая организация осуществляет </w:t>
      </w:r>
      <w:hyperlink w:anchor="P5000">
        <w:r>
          <w:rPr>
            <w:color w:val="0000FF"/>
          </w:rPr>
          <w:t>&lt;1&gt;</w:t>
        </w:r>
      </w:hyperlink>
      <w:r>
        <w:t xml:space="preserve"> 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(указываются требования к усилению существующей электрической сети в связи</w:t>
      </w:r>
    </w:p>
    <w:p w:rsidR="006301B4" w:rsidRDefault="006301B4">
      <w:pPr>
        <w:pStyle w:val="ConsPlusNonformat"/>
        <w:jc w:val="both"/>
      </w:pPr>
      <w:r>
        <w:t xml:space="preserve">        с присоединением новых мощностей (строительство новых линий</w:t>
      </w:r>
    </w:p>
    <w:p w:rsidR="006301B4" w:rsidRDefault="006301B4">
      <w:pPr>
        <w:pStyle w:val="ConsPlusNonformat"/>
        <w:jc w:val="both"/>
      </w:pPr>
      <w:r>
        <w:t>электропередачи, подстанций, увеличение сечения проводов и кабелей, замена</w:t>
      </w:r>
    </w:p>
    <w:p w:rsidR="006301B4" w:rsidRDefault="006301B4">
      <w:pPr>
        <w:pStyle w:val="ConsPlusNonformat"/>
        <w:jc w:val="both"/>
      </w:pPr>
      <w:r>
        <w:t xml:space="preserve">   или увеличение мощности трансформаторов, расширение распределительных</w:t>
      </w:r>
    </w:p>
    <w:p w:rsidR="006301B4" w:rsidRDefault="006301B4">
      <w:pPr>
        <w:pStyle w:val="ConsPlusNonformat"/>
        <w:jc w:val="both"/>
      </w:pPr>
      <w:r>
        <w:t xml:space="preserve">       устройств, модернизация оборудования, реконструкция объектов</w:t>
      </w:r>
    </w:p>
    <w:p w:rsidR="006301B4" w:rsidRDefault="006301B4">
      <w:pPr>
        <w:pStyle w:val="ConsPlusNonformat"/>
        <w:jc w:val="both"/>
      </w:pPr>
      <w:r>
        <w:t xml:space="preserve">  электросетевого хозяйства, установка устройств регулирования напряжения</w:t>
      </w:r>
    </w:p>
    <w:p w:rsidR="006301B4" w:rsidRDefault="006301B4">
      <w:pPr>
        <w:pStyle w:val="ConsPlusNonformat"/>
        <w:jc w:val="both"/>
      </w:pPr>
      <w:r>
        <w:t xml:space="preserve">   для обеспечения надежности и качества электрической энергии, в случае</w:t>
      </w:r>
    </w:p>
    <w:p w:rsidR="006301B4" w:rsidRDefault="006301B4">
      <w:pPr>
        <w:pStyle w:val="ConsPlusNonformat"/>
        <w:jc w:val="both"/>
      </w:pPr>
      <w:r>
        <w:t xml:space="preserve">   присоединения объектов микрогенерации указываются также требования по</w:t>
      </w:r>
    </w:p>
    <w:p w:rsidR="006301B4" w:rsidRDefault="006301B4">
      <w:pPr>
        <w:pStyle w:val="ConsPlusNonformat"/>
        <w:jc w:val="both"/>
      </w:pPr>
      <w:r>
        <w:t>обеспечению технического ограничения выдачи электрической энергии в сеть с</w:t>
      </w:r>
    </w:p>
    <w:p w:rsidR="006301B4" w:rsidRDefault="006301B4">
      <w:pPr>
        <w:pStyle w:val="ConsPlusNonformat"/>
        <w:jc w:val="both"/>
      </w:pPr>
      <w:r>
        <w:t xml:space="preserve">   максимальной мощностью, не превышающей величину максимальной мощности</w:t>
      </w:r>
    </w:p>
    <w:p w:rsidR="006301B4" w:rsidRDefault="006301B4">
      <w:pPr>
        <w:pStyle w:val="ConsPlusNonformat"/>
        <w:jc w:val="both"/>
      </w:pPr>
      <w:r>
        <w:t xml:space="preserve">  энергопринимающих устройств потребителя электрической энергии, которому</w:t>
      </w:r>
    </w:p>
    <w:p w:rsidR="006301B4" w:rsidRDefault="006301B4">
      <w:pPr>
        <w:pStyle w:val="ConsPlusNonformat"/>
        <w:jc w:val="both"/>
      </w:pPr>
      <w:r>
        <w:t xml:space="preserve"> принадлежат на праве собственности или на ином законном основании объекты</w:t>
      </w:r>
    </w:p>
    <w:p w:rsidR="006301B4" w:rsidRDefault="006301B4">
      <w:pPr>
        <w:pStyle w:val="ConsPlusNonformat"/>
        <w:jc w:val="both"/>
      </w:pPr>
      <w:r>
        <w:t xml:space="preserve"> микрогенерации, и составляющей не более 15 кВт, а также по договоренности</w:t>
      </w:r>
    </w:p>
    <w:p w:rsidR="006301B4" w:rsidRDefault="006301B4">
      <w:pPr>
        <w:pStyle w:val="ConsPlusNonformat"/>
        <w:jc w:val="both"/>
      </w:pPr>
      <w:r>
        <w:t>сторон иные обязанности по исполнению технических условий, предусмотренные</w:t>
      </w:r>
    </w:p>
    <w:p w:rsidR="006301B4" w:rsidRDefault="006301B4">
      <w:pPr>
        <w:pStyle w:val="ConsPlusNonformat"/>
        <w:jc w:val="both"/>
      </w:pPr>
      <w:r>
        <w:t xml:space="preserve">    </w:t>
      </w:r>
      <w:hyperlink w:anchor="P1981">
        <w:r>
          <w:rPr>
            <w:color w:val="0000FF"/>
          </w:rPr>
          <w:t>пунктами 25(1)</w:t>
        </w:r>
      </w:hyperlink>
      <w:r>
        <w:t xml:space="preserve">, </w:t>
      </w:r>
      <w:hyperlink w:anchor="P2011">
        <w:r>
          <w:rPr>
            <w:color w:val="0000FF"/>
          </w:rPr>
          <w:t>25(6)</w:t>
        </w:r>
      </w:hyperlink>
      <w:r>
        <w:t xml:space="preserve"> и </w:t>
      </w:r>
      <w:hyperlink w:anchor="P2018">
        <w:r>
          <w:rPr>
            <w:color w:val="0000FF"/>
          </w:rPr>
          <w:t>25(7)</w:t>
        </w:r>
      </w:hyperlink>
      <w:r>
        <w:t xml:space="preserve"> Правил технологического присоединения</w:t>
      </w:r>
    </w:p>
    <w:p w:rsidR="006301B4" w:rsidRDefault="006301B4">
      <w:pPr>
        <w:pStyle w:val="ConsPlusNonformat"/>
        <w:jc w:val="both"/>
      </w:pPr>
      <w:r>
        <w:t xml:space="preserve"> энергопринимающих устройств потребителей электрической энергии, объектов</w:t>
      </w:r>
    </w:p>
    <w:p w:rsidR="006301B4" w:rsidRDefault="006301B4">
      <w:pPr>
        <w:pStyle w:val="ConsPlusNonformat"/>
        <w:jc w:val="both"/>
      </w:pPr>
      <w:r>
        <w:t xml:space="preserve">  по производству электрической энергии, а также объектов электросетевого</w:t>
      </w:r>
    </w:p>
    <w:p w:rsidR="006301B4" w:rsidRDefault="006301B4">
      <w:pPr>
        <w:pStyle w:val="ConsPlusNonformat"/>
        <w:jc w:val="both"/>
      </w:pPr>
      <w:r>
        <w:t xml:space="preserve">        хозяйства, принадлежащих сетевым организациям и иным лицам,</w:t>
      </w:r>
    </w:p>
    <w:p w:rsidR="006301B4" w:rsidRDefault="006301B4">
      <w:pPr>
        <w:pStyle w:val="ConsPlusNonformat"/>
        <w:jc w:val="both"/>
      </w:pPr>
      <w:r>
        <w:t xml:space="preserve">                          к электрическим сетям)</w:t>
      </w:r>
    </w:p>
    <w:p w:rsidR="006301B4" w:rsidRDefault="006301B4">
      <w:pPr>
        <w:pStyle w:val="ConsPlusNonformat"/>
        <w:jc w:val="both"/>
      </w:pPr>
      <w:r>
        <w:t xml:space="preserve">    14. Заявитель осуществляет </w:t>
      </w:r>
      <w:hyperlink w:anchor="P5001">
        <w:r>
          <w:rPr>
            <w:color w:val="0000FF"/>
          </w:rPr>
          <w:t>&lt;2&gt;</w:t>
        </w:r>
      </w:hyperlink>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15. Срок действия настоящих технических условий составляет _______ года</w:t>
      </w:r>
    </w:p>
    <w:p w:rsidR="006301B4" w:rsidRDefault="006301B4">
      <w:pPr>
        <w:pStyle w:val="ConsPlusNonformat"/>
        <w:jc w:val="both"/>
      </w:pPr>
      <w:r>
        <w:t xml:space="preserve">(лет)  </w:t>
      </w:r>
      <w:hyperlink w:anchor="P5002">
        <w:r>
          <w:rPr>
            <w:color w:val="0000FF"/>
          </w:rPr>
          <w:t>&lt;3&gt;</w:t>
        </w:r>
      </w:hyperlink>
      <w:r>
        <w:t xml:space="preserve">  со  дня  заключения  договора об осуществлении технологического</w:t>
      </w:r>
    </w:p>
    <w:p w:rsidR="006301B4" w:rsidRDefault="006301B4">
      <w:pPr>
        <w:pStyle w:val="ConsPlusNonformat"/>
        <w:jc w:val="both"/>
      </w:pPr>
      <w:r>
        <w:t>присоединения к электрическим сетям.</w:t>
      </w:r>
    </w:p>
    <w:p w:rsidR="006301B4" w:rsidRDefault="006301B4">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80"/>
      </w:tblGrid>
      <w:tr w:rsidR="006301B4">
        <w:tc>
          <w:tcPr>
            <w:tcW w:w="5280" w:type="dxa"/>
            <w:tcBorders>
              <w:top w:val="nil"/>
              <w:left w:val="nil"/>
              <w:bottom w:val="single" w:sz="4" w:space="0" w:color="auto"/>
              <w:right w:val="nil"/>
            </w:tcBorders>
          </w:tcPr>
          <w:p w:rsidR="006301B4" w:rsidRDefault="006301B4">
            <w:pPr>
              <w:pStyle w:val="ConsPlusNormal"/>
            </w:pPr>
          </w:p>
        </w:tc>
      </w:tr>
      <w:tr w:rsidR="006301B4">
        <w:tblPrEx>
          <w:tblBorders>
            <w:insideH w:val="none" w:sz="0" w:space="0" w:color="auto"/>
          </w:tblBorders>
        </w:tblPrEx>
        <w:tc>
          <w:tcPr>
            <w:tcW w:w="5280" w:type="dxa"/>
            <w:tcBorders>
              <w:top w:val="single" w:sz="4" w:space="0" w:color="auto"/>
              <w:left w:val="nil"/>
              <w:bottom w:val="nil"/>
              <w:right w:val="nil"/>
            </w:tcBorders>
            <w:vAlign w:val="center"/>
          </w:tcPr>
          <w:p w:rsidR="006301B4" w:rsidRDefault="006301B4">
            <w:pPr>
              <w:pStyle w:val="ConsPlusNormal"/>
              <w:jc w:val="center"/>
            </w:pPr>
            <w:r>
              <w:t>(подпись)</w:t>
            </w:r>
          </w:p>
        </w:tc>
      </w:tr>
      <w:tr w:rsidR="006301B4">
        <w:tblPrEx>
          <w:tblBorders>
            <w:insideH w:val="none" w:sz="0" w:space="0" w:color="auto"/>
          </w:tblBorders>
        </w:tblPrEx>
        <w:tc>
          <w:tcPr>
            <w:tcW w:w="5280" w:type="dxa"/>
            <w:tcBorders>
              <w:top w:val="nil"/>
              <w:left w:val="nil"/>
              <w:bottom w:val="single" w:sz="4" w:space="0" w:color="auto"/>
              <w:right w:val="nil"/>
            </w:tcBorders>
          </w:tcPr>
          <w:p w:rsidR="006301B4" w:rsidRDefault="006301B4">
            <w:pPr>
              <w:pStyle w:val="ConsPlusNormal"/>
            </w:pPr>
          </w:p>
        </w:tc>
      </w:tr>
      <w:tr w:rsidR="006301B4">
        <w:tblPrEx>
          <w:tblBorders>
            <w:insideH w:val="none" w:sz="0" w:space="0" w:color="auto"/>
          </w:tblBorders>
        </w:tblPrEx>
        <w:tc>
          <w:tcPr>
            <w:tcW w:w="5280" w:type="dxa"/>
            <w:tcBorders>
              <w:top w:val="single" w:sz="4" w:space="0" w:color="auto"/>
              <w:left w:val="nil"/>
              <w:bottom w:val="nil"/>
              <w:right w:val="nil"/>
            </w:tcBorders>
            <w:vAlign w:val="bottom"/>
          </w:tcPr>
          <w:p w:rsidR="006301B4" w:rsidRDefault="006301B4">
            <w:pPr>
              <w:pStyle w:val="ConsPlusNormal"/>
              <w:jc w:val="center"/>
            </w:pPr>
            <w:r>
              <w:t>(должность, фамилия, имя, отчество лица,</w:t>
            </w:r>
          </w:p>
        </w:tc>
      </w:tr>
      <w:tr w:rsidR="006301B4">
        <w:tblPrEx>
          <w:tblBorders>
            <w:insideH w:val="none" w:sz="0" w:space="0" w:color="auto"/>
          </w:tblBorders>
        </w:tblPrEx>
        <w:tc>
          <w:tcPr>
            <w:tcW w:w="5280" w:type="dxa"/>
            <w:tcBorders>
              <w:top w:val="nil"/>
              <w:left w:val="nil"/>
              <w:bottom w:val="single" w:sz="4" w:space="0" w:color="auto"/>
              <w:right w:val="nil"/>
            </w:tcBorders>
          </w:tcPr>
          <w:p w:rsidR="006301B4" w:rsidRDefault="006301B4">
            <w:pPr>
              <w:pStyle w:val="ConsPlusNormal"/>
            </w:pPr>
          </w:p>
        </w:tc>
      </w:tr>
      <w:tr w:rsidR="006301B4">
        <w:tblPrEx>
          <w:tblBorders>
            <w:insideH w:val="none" w:sz="0" w:space="0" w:color="auto"/>
          </w:tblBorders>
        </w:tblPrEx>
        <w:tc>
          <w:tcPr>
            <w:tcW w:w="5280" w:type="dxa"/>
            <w:tcBorders>
              <w:top w:val="single" w:sz="4" w:space="0" w:color="auto"/>
              <w:left w:val="nil"/>
              <w:bottom w:val="nil"/>
              <w:right w:val="nil"/>
            </w:tcBorders>
            <w:vAlign w:val="center"/>
          </w:tcPr>
          <w:p w:rsidR="006301B4" w:rsidRDefault="006301B4">
            <w:pPr>
              <w:pStyle w:val="ConsPlusNormal"/>
              <w:jc w:val="center"/>
            </w:pPr>
            <w:r>
              <w:t>действующего от имени сетевой организации)</w:t>
            </w:r>
          </w:p>
        </w:tc>
      </w:tr>
      <w:tr w:rsidR="006301B4">
        <w:tblPrEx>
          <w:tblBorders>
            <w:insideH w:val="none" w:sz="0" w:space="0" w:color="auto"/>
          </w:tblBorders>
        </w:tblPrEx>
        <w:tc>
          <w:tcPr>
            <w:tcW w:w="5280" w:type="dxa"/>
            <w:tcBorders>
              <w:top w:val="nil"/>
              <w:left w:val="nil"/>
              <w:bottom w:val="nil"/>
              <w:right w:val="nil"/>
            </w:tcBorders>
          </w:tcPr>
          <w:p w:rsidR="006301B4" w:rsidRDefault="006301B4">
            <w:pPr>
              <w:pStyle w:val="ConsPlusNormal"/>
              <w:jc w:val="center"/>
            </w:pPr>
            <w:r>
              <w:t>"__" _________ 20__ г.</w:t>
            </w:r>
          </w:p>
        </w:tc>
      </w:tr>
    </w:tbl>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474" w:name="P5000"/>
      <w:bookmarkEnd w:id="474"/>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и (или) объекты микрогенерации заявителя, включая урегулирование отношений с иными лицами.</w:t>
      </w:r>
    </w:p>
    <w:p w:rsidR="006301B4" w:rsidRDefault="006301B4">
      <w:pPr>
        <w:pStyle w:val="ConsPlusNormal"/>
        <w:spacing w:before="240"/>
        <w:ind w:firstLine="540"/>
        <w:jc w:val="both"/>
      </w:pPr>
      <w:bookmarkStart w:id="475" w:name="P5001"/>
      <w:bookmarkEnd w:id="475"/>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и (или) объекты микрогенерации заявителя, за исключением обязанностей, обязательных для исполнения сетевой организацией за счет ее средств.</w:t>
      </w:r>
    </w:p>
    <w:p w:rsidR="006301B4" w:rsidRDefault="006301B4">
      <w:pPr>
        <w:pStyle w:val="ConsPlusNormal"/>
        <w:spacing w:before="240"/>
        <w:ind w:firstLine="540"/>
        <w:jc w:val="both"/>
      </w:pPr>
      <w:bookmarkStart w:id="476" w:name="P5002"/>
      <w:bookmarkEnd w:id="476"/>
      <w:r>
        <w:t>&lt;3&gt; Срок действия технических условий не может составлять менее 2 лет и более 5 лет.</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N 10</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jc w:val="right"/>
      </w:pPr>
    </w:p>
    <w:p w:rsidR="006301B4" w:rsidRDefault="006301B4">
      <w:pPr>
        <w:pStyle w:val="ConsPlusNormal"/>
        <w:jc w:val="center"/>
      </w:pPr>
      <w:bookmarkStart w:id="477" w:name="P5017"/>
      <w:bookmarkEnd w:id="477"/>
      <w:r>
        <w:t>ТИПОВОЙ ДОГОВОР</w:t>
      </w:r>
    </w:p>
    <w:p w:rsidR="006301B4" w:rsidRDefault="006301B4">
      <w:pPr>
        <w:pStyle w:val="ConsPlusNormal"/>
        <w:jc w:val="center"/>
      </w:pPr>
      <w:r>
        <w:t>об осуществлении технологического присоединения</w:t>
      </w:r>
    </w:p>
    <w:p w:rsidR="006301B4" w:rsidRDefault="006301B4">
      <w:pPr>
        <w:pStyle w:val="ConsPlusNormal"/>
        <w:jc w:val="center"/>
      </w:pPr>
      <w:r>
        <w:t>к электрическим сетям</w:t>
      </w:r>
    </w:p>
    <w:p w:rsidR="006301B4" w:rsidRDefault="006301B4">
      <w:pPr>
        <w:pStyle w:val="ConsPlusNormal"/>
        <w:jc w:val="both"/>
      </w:pPr>
    </w:p>
    <w:p w:rsidR="006301B4" w:rsidRDefault="006301B4">
      <w:pPr>
        <w:pStyle w:val="ConsPlusNormal"/>
        <w:jc w:val="center"/>
      </w:pPr>
      <w:r>
        <w:t>(для юридических лиц или индивидуальных</w:t>
      </w:r>
    </w:p>
    <w:p w:rsidR="006301B4" w:rsidRDefault="006301B4">
      <w:pPr>
        <w:pStyle w:val="ConsPlusNormal"/>
        <w:jc w:val="center"/>
      </w:pPr>
      <w:r>
        <w:t>предпринимателей в целях технологического присоединения</w:t>
      </w:r>
    </w:p>
    <w:p w:rsidR="006301B4" w:rsidRDefault="006301B4">
      <w:pPr>
        <w:pStyle w:val="ConsPlusNormal"/>
        <w:jc w:val="center"/>
      </w:pPr>
      <w:r>
        <w:t>энергопринимающих устройств, максимальная мощность которых</w:t>
      </w:r>
    </w:p>
    <w:p w:rsidR="006301B4" w:rsidRDefault="006301B4">
      <w:pPr>
        <w:pStyle w:val="ConsPlusNormal"/>
        <w:jc w:val="center"/>
      </w:pPr>
      <w:r>
        <w:t>составляет свыше 15 до 150 кВт включительно (с учетом ранее</w:t>
      </w:r>
    </w:p>
    <w:p w:rsidR="006301B4" w:rsidRDefault="006301B4">
      <w:pPr>
        <w:pStyle w:val="ConsPlusNormal"/>
        <w:jc w:val="center"/>
      </w:pPr>
      <w:r>
        <w:t>присоединенных в данной точке присоединения</w:t>
      </w:r>
    </w:p>
    <w:p w:rsidR="006301B4" w:rsidRDefault="006301B4">
      <w:pPr>
        <w:pStyle w:val="ConsPlusNormal"/>
        <w:jc w:val="center"/>
      </w:pPr>
      <w:r>
        <w:t>энергопринимающих устройств)</w:t>
      </w:r>
    </w:p>
    <w:p w:rsidR="006301B4" w:rsidRDefault="006301B4">
      <w:pPr>
        <w:pStyle w:val="ConsPlusNormal"/>
        <w:jc w:val="both"/>
      </w:pPr>
    </w:p>
    <w:p w:rsidR="006301B4" w:rsidRDefault="006301B4">
      <w:pPr>
        <w:pStyle w:val="ConsPlusNormal"/>
        <w:ind w:firstLine="540"/>
        <w:jc w:val="both"/>
      </w:pPr>
      <w:r>
        <w:t xml:space="preserve">Утратил силу. - </w:t>
      </w:r>
      <w:hyperlink r:id="rId1418">
        <w:r>
          <w:rPr>
            <w:color w:val="0000FF"/>
          </w:rPr>
          <w:t>Постановление</w:t>
        </w:r>
      </w:hyperlink>
      <w:r>
        <w:t xml:space="preserve"> Правительства РФ от 30.06.2022 N 1178.</w:t>
      </w: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right"/>
        <w:outlineLvl w:val="1"/>
      </w:pPr>
      <w:r>
        <w:t>Приложение N 11</w:t>
      </w:r>
    </w:p>
    <w:p w:rsidR="006301B4" w:rsidRDefault="006301B4">
      <w:pPr>
        <w:pStyle w:val="ConsPlusNormal"/>
        <w:jc w:val="right"/>
      </w:pPr>
      <w:r>
        <w:t>к Правилам технологического</w:t>
      </w:r>
    </w:p>
    <w:p w:rsidR="006301B4" w:rsidRDefault="006301B4">
      <w:pPr>
        <w:pStyle w:val="ConsPlusNormal"/>
        <w:jc w:val="right"/>
      </w:pPr>
      <w:r>
        <w:lastRenderedPageBreak/>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Постановлений Правительства РФ от 11.06.2015 </w:t>
            </w:r>
            <w:hyperlink r:id="rId1419">
              <w:r>
                <w:rPr>
                  <w:color w:val="0000FF"/>
                </w:rPr>
                <w:t>N 588</w:t>
              </w:r>
            </w:hyperlink>
            <w:r>
              <w:rPr>
                <w:color w:val="392C69"/>
              </w:rPr>
              <w:t>,</w:t>
            </w:r>
          </w:p>
          <w:p w:rsidR="006301B4" w:rsidRDefault="006301B4">
            <w:pPr>
              <w:pStyle w:val="ConsPlusNormal"/>
              <w:jc w:val="center"/>
            </w:pPr>
            <w:r>
              <w:rPr>
                <w:color w:val="392C69"/>
              </w:rPr>
              <w:t xml:space="preserve">от 05.10.2016 </w:t>
            </w:r>
            <w:hyperlink r:id="rId1420">
              <w:r>
                <w:rPr>
                  <w:color w:val="0000FF"/>
                </w:rPr>
                <w:t>N 999</w:t>
              </w:r>
            </w:hyperlink>
            <w:r>
              <w:rPr>
                <w:color w:val="392C69"/>
              </w:rPr>
              <w:t xml:space="preserve">, от 07.05.2017 </w:t>
            </w:r>
            <w:hyperlink r:id="rId1421">
              <w:r>
                <w:rPr>
                  <w:color w:val="0000FF"/>
                </w:rPr>
                <w:t>N 542</w:t>
              </w:r>
            </w:hyperlink>
            <w:r>
              <w:rPr>
                <w:color w:val="392C69"/>
              </w:rPr>
              <w:t xml:space="preserve">, от 27.12.2017 </w:t>
            </w:r>
            <w:hyperlink r:id="rId1422">
              <w:r>
                <w:rPr>
                  <w:color w:val="0000FF"/>
                </w:rPr>
                <w:t>N 1661</w:t>
              </w:r>
            </w:hyperlink>
            <w:r>
              <w:rPr>
                <w:color w:val="392C69"/>
              </w:rPr>
              <w:t>,</w:t>
            </w:r>
          </w:p>
          <w:p w:rsidR="006301B4" w:rsidRDefault="006301B4">
            <w:pPr>
              <w:pStyle w:val="ConsPlusNormal"/>
              <w:jc w:val="center"/>
            </w:pPr>
            <w:r>
              <w:rPr>
                <w:color w:val="392C69"/>
              </w:rPr>
              <w:t xml:space="preserve">от 06.05.2024 </w:t>
            </w:r>
            <w:hyperlink r:id="rId1423">
              <w:r>
                <w:rPr>
                  <w:color w:val="0000FF"/>
                </w:rPr>
                <w:t>N 594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both"/>
      </w:pPr>
    </w:p>
    <w:p w:rsidR="006301B4" w:rsidRDefault="006301B4">
      <w:pPr>
        <w:pStyle w:val="ConsPlusNormal"/>
        <w:jc w:val="center"/>
      </w:pPr>
      <w:bookmarkStart w:id="478" w:name="P5047"/>
      <w:bookmarkEnd w:id="478"/>
      <w:r>
        <w:t>ТИПОВОЙ ДОГОВОР</w:t>
      </w:r>
    </w:p>
    <w:p w:rsidR="006301B4" w:rsidRDefault="006301B4">
      <w:pPr>
        <w:pStyle w:val="ConsPlusNormal"/>
        <w:jc w:val="center"/>
      </w:pPr>
      <w:r>
        <w:t>об осуществлении технологического присоединения</w:t>
      </w:r>
    </w:p>
    <w:p w:rsidR="006301B4" w:rsidRDefault="006301B4">
      <w:pPr>
        <w:pStyle w:val="ConsPlusNormal"/>
        <w:jc w:val="center"/>
      </w:pPr>
      <w:r>
        <w:t>к электрическим сетям</w:t>
      </w:r>
    </w:p>
    <w:p w:rsidR="006301B4" w:rsidRDefault="006301B4">
      <w:pPr>
        <w:pStyle w:val="ConsPlusNormal"/>
        <w:jc w:val="both"/>
      </w:pPr>
    </w:p>
    <w:p w:rsidR="006301B4" w:rsidRDefault="006301B4">
      <w:pPr>
        <w:pStyle w:val="ConsPlusNormal"/>
        <w:jc w:val="center"/>
      </w:pPr>
      <w:r>
        <w:t>(для юридических лиц или индивидуальных предпринимателей</w:t>
      </w:r>
    </w:p>
    <w:p w:rsidR="006301B4" w:rsidRDefault="006301B4">
      <w:pPr>
        <w:pStyle w:val="ConsPlusNormal"/>
        <w:jc w:val="center"/>
      </w:pPr>
      <w:r>
        <w:t>в целях технологического присоединения энергопринимающих</w:t>
      </w:r>
    </w:p>
    <w:p w:rsidR="006301B4" w:rsidRDefault="006301B4">
      <w:pPr>
        <w:pStyle w:val="ConsPlusNormal"/>
        <w:jc w:val="center"/>
      </w:pPr>
      <w:r>
        <w:t>устройств, максимальная мощность которых свыше 150 кВт</w:t>
      </w:r>
    </w:p>
    <w:p w:rsidR="006301B4" w:rsidRDefault="006301B4">
      <w:pPr>
        <w:pStyle w:val="ConsPlusNormal"/>
        <w:jc w:val="center"/>
      </w:pPr>
      <w:r>
        <w:t>и до 5 МВт включительно (за исключением случаев, указанных</w:t>
      </w:r>
    </w:p>
    <w:p w:rsidR="006301B4" w:rsidRDefault="006301B4">
      <w:pPr>
        <w:pStyle w:val="ConsPlusNormal"/>
        <w:jc w:val="center"/>
      </w:pPr>
      <w:r>
        <w:t xml:space="preserve">в </w:t>
      </w:r>
      <w:hyperlink w:anchor="P4386">
        <w:r>
          <w:rPr>
            <w:color w:val="0000FF"/>
          </w:rPr>
          <w:t>приложениях N 9</w:t>
        </w:r>
      </w:hyperlink>
      <w:r>
        <w:t xml:space="preserve"> и </w:t>
      </w:r>
      <w:hyperlink w:anchor="P5017">
        <w:r>
          <w:rPr>
            <w:color w:val="0000FF"/>
          </w:rPr>
          <w:t>10</w:t>
        </w:r>
      </w:hyperlink>
      <w:r>
        <w:t>, а также осуществления</w:t>
      </w:r>
    </w:p>
    <w:p w:rsidR="006301B4" w:rsidRDefault="006301B4">
      <w:pPr>
        <w:pStyle w:val="ConsPlusNormal"/>
        <w:jc w:val="center"/>
      </w:pPr>
      <w:r>
        <w:t>технологического присоединения</w:t>
      </w:r>
    </w:p>
    <w:p w:rsidR="006301B4" w:rsidRDefault="006301B4">
      <w:pPr>
        <w:pStyle w:val="ConsPlusNormal"/>
        <w:jc w:val="center"/>
      </w:pPr>
      <w:r>
        <w:t>по индивидуальному проекту)</w:t>
      </w:r>
    </w:p>
    <w:p w:rsidR="006301B4" w:rsidRDefault="006301B4">
      <w:pPr>
        <w:pStyle w:val="ConsPlusNormal"/>
        <w:jc w:val="both"/>
      </w:pPr>
    </w:p>
    <w:p w:rsidR="006301B4" w:rsidRDefault="006301B4">
      <w:pPr>
        <w:pStyle w:val="ConsPlusNonformat"/>
        <w:jc w:val="both"/>
      </w:pPr>
      <w:r>
        <w:t>___________________________                      "__" _____________ 20__ г.</w:t>
      </w:r>
    </w:p>
    <w:p w:rsidR="006301B4" w:rsidRDefault="006301B4">
      <w:pPr>
        <w:pStyle w:val="ConsPlusNonformat"/>
        <w:jc w:val="both"/>
      </w:pPr>
      <w:r>
        <w:t>(место заключения договора)                      (дата заключения договора)</w:t>
      </w:r>
    </w:p>
    <w:p w:rsidR="006301B4" w:rsidRDefault="006301B4">
      <w:pPr>
        <w:pStyle w:val="ConsPlusNonformat"/>
        <w:jc w:val="both"/>
      </w:pP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сетевой организации)</w:t>
      </w:r>
    </w:p>
    <w:p w:rsidR="006301B4" w:rsidRDefault="006301B4">
      <w:pPr>
        <w:pStyle w:val="ConsPlusNonformat"/>
        <w:jc w:val="both"/>
      </w:pPr>
      <w:r>
        <w:t>именуемая в дальнейшем сетевой организацией, в лице 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(должность, фамилия, имя, отчество)</w:t>
      </w:r>
    </w:p>
    <w:p w:rsidR="006301B4" w:rsidRDefault="006301B4">
      <w:pPr>
        <w:pStyle w:val="ConsPlusNonformat"/>
        <w:jc w:val="both"/>
      </w:pPr>
      <w:r>
        <w:t>действующего на основании _________________________________________________</w:t>
      </w:r>
    </w:p>
    <w:p w:rsidR="006301B4" w:rsidRDefault="006301B4">
      <w:pPr>
        <w:pStyle w:val="ConsPlusNonformat"/>
        <w:jc w:val="both"/>
      </w:pPr>
      <w:r>
        <w:t xml:space="preserve">                                (наименование и реквизиты документа)</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с одной стороны, и ________________________________________________________</w:t>
      </w:r>
    </w:p>
    <w:p w:rsidR="006301B4" w:rsidRDefault="006301B4">
      <w:pPr>
        <w:pStyle w:val="ConsPlusNonformat"/>
        <w:jc w:val="both"/>
      </w:pPr>
      <w:r>
        <w:t xml:space="preserve">                     (полное наименование юридического лица, номер записи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в Едином государственном реестре юридических лиц с указанием фамилии,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имени, отчества лица, действующего от имени этого юридического лица,</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наименования и реквизитов документа, на основании которого он действует,</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либо фамилия, имя, отчество индивидуального предпринимателя, номер записи</w:t>
      </w:r>
    </w:p>
    <w:p w:rsidR="006301B4" w:rsidRDefault="006301B4">
      <w:pPr>
        <w:pStyle w:val="ConsPlusNonformat"/>
        <w:jc w:val="both"/>
      </w:pPr>
      <w:r>
        <w:t xml:space="preserve">  в Едином государственном реестре индивидуальных предпринимателей и дата</w:t>
      </w:r>
    </w:p>
    <w:p w:rsidR="006301B4" w:rsidRDefault="006301B4">
      <w:pPr>
        <w:pStyle w:val="ConsPlusNonformat"/>
        <w:jc w:val="both"/>
      </w:pPr>
      <w:r>
        <w:t xml:space="preserve">                           ее внесения в реестр)</w:t>
      </w:r>
    </w:p>
    <w:p w:rsidR="006301B4" w:rsidRDefault="006301B4">
      <w:pPr>
        <w:pStyle w:val="ConsPlusNonformat"/>
        <w:jc w:val="both"/>
      </w:pPr>
      <w:r>
        <w:t>именуемый  в  дальнейшем заявителем, с  другой  стороны,  вместе  именуемые</w:t>
      </w:r>
    </w:p>
    <w:p w:rsidR="006301B4" w:rsidRDefault="006301B4">
      <w:pPr>
        <w:pStyle w:val="ConsPlusNonformat"/>
        <w:jc w:val="both"/>
      </w:pPr>
      <w:r>
        <w:t>Сторонами, заключили настоящий договор о нижеследующем:</w:t>
      </w:r>
    </w:p>
    <w:p w:rsidR="006301B4" w:rsidRDefault="006301B4">
      <w:pPr>
        <w:pStyle w:val="ConsPlusNormal"/>
        <w:jc w:val="both"/>
      </w:pPr>
    </w:p>
    <w:p w:rsidR="006301B4" w:rsidRDefault="006301B4">
      <w:pPr>
        <w:pStyle w:val="ConsPlusNormal"/>
        <w:jc w:val="center"/>
        <w:outlineLvl w:val="2"/>
      </w:pPr>
      <w:r>
        <w:t>I. Предмет договора</w:t>
      </w:r>
    </w:p>
    <w:p w:rsidR="006301B4" w:rsidRDefault="006301B4">
      <w:pPr>
        <w:pStyle w:val="ConsPlusNormal"/>
        <w:jc w:val="both"/>
      </w:pPr>
    </w:p>
    <w:p w:rsidR="006301B4" w:rsidRDefault="006301B4">
      <w:pPr>
        <w:pStyle w:val="ConsPlusNonformat"/>
        <w:jc w:val="both"/>
      </w:pPr>
      <w:r>
        <w:t xml:space="preserve">    1.  По  настоящему  договору  сетевая  организация  принимает  на  себя</w:t>
      </w:r>
    </w:p>
    <w:p w:rsidR="006301B4" w:rsidRDefault="006301B4">
      <w:pPr>
        <w:pStyle w:val="ConsPlusNonformat"/>
        <w:jc w:val="both"/>
      </w:pPr>
      <w:r>
        <w:t>обязательства     по     осуществлению    технологического    присоединения</w:t>
      </w:r>
    </w:p>
    <w:p w:rsidR="006301B4" w:rsidRDefault="006301B4">
      <w:pPr>
        <w:pStyle w:val="ConsPlusNonformat"/>
        <w:jc w:val="both"/>
      </w:pPr>
      <w:r>
        <w:t>энергопринимающих    устройств    заявителя    (далее   -   технологическое</w:t>
      </w:r>
    </w:p>
    <w:p w:rsidR="006301B4" w:rsidRDefault="006301B4">
      <w:pPr>
        <w:pStyle w:val="ConsPlusNonformat"/>
        <w:jc w:val="both"/>
      </w:pPr>
      <w:r>
        <w:t>присоединение) ____________________________________________________________</w:t>
      </w:r>
    </w:p>
    <w:p w:rsidR="006301B4" w:rsidRDefault="006301B4">
      <w:pPr>
        <w:pStyle w:val="ConsPlusNonformat"/>
        <w:jc w:val="both"/>
      </w:pPr>
      <w:r>
        <w:t xml:space="preserve">                        (наименование энергопринимающих устройств)</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в   том   числе  по   обеспечению   готовности   объектов   электросетевого</w:t>
      </w:r>
    </w:p>
    <w:p w:rsidR="006301B4" w:rsidRDefault="006301B4">
      <w:pPr>
        <w:pStyle w:val="ConsPlusNonformat"/>
        <w:jc w:val="both"/>
      </w:pPr>
      <w:r>
        <w:lastRenderedPageBreak/>
        <w:t>хозяйства  (включая  их  проектирование,  строительство,  реконструкцию)  к</w:t>
      </w:r>
    </w:p>
    <w:p w:rsidR="006301B4" w:rsidRDefault="006301B4">
      <w:pPr>
        <w:pStyle w:val="ConsPlusNonformat"/>
        <w:jc w:val="both"/>
      </w:pPr>
      <w:r>
        <w:t>присоединению   энергопринимающих  устройств,  урегулированию  отношений  с</w:t>
      </w:r>
    </w:p>
    <w:p w:rsidR="006301B4" w:rsidRDefault="006301B4">
      <w:pPr>
        <w:pStyle w:val="ConsPlusNonformat"/>
        <w:jc w:val="both"/>
      </w:pPr>
      <w:r>
        <w:t>третьими  лицами в случае необходимости строительства (модернизации) такими</w:t>
      </w:r>
    </w:p>
    <w:p w:rsidR="006301B4" w:rsidRDefault="006301B4">
      <w:pPr>
        <w:pStyle w:val="ConsPlusNonformat"/>
        <w:jc w:val="both"/>
      </w:pPr>
      <w:r>
        <w:t>лицами     принадлежащих     им    объектов    электросетевого    хозяйства</w:t>
      </w:r>
    </w:p>
    <w:p w:rsidR="006301B4" w:rsidRDefault="006301B4">
      <w:pPr>
        <w:pStyle w:val="ConsPlusNonformat"/>
        <w:jc w:val="both"/>
      </w:pPr>
      <w:r>
        <w:t>(энергопринимающих   устройств,   объектов   электроэнергетики),  с  учетом</w:t>
      </w:r>
    </w:p>
    <w:p w:rsidR="006301B4" w:rsidRDefault="006301B4">
      <w:pPr>
        <w:pStyle w:val="ConsPlusNonformat"/>
        <w:jc w:val="both"/>
      </w:pPr>
      <w:r>
        <w:t>следующих характеристик:</w:t>
      </w:r>
    </w:p>
    <w:p w:rsidR="006301B4" w:rsidRDefault="006301B4">
      <w:pPr>
        <w:pStyle w:val="ConsPlusNormal"/>
        <w:ind w:firstLine="540"/>
        <w:jc w:val="both"/>
      </w:pPr>
      <w:r>
        <w:t>максимальная мощность присоединяемых энергопринимающих устройств _______ (кВт);</w:t>
      </w:r>
    </w:p>
    <w:p w:rsidR="006301B4" w:rsidRDefault="006301B4">
      <w:pPr>
        <w:pStyle w:val="ConsPlusNormal"/>
        <w:spacing w:before="240"/>
        <w:ind w:firstLine="540"/>
        <w:jc w:val="both"/>
      </w:pPr>
      <w:r>
        <w:t>категория надежности _______;</w:t>
      </w:r>
    </w:p>
    <w:p w:rsidR="006301B4" w:rsidRDefault="006301B4">
      <w:pPr>
        <w:pStyle w:val="ConsPlusNormal"/>
        <w:spacing w:before="240"/>
        <w:ind w:firstLine="540"/>
        <w:jc w:val="both"/>
      </w:pPr>
      <w:r>
        <w:t>класс напряжения электрических сетей, к которым осуществляется технологическое присоединение _______ (кВ);</w:t>
      </w:r>
    </w:p>
    <w:p w:rsidR="006301B4" w:rsidRDefault="006301B4">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5227">
        <w:r>
          <w:rPr>
            <w:color w:val="0000FF"/>
          </w:rPr>
          <w:t>&lt;1&gt;</w:t>
        </w:r>
      </w:hyperlink>
      <w:r>
        <w:t>.</w:t>
      </w:r>
    </w:p>
    <w:p w:rsidR="006301B4" w:rsidRDefault="006301B4">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6301B4" w:rsidRDefault="006301B4">
      <w:pPr>
        <w:pStyle w:val="ConsPlusNonformat"/>
        <w:spacing w:before="200"/>
        <w:jc w:val="both"/>
      </w:pPr>
      <w:r>
        <w:t xml:space="preserve">    2. Технологическое присоединение необходимо для электроснабжения 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объектов заявителя)</w:t>
      </w:r>
    </w:p>
    <w:p w:rsidR="006301B4" w:rsidRDefault="006301B4">
      <w:pPr>
        <w:pStyle w:val="ConsPlusNonformat"/>
        <w:jc w:val="both"/>
      </w:pPr>
      <w:r>
        <w:t>расположенных (которые будут располагаться) _______________________________</w:t>
      </w:r>
    </w:p>
    <w:p w:rsidR="006301B4" w:rsidRDefault="006301B4">
      <w:pPr>
        <w:pStyle w:val="ConsPlusNonformat"/>
        <w:jc w:val="both"/>
      </w:pPr>
      <w:r>
        <w:t xml:space="preserve">                                                  (место нахождения</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объектов заявителя)</w:t>
      </w:r>
    </w:p>
    <w:p w:rsidR="006301B4" w:rsidRDefault="006301B4">
      <w:pPr>
        <w:pStyle w:val="ConsPlusNormal"/>
        <w:ind w:firstLine="540"/>
        <w:jc w:val="both"/>
      </w:pPr>
      <w:r>
        <w:t>3. Точка (точки) присоединения указана в технических условиях для присоединения к электрическим сетям (далее - технические условия) и располагается на расстоянии ______ метров от границы участка заявителя, на котором располагаются (будут располагаться) присоединяемые объекты заявителя.</w:t>
      </w:r>
    </w:p>
    <w:p w:rsidR="006301B4" w:rsidRDefault="006301B4">
      <w:pPr>
        <w:pStyle w:val="ConsPlusNormal"/>
        <w:spacing w:before="240"/>
        <w:ind w:firstLine="540"/>
        <w:jc w:val="both"/>
      </w:pPr>
      <w:r>
        <w:t xml:space="preserve">4. </w:t>
      </w:r>
      <w:hyperlink w:anchor="P5243">
        <w:r>
          <w:rPr>
            <w:color w:val="0000FF"/>
          </w:rPr>
          <w:t>Технические условия</w:t>
        </w:r>
      </w:hyperlink>
      <w:r>
        <w:t xml:space="preserve"> являются неотъемлемой частью настоящего договора и приведены в приложении.</w:t>
      </w:r>
    </w:p>
    <w:p w:rsidR="006301B4" w:rsidRDefault="006301B4">
      <w:pPr>
        <w:pStyle w:val="ConsPlusNormal"/>
        <w:spacing w:before="240"/>
        <w:ind w:firstLine="540"/>
        <w:jc w:val="both"/>
      </w:pPr>
      <w:r>
        <w:t xml:space="preserve">Срок действия технических условий составляет _______ год (года) </w:t>
      </w:r>
      <w:hyperlink w:anchor="P5228">
        <w:r>
          <w:rPr>
            <w:color w:val="0000FF"/>
          </w:rPr>
          <w:t>&lt;2&gt;</w:t>
        </w:r>
      </w:hyperlink>
      <w:r>
        <w:t xml:space="preserve"> со дня заключения настоящего договора.</w:t>
      </w:r>
    </w:p>
    <w:p w:rsidR="006301B4" w:rsidRDefault="006301B4">
      <w:pPr>
        <w:pStyle w:val="ConsPlusNormal"/>
        <w:spacing w:before="240"/>
        <w:ind w:firstLine="540"/>
        <w:jc w:val="both"/>
      </w:pPr>
      <w:bookmarkStart w:id="479" w:name="P5115"/>
      <w:bookmarkEnd w:id="479"/>
      <w:r>
        <w:t xml:space="preserve">5. Срок выполнения мероприятий по технологическому присоединению составляет __________ </w:t>
      </w:r>
      <w:hyperlink w:anchor="P5229">
        <w:r>
          <w:rPr>
            <w:color w:val="0000FF"/>
          </w:rPr>
          <w:t>&lt;3&gt;</w:t>
        </w:r>
      </w:hyperlink>
      <w:r>
        <w:t xml:space="preserve"> со дня заключения настоящего договора.</w:t>
      </w:r>
    </w:p>
    <w:p w:rsidR="006301B4" w:rsidRDefault="006301B4">
      <w:pPr>
        <w:pStyle w:val="ConsPlusNormal"/>
        <w:jc w:val="both"/>
      </w:pPr>
    </w:p>
    <w:p w:rsidR="006301B4" w:rsidRDefault="006301B4">
      <w:pPr>
        <w:pStyle w:val="ConsPlusNormal"/>
        <w:jc w:val="center"/>
        <w:outlineLvl w:val="2"/>
      </w:pPr>
      <w:r>
        <w:t>II. Обязанности Сторон</w:t>
      </w:r>
    </w:p>
    <w:p w:rsidR="006301B4" w:rsidRDefault="006301B4">
      <w:pPr>
        <w:pStyle w:val="ConsPlusNormal"/>
        <w:jc w:val="both"/>
      </w:pPr>
    </w:p>
    <w:p w:rsidR="006301B4" w:rsidRDefault="006301B4">
      <w:pPr>
        <w:pStyle w:val="ConsPlusNormal"/>
        <w:ind w:firstLine="540"/>
        <w:jc w:val="both"/>
      </w:pPr>
      <w:r>
        <w:t>6. Сетевая организация обязуется:</w:t>
      </w:r>
    </w:p>
    <w:p w:rsidR="006301B4" w:rsidRDefault="006301B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301B4" w:rsidRDefault="006301B4">
      <w:pPr>
        <w:pStyle w:val="ConsPlusNormal"/>
        <w:spacing w:before="240"/>
        <w:ind w:firstLine="540"/>
        <w:jc w:val="both"/>
      </w:pPr>
      <w:r>
        <w:t xml:space="preserve">в течение ______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(в случае, если проект технических условий подлежал в соответствии с </w:t>
      </w:r>
      <w:hyperlink w:anchor="P1927">
        <w:r>
          <w:rPr>
            <w:color w:val="0000FF"/>
          </w:rPr>
          <w:t>пунктом 21</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w:t>
      </w:r>
      <w:r>
        <w:lastRenderedPageBreak/>
        <w:t>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согласованию с системным оператором, - проверку выполнения технических условий заявителем с участием системного оператора);</w:t>
      </w:r>
    </w:p>
    <w:p w:rsidR="006301B4" w:rsidRDefault="006301B4">
      <w:pPr>
        <w:pStyle w:val="ConsPlusNormal"/>
        <w:spacing w:before="24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6301B4" w:rsidRDefault="006301B4">
      <w:pPr>
        <w:pStyle w:val="ConsPlusNormal"/>
        <w:spacing w:before="240"/>
        <w:ind w:firstLine="540"/>
        <w:jc w:val="both"/>
      </w:pPr>
      <w:r>
        <w:t xml:space="preserve">не позднее 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с соблюдением срока, установленного </w:t>
      </w:r>
      <w:hyperlink w:anchor="P5115">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w:t>
      </w:r>
    </w:p>
    <w:p w:rsidR="006301B4" w:rsidRDefault="006301B4">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301B4" w:rsidRDefault="006301B4">
      <w:pPr>
        <w:pStyle w:val="ConsPlusNormal"/>
        <w:spacing w:before="240"/>
        <w:ind w:firstLine="540"/>
        <w:jc w:val="both"/>
      </w:pPr>
      <w:r>
        <w:t>8. Заявитель обязуется:</w:t>
      </w:r>
    </w:p>
    <w:p w:rsidR="006301B4" w:rsidRDefault="006301B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6301B4" w:rsidRDefault="006301B4">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301B4" w:rsidRDefault="006301B4">
      <w:pPr>
        <w:pStyle w:val="ConsPlusNormal"/>
        <w:spacing w:before="24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w:t>
      </w:r>
    </w:p>
    <w:p w:rsidR="006301B4" w:rsidRDefault="006301B4">
      <w:pPr>
        <w:pStyle w:val="ConsPlusNormal"/>
        <w:spacing w:before="240"/>
        <w:ind w:firstLine="540"/>
        <w:jc w:val="both"/>
      </w:pPr>
      <w:r>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w:t>
      </w:r>
    </w:p>
    <w:p w:rsidR="006301B4" w:rsidRDefault="006301B4">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w:t>
      </w:r>
    </w:p>
    <w:p w:rsidR="006301B4" w:rsidRDefault="006301B4">
      <w:pPr>
        <w:pStyle w:val="ConsPlusNormal"/>
        <w:spacing w:before="240"/>
        <w:ind w:firstLine="540"/>
        <w:jc w:val="both"/>
      </w:pPr>
      <w:r>
        <w:t xml:space="preserve">надлежащим образом исполнять указанные в </w:t>
      </w:r>
      <w:hyperlink w:anchor="P5135">
        <w:r>
          <w:rPr>
            <w:color w:val="0000FF"/>
          </w:rPr>
          <w:t>разделе III</w:t>
        </w:r>
      </w:hyperlink>
      <w:r>
        <w:t xml:space="preserve"> настоящего договора обязательства по оплате расходов на технологическое присоединение;</w:t>
      </w:r>
    </w:p>
    <w:p w:rsidR="006301B4" w:rsidRDefault="006301B4">
      <w:pPr>
        <w:pStyle w:val="ConsPlusNormal"/>
        <w:spacing w:before="240"/>
        <w:ind w:firstLine="540"/>
        <w:jc w:val="both"/>
      </w:pPr>
      <w:r>
        <w:t xml:space="preserve">уведомить сетевую организацию о направлении заявок в иные сетевые организации при </w:t>
      </w:r>
      <w:r>
        <w:lastRenderedPageBreak/>
        <w:t>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6301B4" w:rsidRDefault="006301B4">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301B4" w:rsidRDefault="006301B4">
      <w:pPr>
        <w:pStyle w:val="ConsPlusNormal"/>
        <w:jc w:val="both"/>
      </w:pPr>
    </w:p>
    <w:p w:rsidR="006301B4" w:rsidRDefault="006301B4">
      <w:pPr>
        <w:pStyle w:val="ConsPlusNormal"/>
        <w:jc w:val="center"/>
        <w:outlineLvl w:val="2"/>
      </w:pPr>
      <w:bookmarkStart w:id="480" w:name="P5135"/>
      <w:bookmarkEnd w:id="480"/>
      <w:r>
        <w:t>III. Плата за технологическое присоединение</w:t>
      </w:r>
    </w:p>
    <w:p w:rsidR="006301B4" w:rsidRDefault="006301B4">
      <w:pPr>
        <w:pStyle w:val="ConsPlusNormal"/>
        <w:jc w:val="center"/>
      </w:pPr>
      <w:r>
        <w:t>и порядок расчетов</w:t>
      </w:r>
    </w:p>
    <w:p w:rsidR="006301B4" w:rsidRDefault="006301B4">
      <w:pPr>
        <w:pStyle w:val="ConsPlusNormal"/>
        <w:jc w:val="both"/>
      </w:pPr>
    </w:p>
    <w:p w:rsidR="006301B4" w:rsidRDefault="006301B4">
      <w:pPr>
        <w:pStyle w:val="ConsPlusNonformat"/>
        <w:jc w:val="both"/>
      </w:pPr>
      <w:r>
        <w:t xml:space="preserve">    10.  Размер  платы  за  технологическое  присоединение  определяется  в</w:t>
      </w:r>
    </w:p>
    <w:p w:rsidR="006301B4" w:rsidRDefault="006301B4">
      <w:pPr>
        <w:pStyle w:val="ConsPlusNonformat"/>
        <w:jc w:val="both"/>
      </w:pPr>
      <w:r>
        <w:t>соответствии с решением ___________________________________________________</w:t>
      </w:r>
    </w:p>
    <w:p w:rsidR="006301B4" w:rsidRDefault="006301B4">
      <w:pPr>
        <w:pStyle w:val="ConsPlusNonformat"/>
        <w:jc w:val="both"/>
      </w:pPr>
      <w:r>
        <w:t xml:space="preserve">                            (наименование органа исполнительной власти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в области государственного регулирования тарифов)</w:t>
      </w:r>
    </w:p>
    <w:p w:rsidR="006301B4" w:rsidRDefault="006301B4">
      <w:pPr>
        <w:pStyle w:val="ConsPlusNonformat"/>
        <w:jc w:val="both"/>
      </w:pPr>
      <w:r>
        <w:t>от __________________ N _____________ и составляет _________________ рублей</w:t>
      </w:r>
    </w:p>
    <w:p w:rsidR="006301B4" w:rsidRDefault="006301B4">
      <w:pPr>
        <w:pStyle w:val="ConsPlusNonformat"/>
        <w:jc w:val="both"/>
      </w:pPr>
      <w:r>
        <w:t>_________ копеек, в том числе НДС _________ рублей _________ копеек.</w:t>
      </w:r>
    </w:p>
    <w:p w:rsidR="006301B4" w:rsidRDefault="006301B4">
      <w:pPr>
        <w:pStyle w:val="ConsPlusNormal"/>
        <w:ind w:firstLine="540"/>
        <w:jc w:val="both"/>
      </w:pPr>
      <w:r>
        <w:t>11. Внесение платы за технологическое присоединение осуществляется заявителем в следующем порядке:</w:t>
      </w:r>
    </w:p>
    <w:p w:rsidR="006301B4" w:rsidRDefault="006301B4">
      <w:pPr>
        <w:pStyle w:val="ConsPlusNormal"/>
        <w:spacing w:before="240"/>
        <w:ind w:firstLine="540"/>
        <w:jc w:val="both"/>
      </w:pPr>
      <w:r>
        <w:t>а) 10 процентов платы за технологическое присоединение вносятся в течение 15 дней со дня заключения договора;</w:t>
      </w:r>
    </w:p>
    <w:p w:rsidR="006301B4" w:rsidRDefault="006301B4">
      <w:pPr>
        <w:pStyle w:val="ConsPlusNormal"/>
        <w:spacing w:before="240"/>
        <w:ind w:firstLine="540"/>
        <w:jc w:val="both"/>
      </w:pPr>
      <w:r>
        <w:t>б) 30 процентов платы за технологическое присоединение вносятся в течение 60 дней со дня заключения договора;</w:t>
      </w:r>
    </w:p>
    <w:p w:rsidR="006301B4" w:rsidRDefault="006301B4">
      <w:pPr>
        <w:pStyle w:val="ConsPlusNormal"/>
        <w:spacing w:before="240"/>
        <w:ind w:firstLine="540"/>
        <w:jc w:val="both"/>
      </w:pPr>
      <w:r>
        <w:t>в) 60 процентов платы за технологическое присоединение вносятся в течение 180 дней со дня заключения договора.</w:t>
      </w:r>
    </w:p>
    <w:p w:rsidR="006301B4" w:rsidRDefault="006301B4">
      <w:pPr>
        <w:pStyle w:val="ConsPlusNormal"/>
        <w:spacing w:before="24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301B4" w:rsidRDefault="006301B4">
      <w:pPr>
        <w:pStyle w:val="ConsPlusNormal"/>
        <w:jc w:val="both"/>
      </w:pPr>
    </w:p>
    <w:p w:rsidR="006301B4" w:rsidRDefault="006301B4">
      <w:pPr>
        <w:pStyle w:val="ConsPlusNormal"/>
        <w:jc w:val="center"/>
        <w:outlineLvl w:val="2"/>
      </w:pPr>
      <w:r>
        <w:t>IV. Разграничение балансовой принадлежности электрических</w:t>
      </w:r>
    </w:p>
    <w:p w:rsidR="006301B4" w:rsidRDefault="006301B4">
      <w:pPr>
        <w:pStyle w:val="ConsPlusNormal"/>
        <w:jc w:val="center"/>
      </w:pPr>
      <w:r>
        <w:t>сетей и эксплуатационной ответственности Сторон</w:t>
      </w:r>
    </w:p>
    <w:p w:rsidR="006301B4" w:rsidRDefault="006301B4">
      <w:pPr>
        <w:pStyle w:val="ConsPlusNormal"/>
        <w:jc w:val="both"/>
      </w:pPr>
    </w:p>
    <w:p w:rsidR="006301B4" w:rsidRDefault="006301B4">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230">
        <w:r>
          <w:rPr>
            <w:color w:val="0000FF"/>
          </w:rPr>
          <w:t>&lt;4&gt;</w:t>
        </w:r>
      </w:hyperlink>
      <w:r>
        <w:t>.</w:t>
      </w:r>
    </w:p>
    <w:p w:rsidR="006301B4" w:rsidRDefault="006301B4">
      <w:pPr>
        <w:pStyle w:val="ConsPlusNormal"/>
        <w:jc w:val="both"/>
      </w:pPr>
    </w:p>
    <w:p w:rsidR="006301B4" w:rsidRDefault="006301B4">
      <w:pPr>
        <w:pStyle w:val="ConsPlusNormal"/>
        <w:jc w:val="center"/>
        <w:outlineLvl w:val="2"/>
      </w:pPr>
      <w:r>
        <w:t>V. Условия изменения, расторжения договора</w:t>
      </w:r>
    </w:p>
    <w:p w:rsidR="006301B4" w:rsidRDefault="006301B4">
      <w:pPr>
        <w:pStyle w:val="ConsPlusNormal"/>
        <w:jc w:val="center"/>
      </w:pPr>
      <w:r>
        <w:t>и ответственность Сторон</w:t>
      </w:r>
    </w:p>
    <w:p w:rsidR="006301B4" w:rsidRDefault="006301B4">
      <w:pPr>
        <w:pStyle w:val="ConsPlusNormal"/>
        <w:jc w:val="both"/>
      </w:pPr>
    </w:p>
    <w:p w:rsidR="006301B4" w:rsidRDefault="006301B4">
      <w:pPr>
        <w:pStyle w:val="ConsPlusNormal"/>
        <w:ind w:firstLine="540"/>
        <w:jc w:val="both"/>
      </w:pPr>
      <w:r>
        <w:t>14. Настоящий договор может быть изменен по письменному соглашению Сторон или в судебном порядке.</w:t>
      </w:r>
    </w:p>
    <w:p w:rsidR="006301B4" w:rsidRDefault="006301B4">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24">
        <w:r>
          <w:rPr>
            <w:color w:val="0000FF"/>
          </w:rPr>
          <w:t>кодексом</w:t>
        </w:r>
      </w:hyperlink>
      <w:r>
        <w:t xml:space="preserve"> Российской Федерации.</w:t>
      </w:r>
    </w:p>
    <w:p w:rsidR="006301B4" w:rsidRDefault="006301B4">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301B4" w:rsidRDefault="006301B4">
      <w:pPr>
        <w:pStyle w:val="ConsPlusNormal"/>
        <w:spacing w:before="24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w:t>
      </w:r>
      <w:r>
        <w:lastRenderedPageBreak/>
        <w:t>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301B4" w:rsidRDefault="006301B4">
      <w:pPr>
        <w:pStyle w:val="ConsPlusNormal"/>
        <w:spacing w:before="240"/>
        <w:ind w:firstLine="540"/>
        <w:jc w:val="both"/>
      </w:pPr>
      <w:bookmarkStart w:id="481" w:name="P5163"/>
      <w:bookmarkEnd w:id="481"/>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301B4" w:rsidRDefault="006301B4">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163">
        <w:r>
          <w:rPr>
            <w:color w:val="0000FF"/>
          </w:rPr>
          <w:t>абзацем первым</w:t>
        </w:r>
      </w:hyperlink>
      <w:r>
        <w:t xml:space="preserve"> настоящего пункта, в случае необоснованного уклонения либо отказа от ее уплаты.</w:t>
      </w:r>
    </w:p>
    <w:p w:rsidR="006301B4" w:rsidRDefault="006301B4">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301B4" w:rsidRDefault="006301B4">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301B4" w:rsidRDefault="006301B4">
      <w:pPr>
        <w:pStyle w:val="ConsPlusNormal"/>
        <w:jc w:val="both"/>
      </w:pPr>
    </w:p>
    <w:p w:rsidR="006301B4" w:rsidRDefault="006301B4">
      <w:pPr>
        <w:pStyle w:val="ConsPlusNormal"/>
        <w:jc w:val="center"/>
        <w:outlineLvl w:val="2"/>
      </w:pPr>
      <w:r>
        <w:t>VI. Порядок разрешения споров</w:t>
      </w:r>
    </w:p>
    <w:p w:rsidR="006301B4" w:rsidRDefault="006301B4">
      <w:pPr>
        <w:pStyle w:val="ConsPlusNormal"/>
        <w:jc w:val="both"/>
      </w:pPr>
    </w:p>
    <w:p w:rsidR="006301B4" w:rsidRDefault="006301B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6301B4" w:rsidRDefault="006301B4">
      <w:pPr>
        <w:pStyle w:val="ConsPlusNormal"/>
        <w:jc w:val="both"/>
      </w:pPr>
    </w:p>
    <w:p w:rsidR="006301B4" w:rsidRDefault="006301B4">
      <w:pPr>
        <w:pStyle w:val="ConsPlusNormal"/>
        <w:jc w:val="center"/>
        <w:outlineLvl w:val="2"/>
      </w:pPr>
      <w:r>
        <w:t>VII. Заключительные положения</w:t>
      </w:r>
    </w:p>
    <w:p w:rsidR="006301B4" w:rsidRDefault="006301B4">
      <w:pPr>
        <w:pStyle w:val="ConsPlusNormal"/>
        <w:jc w:val="both"/>
      </w:pPr>
    </w:p>
    <w:p w:rsidR="006301B4" w:rsidRDefault="006301B4">
      <w:pPr>
        <w:pStyle w:val="ConsPlusNormal"/>
        <w:ind w:firstLine="540"/>
        <w:jc w:val="both"/>
      </w:pPr>
      <w:r>
        <w:t>21. Настоящий договор считается заключенным с даты поступления подписанного заявителем экземпляра настоящего договора в сетевую организацию.</w:t>
      </w:r>
    </w:p>
    <w:p w:rsidR="006301B4" w:rsidRDefault="006301B4">
      <w:pPr>
        <w:pStyle w:val="ConsPlusNormal"/>
        <w:spacing w:before="240"/>
        <w:ind w:firstLine="540"/>
        <w:jc w:val="both"/>
      </w:pPr>
      <w:r>
        <w:t>22. Настоящий договор составлен и подписан в двух экземплярах, по одному для каждой из Сторон.</w:t>
      </w:r>
    </w:p>
    <w:p w:rsidR="006301B4" w:rsidRDefault="006301B4">
      <w:pPr>
        <w:pStyle w:val="ConsPlusNormal"/>
        <w:jc w:val="both"/>
      </w:pPr>
    </w:p>
    <w:p w:rsidR="006301B4" w:rsidRDefault="006301B4">
      <w:pPr>
        <w:pStyle w:val="ConsPlusNormal"/>
        <w:jc w:val="center"/>
        <w:outlineLvl w:val="2"/>
      </w:pPr>
      <w:r>
        <w:t>Реквизиты Сторон</w:t>
      </w:r>
    </w:p>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252"/>
        <w:gridCol w:w="360"/>
        <w:gridCol w:w="4365"/>
      </w:tblGrid>
      <w:tr w:rsidR="006301B4">
        <w:tc>
          <w:tcPr>
            <w:tcW w:w="4252" w:type="dxa"/>
            <w:tcBorders>
              <w:top w:val="nil"/>
              <w:left w:val="nil"/>
              <w:bottom w:val="nil"/>
              <w:right w:val="nil"/>
            </w:tcBorders>
          </w:tcPr>
          <w:p w:rsidR="006301B4" w:rsidRDefault="006301B4">
            <w:pPr>
              <w:pStyle w:val="ConsPlusNormal"/>
              <w:jc w:val="both"/>
            </w:pPr>
            <w:r>
              <w:t>Сетевая организация</w:t>
            </w:r>
          </w:p>
          <w:p w:rsidR="006301B4" w:rsidRDefault="006301B4">
            <w:pPr>
              <w:pStyle w:val="ConsPlusNormal"/>
              <w:jc w:val="both"/>
            </w:pPr>
            <w:r>
              <w:t>_____________________________________</w:t>
            </w:r>
          </w:p>
          <w:p w:rsidR="006301B4" w:rsidRDefault="006301B4">
            <w:pPr>
              <w:pStyle w:val="ConsPlusNormal"/>
              <w:jc w:val="center"/>
            </w:pPr>
            <w:r>
              <w:t>(наименование сетевой организации)</w:t>
            </w:r>
          </w:p>
          <w:p w:rsidR="006301B4" w:rsidRDefault="006301B4">
            <w:pPr>
              <w:pStyle w:val="ConsPlusNormal"/>
              <w:jc w:val="both"/>
            </w:pPr>
            <w:r>
              <w:t>_____________________________________</w:t>
            </w:r>
          </w:p>
          <w:p w:rsidR="006301B4" w:rsidRDefault="006301B4">
            <w:pPr>
              <w:pStyle w:val="ConsPlusNormal"/>
              <w:jc w:val="center"/>
            </w:pPr>
            <w:r>
              <w:t>(место нахождения)</w:t>
            </w:r>
          </w:p>
          <w:p w:rsidR="006301B4" w:rsidRDefault="006301B4">
            <w:pPr>
              <w:pStyle w:val="ConsPlusNormal"/>
              <w:jc w:val="both"/>
            </w:pPr>
            <w:r>
              <w:t>ИНН/КПП ____________________________</w:t>
            </w:r>
          </w:p>
          <w:p w:rsidR="006301B4" w:rsidRDefault="006301B4">
            <w:pPr>
              <w:pStyle w:val="ConsPlusNormal"/>
              <w:jc w:val="both"/>
            </w:pPr>
            <w:r>
              <w:t>_____________________________________</w:t>
            </w:r>
          </w:p>
          <w:p w:rsidR="006301B4" w:rsidRDefault="006301B4">
            <w:pPr>
              <w:pStyle w:val="ConsPlusNormal"/>
              <w:jc w:val="both"/>
            </w:pPr>
            <w:r>
              <w:t>р/с __________________________________</w:t>
            </w:r>
          </w:p>
          <w:p w:rsidR="006301B4" w:rsidRDefault="006301B4">
            <w:pPr>
              <w:pStyle w:val="ConsPlusNormal"/>
              <w:jc w:val="both"/>
            </w:pPr>
            <w:r>
              <w:t>к/с __________________________________</w:t>
            </w:r>
          </w:p>
          <w:p w:rsidR="006301B4" w:rsidRDefault="006301B4">
            <w:pPr>
              <w:pStyle w:val="ConsPlusNormal"/>
              <w:jc w:val="both"/>
            </w:pPr>
            <w:r>
              <w:lastRenderedPageBreak/>
              <w:t>_____________________________________</w:t>
            </w:r>
          </w:p>
          <w:p w:rsidR="006301B4" w:rsidRDefault="006301B4">
            <w:pPr>
              <w:pStyle w:val="ConsPlusNormal"/>
              <w:jc w:val="center"/>
            </w:pPr>
            <w:r>
              <w:t>(должность, фамилия, имя, отчество лица,</w:t>
            </w:r>
          </w:p>
          <w:p w:rsidR="006301B4" w:rsidRDefault="006301B4">
            <w:pPr>
              <w:pStyle w:val="ConsPlusNormal"/>
              <w:jc w:val="both"/>
            </w:pPr>
            <w:r>
              <w:t>_____________________________________</w:t>
            </w:r>
          </w:p>
          <w:p w:rsidR="006301B4" w:rsidRDefault="006301B4">
            <w:pPr>
              <w:pStyle w:val="ConsPlusNormal"/>
              <w:jc w:val="center"/>
            </w:pPr>
            <w:r>
              <w:t>действующего от имени сетевой организации)</w:t>
            </w:r>
          </w:p>
        </w:tc>
        <w:tc>
          <w:tcPr>
            <w:tcW w:w="360" w:type="dxa"/>
            <w:tcBorders>
              <w:top w:val="nil"/>
              <w:left w:val="nil"/>
              <w:bottom w:val="nil"/>
              <w:right w:val="nil"/>
            </w:tcBorders>
          </w:tcPr>
          <w:p w:rsidR="006301B4" w:rsidRDefault="006301B4">
            <w:pPr>
              <w:pStyle w:val="ConsPlusNormal"/>
            </w:pPr>
          </w:p>
        </w:tc>
        <w:tc>
          <w:tcPr>
            <w:tcW w:w="4365" w:type="dxa"/>
            <w:vMerge w:val="restart"/>
            <w:tcBorders>
              <w:top w:val="nil"/>
              <w:left w:val="nil"/>
              <w:bottom w:val="nil"/>
              <w:right w:val="nil"/>
            </w:tcBorders>
          </w:tcPr>
          <w:p w:rsidR="006301B4" w:rsidRDefault="006301B4">
            <w:pPr>
              <w:pStyle w:val="ConsPlusNormal"/>
              <w:jc w:val="both"/>
            </w:pPr>
            <w:r>
              <w:t>Заявитель</w:t>
            </w:r>
          </w:p>
          <w:p w:rsidR="006301B4" w:rsidRDefault="006301B4">
            <w:pPr>
              <w:pStyle w:val="ConsPlusNormal"/>
              <w:jc w:val="both"/>
            </w:pPr>
            <w:r>
              <w:t>_____________________________________</w:t>
            </w:r>
          </w:p>
          <w:p w:rsidR="006301B4" w:rsidRDefault="006301B4">
            <w:pPr>
              <w:pStyle w:val="ConsPlusNormal"/>
              <w:jc w:val="center"/>
            </w:pPr>
            <w:r>
              <w:t>(для юридических лиц - полное наименование)</w:t>
            </w:r>
          </w:p>
          <w:p w:rsidR="006301B4" w:rsidRDefault="006301B4">
            <w:pPr>
              <w:pStyle w:val="ConsPlusNormal"/>
              <w:jc w:val="both"/>
            </w:pPr>
            <w:r>
              <w:t>_____________________________________</w:t>
            </w:r>
          </w:p>
          <w:p w:rsidR="006301B4" w:rsidRDefault="006301B4">
            <w:pPr>
              <w:pStyle w:val="ConsPlusNormal"/>
              <w:jc w:val="center"/>
            </w:pPr>
            <w:r>
              <w:t>(номер записи в Едином государственном реестре юридических лиц)</w:t>
            </w:r>
          </w:p>
          <w:p w:rsidR="006301B4" w:rsidRDefault="006301B4">
            <w:pPr>
              <w:pStyle w:val="ConsPlusNormal"/>
              <w:jc w:val="both"/>
            </w:pPr>
            <w:r>
              <w:t>ИНН ________________________________</w:t>
            </w:r>
          </w:p>
          <w:p w:rsidR="006301B4" w:rsidRDefault="006301B4">
            <w:pPr>
              <w:pStyle w:val="ConsPlusNormal"/>
              <w:jc w:val="both"/>
            </w:pPr>
            <w:r>
              <w:t>_____________________________________</w:t>
            </w:r>
          </w:p>
          <w:p w:rsidR="006301B4" w:rsidRDefault="006301B4">
            <w:pPr>
              <w:pStyle w:val="ConsPlusNormal"/>
              <w:jc w:val="center"/>
            </w:pPr>
            <w:r>
              <w:t xml:space="preserve">(должность, фамилия, имя, отчество </w:t>
            </w:r>
            <w:r>
              <w:lastRenderedPageBreak/>
              <w:t>лица,</w:t>
            </w:r>
          </w:p>
          <w:p w:rsidR="006301B4" w:rsidRDefault="006301B4">
            <w:pPr>
              <w:pStyle w:val="ConsPlusNormal"/>
              <w:jc w:val="both"/>
            </w:pPr>
            <w:r>
              <w:t>_____________________________________</w:t>
            </w:r>
          </w:p>
          <w:p w:rsidR="006301B4" w:rsidRDefault="006301B4">
            <w:pPr>
              <w:pStyle w:val="ConsPlusNormal"/>
              <w:jc w:val="center"/>
            </w:pPr>
            <w:r>
              <w:t>действующего от имени юридического лица)</w:t>
            </w:r>
          </w:p>
          <w:p w:rsidR="006301B4" w:rsidRDefault="006301B4">
            <w:pPr>
              <w:pStyle w:val="ConsPlusNormal"/>
              <w:jc w:val="both"/>
            </w:pPr>
            <w:r>
              <w:t>_____________________________________</w:t>
            </w:r>
          </w:p>
          <w:p w:rsidR="006301B4" w:rsidRDefault="006301B4">
            <w:pPr>
              <w:pStyle w:val="ConsPlusNormal"/>
              <w:jc w:val="both"/>
            </w:pPr>
            <w:r>
              <w:t>_____________________________________</w:t>
            </w:r>
          </w:p>
          <w:p w:rsidR="006301B4" w:rsidRDefault="006301B4">
            <w:pPr>
              <w:pStyle w:val="ConsPlusNormal"/>
              <w:jc w:val="center"/>
            </w:pPr>
            <w:r>
              <w:t>(место нахождения)</w:t>
            </w:r>
          </w:p>
          <w:p w:rsidR="006301B4" w:rsidRDefault="006301B4">
            <w:pPr>
              <w:pStyle w:val="ConsPlusNormal"/>
              <w:jc w:val="both"/>
            </w:pPr>
            <w:r>
              <w:t>_____________________________________</w:t>
            </w:r>
          </w:p>
          <w:p w:rsidR="006301B4" w:rsidRDefault="006301B4">
            <w:pPr>
              <w:pStyle w:val="ConsPlusNormal"/>
              <w:jc w:val="center"/>
            </w:pPr>
            <w:r>
              <w:t>(для индивидуальных предпринимателей - фамилия, имя, отчество)</w:t>
            </w:r>
          </w:p>
          <w:p w:rsidR="006301B4" w:rsidRDefault="006301B4">
            <w:pPr>
              <w:pStyle w:val="ConsPlusNormal"/>
              <w:jc w:val="both"/>
            </w:pPr>
            <w:r>
              <w:t>_____________________________________</w:t>
            </w:r>
          </w:p>
          <w:p w:rsidR="006301B4" w:rsidRDefault="006301B4">
            <w:pPr>
              <w:pStyle w:val="ConsPlusNormal"/>
              <w:jc w:val="center"/>
            </w:pPr>
            <w:r>
              <w:t>(номер записи в Едином государственном реестре индивидуальных предпринимателей и дата ее внесения в реестр)</w:t>
            </w:r>
          </w:p>
          <w:p w:rsidR="006301B4" w:rsidRDefault="006301B4">
            <w:pPr>
              <w:pStyle w:val="ConsPlusNormal"/>
              <w:jc w:val="both"/>
            </w:pPr>
            <w:r>
              <w:t>_____________________________________</w:t>
            </w:r>
          </w:p>
          <w:p w:rsidR="006301B4" w:rsidRDefault="006301B4">
            <w:pPr>
              <w:pStyle w:val="ConsPlusNormal"/>
              <w:jc w:val="center"/>
            </w:pPr>
            <w:r>
              <w:t>(серия, номер и дата выдачи паспорта или</w:t>
            </w:r>
          </w:p>
          <w:p w:rsidR="006301B4" w:rsidRDefault="006301B4">
            <w:pPr>
              <w:pStyle w:val="ConsPlusNormal"/>
              <w:jc w:val="both"/>
            </w:pPr>
            <w:r>
              <w:t>_____________________________________</w:t>
            </w:r>
          </w:p>
          <w:p w:rsidR="006301B4" w:rsidRDefault="006301B4">
            <w:pPr>
              <w:pStyle w:val="ConsPlusNormal"/>
              <w:jc w:val="center"/>
            </w:pPr>
            <w:r>
              <w:t>иного документа, удостоверяющего личность в соответствии с законодательством Российской Федерации)</w:t>
            </w:r>
          </w:p>
          <w:p w:rsidR="006301B4" w:rsidRDefault="006301B4">
            <w:pPr>
              <w:pStyle w:val="ConsPlusNormal"/>
              <w:jc w:val="both"/>
            </w:pPr>
            <w:r>
              <w:t>ИНН ________________________________</w:t>
            </w:r>
          </w:p>
          <w:p w:rsidR="006301B4" w:rsidRDefault="006301B4">
            <w:pPr>
              <w:pStyle w:val="ConsPlusNormal"/>
              <w:jc w:val="both"/>
            </w:pPr>
            <w:r>
              <w:t>_____________________________________</w:t>
            </w:r>
          </w:p>
          <w:p w:rsidR="006301B4" w:rsidRDefault="006301B4">
            <w:pPr>
              <w:pStyle w:val="ConsPlusNormal"/>
              <w:jc w:val="both"/>
            </w:pPr>
            <w:r>
              <w:t>_____________________________________</w:t>
            </w:r>
          </w:p>
          <w:p w:rsidR="006301B4" w:rsidRDefault="006301B4">
            <w:pPr>
              <w:pStyle w:val="ConsPlusNormal"/>
              <w:jc w:val="center"/>
            </w:pPr>
            <w:r>
              <w:t>(место жительства)</w:t>
            </w:r>
          </w:p>
        </w:tc>
      </w:tr>
      <w:tr w:rsidR="006301B4">
        <w:trPr>
          <w:trHeight w:val="276"/>
        </w:trPr>
        <w:tc>
          <w:tcPr>
            <w:tcW w:w="4252" w:type="dxa"/>
            <w:vMerge w:val="restart"/>
            <w:tcBorders>
              <w:top w:val="nil"/>
              <w:left w:val="nil"/>
              <w:bottom w:val="nil"/>
              <w:right w:val="nil"/>
            </w:tcBorders>
          </w:tcPr>
          <w:p w:rsidR="006301B4" w:rsidRDefault="006301B4">
            <w:pPr>
              <w:pStyle w:val="ConsPlusNormal"/>
              <w:jc w:val="right"/>
            </w:pPr>
            <w:r>
              <w:lastRenderedPageBreak/>
              <w:t>_________</w:t>
            </w:r>
          </w:p>
          <w:p w:rsidR="006301B4" w:rsidRDefault="006301B4">
            <w:pPr>
              <w:pStyle w:val="ConsPlusNormal"/>
              <w:jc w:val="right"/>
            </w:pPr>
            <w:r>
              <w:t>(подпись)</w:t>
            </w:r>
          </w:p>
          <w:p w:rsidR="006301B4" w:rsidRDefault="006301B4">
            <w:pPr>
              <w:pStyle w:val="ConsPlusNormal"/>
              <w:jc w:val="both"/>
            </w:pPr>
            <w:r>
              <w:t>М.П.</w:t>
            </w:r>
          </w:p>
        </w:tc>
        <w:tc>
          <w:tcPr>
            <w:tcW w:w="360" w:type="dxa"/>
            <w:vMerge w:val="restart"/>
            <w:tcBorders>
              <w:top w:val="nil"/>
              <w:left w:val="nil"/>
              <w:bottom w:val="nil"/>
              <w:right w:val="nil"/>
            </w:tcBorders>
          </w:tcPr>
          <w:p w:rsidR="006301B4" w:rsidRDefault="006301B4">
            <w:pPr>
              <w:pStyle w:val="ConsPlusNormal"/>
            </w:pPr>
          </w:p>
        </w:tc>
        <w:tc>
          <w:tcPr>
            <w:tcW w:w="4365" w:type="dxa"/>
            <w:vMerge/>
            <w:tcBorders>
              <w:top w:val="nil"/>
              <w:left w:val="nil"/>
              <w:bottom w:val="nil"/>
              <w:right w:val="nil"/>
            </w:tcBorders>
          </w:tcPr>
          <w:p w:rsidR="006301B4" w:rsidRDefault="006301B4">
            <w:pPr>
              <w:pStyle w:val="ConsPlusNormal"/>
            </w:pPr>
          </w:p>
        </w:tc>
      </w:tr>
      <w:tr w:rsidR="006301B4">
        <w:tc>
          <w:tcPr>
            <w:tcW w:w="4252" w:type="dxa"/>
            <w:vMerge/>
            <w:tcBorders>
              <w:top w:val="nil"/>
              <w:left w:val="nil"/>
              <w:bottom w:val="nil"/>
              <w:right w:val="nil"/>
            </w:tcBorders>
          </w:tcPr>
          <w:p w:rsidR="006301B4" w:rsidRDefault="006301B4">
            <w:pPr>
              <w:pStyle w:val="ConsPlusNormal"/>
            </w:pPr>
          </w:p>
        </w:tc>
        <w:tc>
          <w:tcPr>
            <w:tcW w:w="360" w:type="dxa"/>
            <w:vMerge/>
            <w:tcBorders>
              <w:top w:val="nil"/>
              <w:left w:val="nil"/>
              <w:bottom w:val="nil"/>
              <w:right w:val="nil"/>
            </w:tcBorders>
          </w:tcPr>
          <w:p w:rsidR="006301B4" w:rsidRDefault="006301B4">
            <w:pPr>
              <w:pStyle w:val="ConsPlusNormal"/>
            </w:pPr>
          </w:p>
        </w:tc>
        <w:tc>
          <w:tcPr>
            <w:tcW w:w="4365" w:type="dxa"/>
            <w:tcBorders>
              <w:top w:val="nil"/>
              <w:left w:val="nil"/>
              <w:bottom w:val="nil"/>
              <w:right w:val="nil"/>
            </w:tcBorders>
          </w:tcPr>
          <w:p w:rsidR="006301B4" w:rsidRDefault="006301B4">
            <w:pPr>
              <w:pStyle w:val="ConsPlusNormal"/>
              <w:jc w:val="right"/>
            </w:pPr>
            <w:r>
              <w:t>_________</w:t>
            </w:r>
          </w:p>
          <w:p w:rsidR="006301B4" w:rsidRDefault="006301B4">
            <w:pPr>
              <w:pStyle w:val="ConsPlusNormal"/>
              <w:jc w:val="right"/>
            </w:pPr>
            <w:r>
              <w:t>(подпись)</w:t>
            </w:r>
          </w:p>
          <w:p w:rsidR="006301B4" w:rsidRDefault="006301B4">
            <w:pPr>
              <w:pStyle w:val="ConsPlusNormal"/>
              <w:jc w:val="both"/>
            </w:pPr>
            <w:r>
              <w:t>М.П.</w:t>
            </w:r>
          </w:p>
        </w:tc>
      </w:tr>
    </w:tbl>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482" w:name="P5227"/>
      <w:bookmarkEnd w:id="48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6301B4" w:rsidRDefault="006301B4">
      <w:pPr>
        <w:pStyle w:val="ConsPlusNormal"/>
        <w:spacing w:before="240"/>
        <w:ind w:firstLine="540"/>
        <w:jc w:val="both"/>
      </w:pPr>
      <w:bookmarkStart w:id="483" w:name="P5228"/>
      <w:bookmarkEnd w:id="483"/>
      <w:r>
        <w:t>&lt;2&gt; Срок действия технических условий не может составлять менее 2 лет и более 5 лет.</w:t>
      </w:r>
    </w:p>
    <w:p w:rsidR="006301B4" w:rsidRDefault="006301B4">
      <w:pPr>
        <w:pStyle w:val="ConsPlusNormal"/>
        <w:spacing w:before="240"/>
        <w:ind w:firstLine="540"/>
        <w:jc w:val="both"/>
      </w:pPr>
      <w:bookmarkStart w:id="484" w:name="P5229"/>
      <w:bookmarkEnd w:id="484"/>
      <w:r>
        <w:t>&lt;3&gt; Срок осуществления мероприятий по технологическому присоединению не может превышать 1 год, если более короткие сроки не предусмотрены соответствующей инвестиционной программой или соглашением Сторон.</w:t>
      </w:r>
    </w:p>
    <w:p w:rsidR="006301B4" w:rsidRDefault="006301B4">
      <w:pPr>
        <w:pStyle w:val="ConsPlusNormal"/>
        <w:spacing w:before="240"/>
        <w:ind w:firstLine="540"/>
        <w:jc w:val="both"/>
      </w:pPr>
      <w:bookmarkStart w:id="485" w:name="P5230"/>
      <w:bookmarkEnd w:id="485"/>
      <w:r>
        <w:t xml:space="preserve">&lt;4&gt; Такой порядок разграничения балансовой и эксплуатационной ответственности </w:t>
      </w:r>
      <w:r>
        <w:lastRenderedPageBreak/>
        <w:t>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right"/>
        <w:outlineLvl w:val="2"/>
      </w:pPr>
      <w:r>
        <w:t>Приложение</w:t>
      </w:r>
    </w:p>
    <w:p w:rsidR="006301B4" w:rsidRDefault="006301B4">
      <w:pPr>
        <w:pStyle w:val="ConsPlusNormal"/>
        <w:jc w:val="right"/>
      </w:pPr>
      <w:r>
        <w:t>к типовому договору</w:t>
      </w:r>
    </w:p>
    <w:p w:rsidR="006301B4" w:rsidRDefault="006301B4">
      <w:pPr>
        <w:pStyle w:val="ConsPlusNormal"/>
        <w:jc w:val="right"/>
      </w:pPr>
      <w:r>
        <w:t>об осуществлении технологического</w:t>
      </w:r>
    </w:p>
    <w:p w:rsidR="006301B4" w:rsidRDefault="006301B4">
      <w:pPr>
        <w:pStyle w:val="ConsPlusNormal"/>
        <w:jc w:val="right"/>
      </w:pPr>
      <w:r>
        <w:t>присоединения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w:t>
            </w:r>
            <w:hyperlink r:id="rId1425">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bookmarkStart w:id="486" w:name="P5243"/>
      <w:bookmarkEnd w:id="486"/>
      <w:r>
        <w:t xml:space="preserve">                            ТЕХНИЧЕСКИЕ УСЛОВИЯ</w:t>
      </w:r>
    </w:p>
    <w:p w:rsidR="006301B4" w:rsidRDefault="006301B4">
      <w:pPr>
        <w:pStyle w:val="ConsPlusNonformat"/>
        <w:jc w:val="both"/>
      </w:pPr>
      <w:r>
        <w:t xml:space="preserve">                  для присоединения к электрическим сетям</w:t>
      </w:r>
    </w:p>
    <w:p w:rsidR="006301B4" w:rsidRDefault="006301B4">
      <w:pPr>
        <w:pStyle w:val="ConsPlusNonformat"/>
        <w:jc w:val="both"/>
      </w:pPr>
    </w:p>
    <w:p w:rsidR="006301B4" w:rsidRDefault="006301B4">
      <w:pPr>
        <w:pStyle w:val="ConsPlusNonformat"/>
        <w:jc w:val="both"/>
      </w:pPr>
      <w:r>
        <w:t xml:space="preserve">     (для юридических лиц или индивидуальных предпринимателей в целях</w:t>
      </w:r>
    </w:p>
    <w:p w:rsidR="006301B4" w:rsidRDefault="006301B4">
      <w:pPr>
        <w:pStyle w:val="ConsPlusNonformat"/>
        <w:jc w:val="both"/>
      </w:pPr>
      <w:r>
        <w:t xml:space="preserve">        технологического присоединения энергопринимающих устройств,</w:t>
      </w:r>
    </w:p>
    <w:p w:rsidR="006301B4" w:rsidRDefault="006301B4">
      <w:pPr>
        <w:pStyle w:val="ConsPlusNonformat"/>
        <w:jc w:val="both"/>
      </w:pPr>
      <w:r>
        <w:t xml:space="preserve">    максимальная мощность которых свыше 150 кВт и до 5 МВт включительно</w:t>
      </w:r>
    </w:p>
    <w:p w:rsidR="006301B4" w:rsidRDefault="006301B4">
      <w:pPr>
        <w:pStyle w:val="ConsPlusNonformat"/>
        <w:jc w:val="both"/>
      </w:pPr>
      <w:r>
        <w:t xml:space="preserve">        (за исключением случаев, указанных в </w:t>
      </w:r>
      <w:hyperlink w:anchor="P4386">
        <w:r>
          <w:rPr>
            <w:color w:val="0000FF"/>
          </w:rPr>
          <w:t>приложениях N 9</w:t>
        </w:r>
      </w:hyperlink>
      <w:r>
        <w:t xml:space="preserve"> и </w:t>
      </w:r>
      <w:hyperlink w:anchor="P5017">
        <w:r>
          <w:rPr>
            <w:color w:val="0000FF"/>
          </w:rPr>
          <w:t>10</w:t>
        </w:r>
      </w:hyperlink>
      <w:r>
        <w:t>,</w:t>
      </w:r>
    </w:p>
    <w:p w:rsidR="006301B4" w:rsidRDefault="006301B4">
      <w:pPr>
        <w:pStyle w:val="ConsPlusNonformat"/>
        <w:jc w:val="both"/>
      </w:pPr>
      <w:r>
        <w:t xml:space="preserve">           а также осуществления технологического присоединения</w:t>
      </w:r>
    </w:p>
    <w:p w:rsidR="006301B4" w:rsidRDefault="006301B4">
      <w:pPr>
        <w:pStyle w:val="ConsPlusNonformat"/>
        <w:jc w:val="both"/>
      </w:pPr>
      <w:r>
        <w:t xml:space="preserve">                        по индивидуальному проекту)</w:t>
      </w:r>
    </w:p>
    <w:p w:rsidR="006301B4" w:rsidRDefault="006301B4">
      <w:pPr>
        <w:pStyle w:val="ConsPlusNonformat"/>
        <w:jc w:val="both"/>
      </w:pPr>
    </w:p>
    <w:p w:rsidR="006301B4" w:rsidRDefault="006301B4">
      <w:pPr>
        <w:pStyle w:val="ConsPlusNonformat"/>
        <w:jc w:val="both"/>
      </w:pPr>
      <w:r>
        <w:t>N                                                  "__" ___________ 20__ г.</w:t>
      </w:r>
    </w:p>
    <w:p w:rsidR="006301B4" w:rsidRDefault="006301B4">
      <w:pPr>
        <w:pStyle w:val="ConsPlusNonformat"/>
        <w:jc w:val="both"/>
      </w:pP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(наименование сетевой организации, выдавшей технические условия)</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(полное наименование заявителя - юридического лица;</w:t>
      </w:r>
    </w:p>
    <w:p w:rsidR="006301B4" w:rsidRDefault="006301B4">
      <w:pPr>
        <w:pStyle w:val="ConsPlusNonformat"/>
        <w:jc w:val="both"/>
      </w:pPr>
      <w:r>
        <w:t xml:space="preserve">    фамилия, имя, отчество заявителя - индивидуального предпринимателя)</w:t>
      </w:r>
    </w:p>
    <w:p w:rsidR="006301B4" w:rsidRDefault="006301B4">
      <w:pPr>
        <w:pStyle w:val="ConsPlusNonformat"/>
        <w:jc w:val="both"/>
      </w:pPr>
      <w:r>
        <w:t xml:space="preserve">    1. Наименование энергопринимающих устройств заявителя 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2.  Наименование  и место нахождения объектов, в целях электроснабжения</w:t>
      </w:r>
    </w:p>
    <w:p w:rsidR="006301B4" w:rsidRDefault="006301B4">
      <w:pPr>
        <w:pStyle w:val="ConsPlusNonformat"/>
        <w:jc w:val="both"/>
      </w:pPr>
      <w:r>
        <w:t>которых   осуществляется  технологическое  присоединение  энергопринимающих</w:t>
      </w:r>
    </w:p>
    <w:p w:rsidR="006301B4" w:rsidRDefault="006301B4">
      <w:pPr>
        <w:pStyle w:val="ConsPlusNonformat"/>
        <w:jc w:val="both"/>
      </w:pPr>
      <w:r>
        <w:t>устройств заявителя ______________________________________________________.</w:t>
      </w:r>
    </w:p>
    <w:p w:rsidR="006301B4" w:rsidRDefault="006301B4">
      <w:pPr>
        <w:pStyle w:val="ConsPlusNonformat"/>
        <w:jc w:val="both"/>
      </w:pPr>
      <w:r>
        <w:t xml:space="preserve">    3.  Максимальная  мощность  присоединяемых  энергопринимающих устройств</w:t>
      </w:r>
    </w:p>
    <w:p w:rsidR="006301B4" w:rsidRDefault="006301B4">
      <w:pPr>
        <w:pStyle w:val="ConsPlusNonformat"/>
        <w:jc w:val="both"/>
      </w:pPr>
      <w:r>
        <w:t>заявителя составляет ________________________________________________ (кВт)</w:t>
      </w:r>
    </w:p>
    <w:p w:rsidR="006301B4" w:rsidRDefault="006301B4">
      <w:pPr>
        <w:pStyle w:val="ConsPlusNonformat"/>
        <w:jc w:val="both"/>
      </w:pPr>
      <w:r>
        <w:t xml:space="preserve">                       (если энергопринимающее устройство вводится</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в эксплуатацию по этапам и очередям, указывается поэтапное</w:t>
      </w:r>
    </w:p>
    <w:p w:rsidR="006301B4" w:rsidRDefault="006301B4">
      <w:pPr>
        <w:pStyle w:val="ConsPlusNonformat"/>
        <w:jc w:val="both"/>
      </w:pPr>
      <w:r>
        <w:t xml:space="preserve">                         распределение мощности)</w:t>
      </w:r>
    </w:p>
    <w:p w:rsidR="006301B4" w:rsidRDefault="006301B4">
      <w:pPr>
        <w:pStyle w:val="ConsPlusNonformat"/>
        <w:jc w:val="both"/>
      </w:pPr>
      <w:r>
        <w:t xml:space="preserve">    4. Категория надежности ______________________________________________.</w:t>
      </w:r>
    </w:p>
    <w:p w:rsidR="006301B4" w:rsidRDefault="006301B4">
      <w:pPr>
        <w:pStyle w:val="ConsPlusNonformat"/>
        <w:jc w:val="both"/>
      </w:pPr>
      <w:r>
        <w:t xml:space="preserve">    5.  Класс  напряжения  электрических  сетей,  к  которым осуществляется</w:t>
      </w:r>
    </w:p>
    <w:p w:rsidR="006301B4" w:rsidRDefault="006301B4">
      <w:pPr>
        <w:pStyle w:val="ConsPlusNonformat"/>
        <w:jc w:val="both"/>
      </w:pPr>
      <w:r>
        <w:t>технологическое присоединение __________________ (кВ).</w:t>
      </w:r>
    </w:p>
    <w:p w:rsidR="006301B4" w:rsidRDefault="006301B4">
      <w:pPr>
        <w:pStyle w:val="ConsPlusNonformat"/>
        <w:jc w:val="both"/>
      </w:pPr>
      <w:r>
        <w:t xml:space="preserve">    6.  Год  ввода  в  эксплуатацию  энергопринимающих  устройств заявителя</w:t>
      </w:r>
    </w:p>
    <w:p w:rsidR="006301B4" w:rsidRDefault="006301B4">
      <w:pPr>
        <w:pStyle w:val="ConsPlusNonformat"/>
        <w:jc w:val="both"/>
      </w:pPr>
      <w:r>
        <w:t>_______________________________________________________.</w:t>
      </w:r>
    </w:p>
    <w:p w:rsidR="006301B4" w:rsidRDefault="006301B4">
      <w:pPr>
        <w:pStyle w:val="ConsPlusNonformat"/>
        <w:jc w:val="both"/>
      </w:pPr>
      <w:r>
        <w:t xml:space="preserve">    7.  Точка  (точки) присоединения (вводные распределительные устройства,</w:t>
      </w:r>
    </w:p>
    <w:p w:rsidR="006301B4" w:rsidRDefault="006301B4">
      <w:pPr>
        <w:pStyle w:val="ConsPlusNonformat"/>
        <w:jc w:val="both"/>
      </w:pPr>
      <w:r>
        <w:t>линии  электропередачи,  базовые  подстанции,  генераторы)  и  максимальная</w:t>
      </w:r>
    </w:p>
    <w:p w:rsidR="006301B4" w:rsidRDefault="006301B4">
      <w:pPr>
        <w:pStyle w:val="ConsPlusNonformat"/>
        <w:jc w:val="both"/>
      </w:pPr>
      <w:r>
        <w:t>мощность энергопринимающих устройств по каждой точке присоединения ________</w:t>
      </w:r>
    </w:p>
    <w:p w:rsidR="006301B4" w:rsidRDefault="006301B4">
      <w:pPr>
        <w:pStyle w:val="ConsPlusNonformat"/>
        <w:jc w:val="both"/>
      </w:pPr>
      <w:r>
        <w:t>(кВт).</w:t>
      </w:r>
    </w:p>
    <w:p w:rsidR="006301B4" w:rsidRDefault="006301B4">
      <w:pPr>
        <w:pStyle w:val="ConsPlusNonformat"/>
        <w:jc w:val="both"/>
      </w:pPr>
      <w:r>
        <w:t xml:space="preserve">    8. Основной источник питания _________________________________________.</w:t>
      </w:r>
    </w:p>
    <w:p w:rsidR="006301B4" w:rsidRDefault="006301B4">
      <w:pPr>
        <w:pStyle w:val="ConsPlusNonformat"/>
        <w:jc w:val="both"/>
      </w:pPr>
      <w:r>
        <w:t xml:space="preserve">    9. Резервный источник питания ________________________________________.</w:t>
      </w:r>
    </w:p>
    <w:p w:rsidR="006301B4" w:rsidRDefault="006301B4">
      <w:pPr>
        <w:pStyle w:val="ConsPlusNonformat"/>
        <w:jc w:val="both"/>
      </w:pPr>
      <w:r>
        <w:t xml:space="preserve">    10. Сетевая организация осуществляет </w:t>
      </w:r>
      <w:hyperlink w:anchor="P5329">
        <w:r>
          <w:rPr>
            <w:color w:val="0000FF"/>
          </w:rPr>
          <w:t>&lt;1&gt;</w:t>
        </w:r>
      </w:hyperlink>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(указываются требования к усилению существующей электрической сети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в связи с присоединением новых мощностей (строительство новых линий</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электропередачи, подстанций, увеличение сечения проводов и кабелей, замена</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или увеличение мощности трансформаторов, расширение распределительных</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устройств, модернизация оборудования, реконструкция объектов</w:t>
      </w:r>
    </w:p>
    <w:p w:rsidR="006301B4" w:rsidRDefault="006301B4">
      <w:pPr>
        <w:pStyle w:val="ConsPlusNonformat"/>
        <w:jc w:val="both"/>
      </w:pPr>
      <w:r>
        <w:lastRenderedPageBreak/>
        <w:t>__________________________________________________________________________.</w:t>
      </w:r>
    </w:p>
    <w:p w:rsidR="006301B4" w:rsidRDefault="006301B4">
      <w:pPr>
        <w:pStyle w:val="ConsPlusNonformat"/>
        <w:jc w:val="both"/>
      </w:pPr>
      <w:r>
        <w:t xml:space="preserve">       электросетевого хозяйства, установка устройств регулирования</w:t>
      </w:r>
    </w:p>
    <w:p w:rsidR="006301B4" w:rsidRDefault="006301B4">
      <w:pPr>
        <w:pStyle w:val="ConsPlusNonformat"/>
        <w:jc w:val="both"/>
      </w:pPr>
      <w:r>
        <w:t xml:space="preserve">  напряжения для обеспечения надежности и качества электрической энергии,</w:t>
      </w:r>
    </w:p>
    <w:p w:rsidR="006301B4" w:rsidRDefault="006301B4">
      <w:pPr>
        <w:pStyle w:val="ConsPlusNonformat"/>
        <w:jc w:val="both"/>
      </w:pPr>
      <w:r>
        <w:t>а также по договоренности Сторон иные обязанности по исполнению технических</w:t>
      </w:r>
    </w:p>
    <w:p w:rsidR="006301B4" w:rsidRDefault="006301B4">
      <w:pPr>
        <w:pStyle w:val="ConsPlusNonformat"/>
        <w:jc w:val="both"/>
      </w:pPr>
      <w:r>
        <w:t xml:space="preserve"> условий, предусмотренные </w:t>
      </w:r>
      <w:hyperlink w:anchor="P1952">
        <w:r>
          <w:rPr>
            <w:color w:val="0000FF"/>
          </w:rPr>
          <w:t>пунктом 25</w:t>
        </w:r>
      </w:hyperlink>
      <w:r>
        <w:t xml:space="preserve"> Правил технологического присоединения</w:t>
      </w:r>
    </w:p>
    <w:p w:rsidR="006301B4" w:rsidRDefault="006301B4">
      <w:pPr>
        <w:pStyle w:val="ConsPlusNonformat"/>
        <w:jc w:val="both"/>
      </w:pPr>
      <w:r>
        <w:t xml:space="preserve"> энергопринимающих устройств потребителей электрической энергии, объектов</w:t>
      </w:r>
    </w:p>
    <w:p w:rsidR="006301B4" w:rsidRDefault="006301B4">
      <w:pPr>
        <w:pStyle w:val="ConsPlusNonformat"/>
        <w:jc w:val="both"/>
      </w:pPr>
      <w:r>
        <w:t xml:space="preserve">  по производству электрической энергии, а также объектов электросетевого</w:t>
      </w:r>
    </w:p>
    <w:p w:rsidR="006301B4" w:rsidRDefault="006301B4">
      <w:pPr>
        <w:pStyle w:val="ConsPlusNonformat"/>
        <w:jc w:val="both"/>
      </w:pPr>
      <w:r>
        <w:t xml:space="preserve">        хозяйства, принадлежащих сетевым организациям и иным лицам,</w:t>
      </w:r>
    </w:p>
    <w:p w:rsidR="006301B4" w:rsidRDefault="006301B4">
      <w:pPr>
        <w:pStyle w:val="ConsPlusNonformat"/>
        <w:jc w:val="both"/>
      </w:pPr>
      <w:r>
        <w:t xml:space="preserve">                          к электрическим сетям)</w:t>
      </w:r>
    </w:p>
    <w:p w:rsidR="006301B4" w:rsidRDefault="006301B4">
      <w:pPr>
        <w:pStyle w:val="ConsPlusNonformat"/>
        <w:jc w:val="both"/>
      </w:pPr>
      <w:r>
        <w:t xml:space="preserve">    11. Заявитель осуществляет </w:t>
      </w:r>
      <w:hyperlink w:anchor="P5330">
        <w:r>
          <w:rPr>
            <w:color w:val="0000FF"/>
          </w:rPr>
          <w:t>&lt;2&gt;</w:t>
        </w:r>
      </w:hyperlink>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12.  Срок действия настоящих технических условий составляет ___________</w:t>
      </w:r>
    </w:p>
    <w:p w:rsidR="006301B4" w:rsidRDefault="006301B4">
      <w:pPr>
        <w:pStyle w:val="ConsPlusNonformat"/>
        <w:jc w:val="both"/>
      </w:pPr>
      <w:r>
        <w:t xml:space="preserve">год (года) </w:t>
      </w:r>
      <w:hyperlink w:anchor="P5331">
        <w:r>
          <w:rPr>
            <w:color w:val="0000FF"/>
          </w:rPr>
          <w:t>&lt;3&gt;</w:t>
        </w:r>
      </w:hyperlink>
      <w:r>
        <w:t xml:space="preserve"> со дня заключения договора об осуществлении технологического</w:t>
      </w:r>
    </w:p>
    <w:p w:rsidR="006301B4" w:rsidRDefault="006301B4">
      <w:pPr>
        <w:pStyle w:val="ConsPlusNonformat"/>
        <w:jc w:val="both"/>
      </w:pPr>
      <w:r>
        <w:t>присоединения к электрическим сетям.</w:t>
      </w:r>
    </w:p>
    <w:p w:rsidR="006301B4" w:rsidRDefault="006301B4">
      <w:pPr>
        <w:pStyle w:val="ConsPlusNonformat"/>
        <w:jc w:val="both"/>
      </w:pPr>
    </w:p>
    <w:p w:rsidR="006301B4" w:rsidRDefault="006301B4">
      <w:pPr>
        <w:pStyle w:val="ConsPlusNonformat"/>
        <w:jc w:val="both"/>
      </w:pPr>
      <w:r>
        <w:t xml:space="preserve">                                 __________________________________________</w:t>
      </w:r>
    </w:p>
    <w:p w:rsidR="006301B4" w:rsidRDefault="006301B4">
      <w:pPr>
        <w:pStyle w:val="ConsPlusNonformat"/>
        <w:jc w:val="both"/>
      </w:pPr>
      <w:r>
        <w:t xml:space="preserve">                                                  (подпись)</w:t>
      </w:r>
    </w:p>
    <w:p w:rsidR="006301B4" w:rsidRDefault="006301B4">
      <w:pPr>
        <w:pStyle w:val="ConsPlusNonformat"/>
        <w:jc w:val="both"/>
      </w:pPr>
      <w:r>
        <w:t xml:space="preserve">                                 __________________________________________</w:t>
      </w:r>
    </w:p>
    <w:p w:rsidR="006301B4" w:rsidRDefault="006301B4">
      <w:pPr>
        <w:pStyle w:val="ConsPlusNonformat"/>
        <w:jc w:val="both"/>
      </w:pPr>
      <w:r>
        <w:t xml:space="preserve">                                  (должность, фамилия, имя, отчество лица,</w:t>
      </w:r>
    </w:p>
    <w:p w:rsidR="006301B4" w:rsidRDefault="006301B4">
      <w:pPr>
        <w:pStyle w:val="ConsPlusNonformat"/>
        <w:jc w:val="both"/>
      </w:pPr>
      <w:r>
        <w:t xml:space="preserve">                                 __________________________________________</w:t>
      </w:r>
    </w:p>
    <w:p w:rsidR="006301B4" w:rsidRDefault="006301B4">
      <w:pPr>
        <w:pStyle w:val="ConsPlusNonformat"/>
        <w:jc w:val="both"/>
      </w:pPr>
      <w:r>
        <w:t xml:space="preserve">                                 действующего от имени сетевой организации)</w:t>
      </w:r>
    </w:p>
    <w:p w:rsidR="006301B4" w:rsidRDefault="006301B4">
      <w:pPr>
        <w:pStyle w:val="ConsPlusNonformat"/>
        <w:jc w:val="both"/>
      </w:pPr>
    </w:p>
    <w:p w:rsidR="006301B4" w:rsidRDefault="006301B4">
      <w:pPr>
        <w:pStyle w:val="ConsPlusNonformat"/>
        <w:jc w:val="both"/>
      </w:pPr>
      <w:r>
        <w:t xml:space="preserve">                                   "__" _________________________ 20__ г.</w:t>
      </w:r>
    </w:p>
    <w:p w:rsidR="006301B4" w:rsidRDefault="006301B4">
      <w:pPr>
        <w:pStyle w:val="ConsPlusNormal"/>
        <w:jc w:val="both"/>
      </w:pPr>
    </w:p>
    <w:p w:rsidR="006301B4" w:rsidRDefault="006301B4">
      <w:pPr>
        <w:pStyle w:val="ConsPlusNonformat"/>
        <w:jc w:val="both"/>
      </w:pPr>
      <w:r>
        <w:t xml:space="preserve">                               СОГЛАСОВАНО </w:t>
      </w:r>
      <w:hyperlink w:anchor="P5332">
        <w:r>
          <w:rPr>
            <w:color w:val="0000FF"/>
          </w:rPr>
          <w:t>&lt;4&gt;</w:t>
        </w:r>
      </w:hyperlink>
    </w:p>
    <w:p w:rsidR="006301B4" w:rsidRDefault="006301B4">
      <w:pPr>
        <w:pStyle w:val="ConsPlusNonformat"/>
        <w:jc w:val="both"/>
      </w:pP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(наименование организации - системного оператора)</w:t>
      </w:r>
    </w:p>
    <w:p w:rsidR="006301B4" w:rsidRDefault="006301B4">
      <w:pPr>
        <w:pStyle w:val="ConsPlusNonformat"/>
        <w:jc w:val="both"/>
      </w:pP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(должность, фамилия, инициалы лица, действующего</w:t>
      </w:r>
    </w:p>
    <w:p w:rsidR="006301B4" w:rsidRDefault="006301B4">
      <w:pPr>
        <w:pStyle w:val="ConsPlusNonformat"/>
        <w:jc w:val="both"/>
      </w:pPr>
      <w:r>
        <w:t xml:space="preserve">                     от имени системного оператора)</w:t>
      </w:r>
    </w:p>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487" w:name="P5329"/>
      <w:bookmarkEnd w:id="487"/>
      <w:r>
        <w:t>&lt;1&gt; Указываются обязательства сетевой организации по исполнению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6301B4" w:rsidRDefault="006301B4">
      <w:pPr>
        <w:pStyle w:val="ConsPlusNormal"/>
        <w:spacing w:before="240"/>
        <w:ind w:firstLine="540"/>
        <w:jc w:val="both"/>
      </w:pPr>
      <w:bookmarkStart w:id="488" w:name="P5330"/>
      <w:bookmarkEnd w:id="488"/>
      <w:r>
        <w:t>&lt;2&gt; Указываются обязательства заявителя по исполнению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6301B4" w:rsidRDefault="006301B4">
      <w:pPr>
        <w:pStyle w:val="ConsPlusNormal"/>
        <w:spacing w:before="240"/>
        <w:ind w:firstLine="540"/>
        <w:jc w:val="both"/>
      </w:pPr>
      <w:bookmarkStart w:id="489" w:name="P5331"/>
      <w:bookmarkEnd w:id="489"/>
      <w:r>
        <w:t>&lt;3&gt; Срок действия технических условий не может составлять менее 2 лет и более 5 лет.</w:t>
      </w:r>
    </w:p>
    <w:p w:rsidR="006301B4" w:rsidRDefault="006301B4">
      <w:pPr>
        <w:pStyle w:val="ConsPlusNormal"/>
        <w:spacing w:before="240"/>
        <w:ind w:firstLine="540"/>
        <w:jc w:val="both"/>
      </w:pPr>
      <w:bookmarkStart w:id="490" w:name="P5332"/>
      <w:bookmarkEnd w:id="490"/>
      <w:r>
        <w:t>&lt;4&gt; Включается в технические условия в случае, если проект технических условий подлежит согласованию с системным оператором.</w:t>
      </w: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right"/>
        <w:outlineLvl w:val="1"/>
      </w:pPr>
      <w:r>
        <w:t>Приложение N 12</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lastRenderedPageBreak/>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Постановлений Правительства РФ от 11.06.2015 </w:t>
            </w:r>
            <w:hyperlink r:id="rId1426">
              <w:r>
                <w:rPr>
                  <w:color w:val="0000FF"/>
                </w:rPr>
                <w:t>N 588</w:t>
              </w:r>
            </w:hyperlink>
            <w:r>
              <w:rPr>
                <w:color w:val="392C69"/>
              </w:rPr>
              <w:t>,</w:t>
            </w:r>
          </w:p>
          <w:p w:rsidR="006301B4" w:rsidRDefault="006301B4">
            <w:pPr>
              <w:pStyle w:val="ConsPlusNormal"/>
              <w:jc w:val="center"/>
            </w:pPr>
            <w:r>
              <w:rPr>
                <w:color w:val="392C69"/>
              </w:rPr>
              <w:t xml:space="preserve">от 30.09.2015 </w:t>
            </w:r>
            <w:hyperlink r:id="rId1427">
              <w:r>
                <w:rPr>
                  <w:color w:val="0000FF"/>
                </w:rPr>
                <w:t>N 1044</w:t>
              </w:r>
            </w:hyperlink>
            <w:r>
              <w:rPr>
                <w:color w:val="392C69"/>
              </w:rPr>
              <w:t xml:space="preserve">, от 05.10.2016 </w:t>
            </w:r>
            <w:hyperlink r:id="rId1428">
              <w:r>
                <w:rPr>
                  <w:color w:val="0000FF"/>
                </w:rPr>
                <w:t>N 999</w:t>
              </w:r>
            </w:hyperlink>
            <w:r>
              <w:rPr>
                <w:color w:val="392C69"/>
              </w:rPr>
              <w:t xml:space="preserve">, от 07.05.2017 </w:t>
            </w:r>
            <w:hyperlink r:id="rId1429">
              <w:r>
                <w:rPr>
                  <w:color w:val="0000FF"/>
                </w:rPr>
                <w:t>N 542</w:t>
              </w:r>
            </w:hyperlink>
            <w:r>
              <w:rPr>
                <w:color w:val="392C69"/>
              </w:rPr>
              <w:t>,</w:t>
            </w:r>
          </w:p>
          <w:p w:rsidR="006301B4" w:rsidRDefault="006301B4">
            <w:pPr>
              <w:pStyle w:val="ConsPlusNormal"/>
              <w:jc w:val="center"/>
            </w:pPr>
            <w:r>
              <w:rPr>
                <w:color w:val="392C69"/>
              </w:rPr>
              <w:t xml:space="preserve">от 27.12.2017 </w:t>
            </w:r>
            <w:hyperlink r:id="rId1430">
              <w:r>
                <w:rPr>
                  <w:color w:val="0000FF"/>
                </w:rPr>
                <w:t>N 1661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both"/>
      </w:pPr>
    </w:p>
    <w:p w:rsidR="006301B4" w:rsidRDefault="006301B4">
      <w:pPr>
        <w:pStyle w:val="ConsPlusNormal"/>
        <w:jc w:val="center"/>
      </w:pPr>
      <w:bookmarkStart w:id="491" w:name="P5353"/>
      <w:bookmarkEnd w:id="491"/>
      <w:r>
        <w:t>ТИПОВОЙ ДОГОВОР</w:t>
      </w:r>
    </w:p>
    <w:p w:rsidR="006301B4" w:rsidRDefault="006301B4">
      <w:pPr>
        <w:pStyle w:val="ConsPlusNormal"/>
        <w:jc w:val="center"/>
      </w:pPr>
      <w:r>
        <w:t>об осуществлении технологического присоединения</w:t>
      </w:r>
    </w:p>
    <w:p w:rsidR="006301B4" w:rsidRDefault="006301B4">
      <w:pPr>
        <w:pStyle w:val="ConsPlusNormal"/>
        <w:jc w:val="center"/>
      </w:pPr>
      <w:r>
        <w:t>к электрическим сетям посредством перераспределения</w:t>
      </w:r>
    </w:p>
    <w:p w:rsidR="006301B4" w:rsidRDefault="006301B4">
      <w:pPr>
        <w:pStyle w:val="ConsPlusNormal"/>
        <w:jc w:val="center"/>
      </w:pPr>
      <w:r>
        <w:t>максимальной мощности</w:t>
      </w:r>
    </w:p>
    <w:p w:rsidR="006301B4" w:rsidRDefault="006301B4">
      <w:pPr>
        <w:pStyle w:val="ConsPlusNormal"/>
        <w:jc w:val="both"/>
      </w:pPr>
    </w:p>
    <w:p w:rsidR="006301B4" w:rsidRDefault="006301B4">
      <w:pPr>
        <w:pStyle w:val="ConsPlusNormal"/>
        <w:jc w:val="center"/>
      </w:pPr>
      <w:r>
        <w:t>(для заявителей, заключивших соглашение</w:t>
      </w:r>
    </w:p>
    <w:p w:rsidR="006301B4" w:rsidRDefault="006301B4">
      <w:pPr>
        <w:pStyle w:val="ConsPlusNormal"/>
        <w:jc w:val="center"/>
      </w:pPr>
      <w:r>
        <w:t>о перераспределении максимальной мощности с владельцами</w:t>
      </w:r>
    </w:p>
    <w:p w:rsidR="006301B4" w:rsidRDefault="006301B4">
      <w:pPr>
        <w:pStyle w:val="ConsPlusNormal"/>
        <w:jc w:val="center"/>
      </w:pPr>
      <w:r>
        <w:t>энергопринимающих устройств (за исключением лиц, указанных</w:t>
      </w:r>
    </w:p>
    <w:p w:rsidR="006301B4" w:rsidRDefault="006301B4">
      <w:pPr>
        <w:pStyle w:val="ConsPlusNormal"/>
        <w:jc w:val="center"/>
      </w:pPr>
      <w:r>
        <w:t xml:space="preserve">в </w:t>
      </w:r>
      <w:hyperlink w:anchor="P1454">
        <w:r>
          <w:rPr>
            <w:color w:val="0000FF"/>
          </w:rPr>
          <w:t>пункте 12(1)</w:t>
        </w:r>
      </w:hyperlink>
      <w:r>
        <w:t xml:space="preserve"> Правил технологического присоединения</w:t>
      </w:r>
    </w:p>
    <w:p w:rsidR="006301B4" w:rsidRDefault="006301B4">
      <w:pPr>
        <w:pStyle w:val="ConsPlusNormal"/>
        <w:jc w:val="center"/>
      </w:pPr>
      <w:r>
        <w:t>энергопринимающих устройств потребителей электрической</w:t>
      </w:r>
    </w:p>
    <w:p w:rsidR="006301B4" w:rsidRDefault="006301B4">
      <w:pPr>
        <w:pStyle w:val="ConsPlusNormal"/>
        <w:jc w:val="center"/>
      </w:pPr>
      <w:r>
        <w:t>энергии, объектов по производству электрической</w:t>
      </w:r>
    </w:p>
    <w:p w:rsidR="006301B4" w:rsidRDefault="006301B4">
      <w:pPr>
        <w:pStyle w:val="ConsPlusNormal"/>
        <w:jc w:val="center"/>
      </w:pPr>
      <w:r>
        <w:t>энергии, а также объектов электросетевого хозяйства,</w:t>
      </w:r>
    </w:p>
    <w:p w:rsidR="006301B4" w:rsidRDefault="006301B4">
      <w:pPr>
        <w:pStyle w:val="ConsPlusNormal"/>
        <w:jc w:val="center"/>
      </w:pPr>
      <w:r>
        <w:t>принадлежащих сетевым организациям и иным лицам,</w:t>
      </w:r>
    </w:p>
    <w:p w:rsidR="006301B4" w:rsidRDefault="006301B4">
      <w:pPr>
        <w:pStyle w:val="ConsPlusNormal"/>
        <w:jc w:val="center"/>
      </w:pPr>
      <w:r>
        <w:t xml:space="preserve">к электрическим сетям, лиц, указанных в </w:t>
      </w:r>
      <w:hyperlink w:anchor="P1467">
        <w:r>
          <w:rPr>
            <w:color w:val="0000FF"/>
          </w:rPr>
          <w:t>пунктах 13</w:t>
        </w:r>
      </w:hyperlink>
    </w:p>
    <w:p w:rsidR="006301B4" w:rsidRDefault="006301B4">
      <w:pPr>
        <w:pStyle w:val="ConsPlusNormal"/>
        <w:jc w:val="center"/>
      </w:pPr>
      <w:r>
        <w:t xml:space="preserve">и </w:t>
      </w:r>
      <w:hyperlink w:anchor="P1543">
        <w:r>
          <w:rPr>
            <w:color w:val="0000FF"/>
          </w:rPr>
          <w:t>14</w:t>
        </w:r>
      </w:hyperlink>
      <w:r>
        <w:t xml:space="preserve"> указанных Правил, лиц, присоединенных к объектам</w:t>
      </w:r>
    </w:p>
    <w:p w:rsidR="006301B4" w:rsidRDefault="006301B4">
      <w:pPr>
        <w:pStyle w:val="ConsPlusNormal"/>
        <w:jc w:val="center"/>
      </w:pPr>
      <w:r>
        <w:t>единой национальной (общероссийской) электрической</w:t>
      </w:r>
    </w:p>
    <w:p w:rsidR="006301B4" w:rsidRDefault="006301B4">
      <w:pPr>
        <w:pStyle w:val="ConsPlusNormal"/>
        <w:jc w:val="center"/>
      </w:pPr>
      <w:r>
        <w:t>сети, а также лиц, не внесших плату за технологическое</w:t>
      </w:r>
    </w:p>
    <w:p w:rsidR="006301B4" w:rsidRDefault="006301B4">
      <w:pPr>
        <w:pStyle w:val="ConsPlusNormal"/>
        <w:jc w:val="center"/>
      </w:pPr>
      <w:r>
        <w:t>присоединение либо внесших плату за технологическое</w:t>
      </w:r>
    </w:p>
    <w:p w:rsidR="006301B4" w:rsidRDefault="006301B4">
      <w:pPr>
        <w:pStyle w:val="ConsPlusNormal"/>
        <w:jc w:val="center"/>
      </w:pPr>
      <w:r>
        <w:t>присоединение не в полном объеме), имеющими на праве</w:t>
      </w:r>
    </w:p>
    <w:p w:rsidR="006301B4" w:rsidRDefault="006301B4">
      <w:pPr>
        <w:pStyle w:val="ConsPlusNormal"/>
        <w:jc w:val="center"/>
      </w:pPr>
      <w:r>
        <w:t>собственности или на ином законном основании</w:t>
      </w:r>
    </w:p>
    <w:p w:rsidR="006301B4" w:rsidRDefault="006301B4">
      <w:pPr>
        <w:pStyle w:val="ConsPlusNormal"/>
        <w:jc w:val="center"/>
      </w:pPr>
      <w:r>
        <w:t>энергопринимающие устройства, в отношении которых</w:t>
      </w:r>
    </w:p>
    <w:p w:rsidR="006301B4" w:rsidRDefault="006301B4">
      <w:pPr>
        <w:pStyle w:val="ConsPlusNormal"/>
        <w:jc w:val="center"/>
      </w:pPr>
      <w:r>
        <w:t>до 1 января 2009 г. в установленном порядке было</w:t>
      </w:r>
    </w:p>
    <w:p w:rsidR="006301B4" w:rsidRDefault="006301B4">
      <w:pPr>
        <w:pStyle w:val="ConsPlusNormal"/>
        <w:jc w:val="center"/>
      </w:pPr>
      <w:r>
        <w:t>осуществлено фактическое технологическое</w:t>
      </w:r>
    </w:p>
    <w:p w:rsidR="006301B4" w:rsidRDefault="006301B4">
      <w:pPr>
        <w:pStyle w:val="ConsPlusNormal"/>
        <w:jc w:val="center"/>
      </w:pPr>
      <w:r>
        <w:t>присоединение к электрическим сетям)</w:t>
      </w:r>
    </w:p>
    <w:p w:rsidR="006301B4" w:rsidRDefault="006301B4">
      <w:pPr>
        <w:pStyle w:val="ConsPlusNormal"/>
        <w:jc w:val="both"/>
      </w:pPr>
    </w:p>
    <w:p w:rsidR="006301B4" w:rsidRDefault="006301B4">
      <w:pPr>
        <w:pStyle w:val="ConsPlusNonformat"/>
        <w:jc w:val="both"/>
      </w:pPr>
      <w:r>
        <w:t>___________________________                      "__" _____________ 20__ г.</w:t>
      </w:r>
    </w:p>
    <w:p w:rsidR="006301B4" w:rsidRDefault="006301B4">
      <w:pPr>
        <w:pStyle w:val="ConsPlusNonformat"/>
        <w:jc w:val="both"/>
      </w:pPr>
      <w:r>
        <w:t>(место заключения договора)                      (дата заключения договора)</w:t>
      </w:r>
    </w:p>
    <w:p w:rsidR="006301B4" w:rsidRDefault="006301B4">
      <w:pPr>
        <w:pStyle w:val="ConsPlusNonformat"/>
        <w:jc w:val="both"/>
      </w:pP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сетевой организации)</w:t>
      </w:r>
    </w:p>
    <w:p w:rsidR="006301B4" w:rsidRDefault="006301B4">
      <w:pPr>
        <w:pStyle w:val="ConsPlusNonformat"/>
        <w:jc w:val="both"/>
      </w:pPr>
      <w:r>
        <w:t>именуемая в дальнейшем сетевой организацией, в лице 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(должность, фамилия, имя, отчество)</w:t>
      </w:r>
    </w:p>
    <w:p w:rsidR="006301B4" w:rsidRDefault="006301B4">
      <w:pPr>
        <w:pStyle w:val="ConsPlusNonformat"/>
        <w:jc w:val="both"/>
      </w:pPr>
      <w:r>
        <w:t>действующего на основании _________________________________________________</w:t>
      </w:r>
    </w:p>
    <w:p w:rsidR="006301B4" w:rsidRDefault="006301B4">
      <w:pPr>
        <w:pStyle w:val="ConsPlusNonformat"/>
        <w:jc w:val="both"/>
      </w:pPr>
      <w:r>
        <w:t xml:space="preserve">                                (наименование и реквизиты документа)</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с одной стороны, и ________________________________________________________</w:t>
      </w:r>
    </w:p>
    <w:p w:rsidR="006301B4" w:rsidRDefault="006301B4">
      <w:pPr>
        <w:pStyle w:val="ConsPlusNonformat"/>
        <w:jc w:val="both"/>
      </w:pPr>
      <w:r>
        <w:t xml:space="preserve">                     (полное наименование юридического лица, номер записи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в Едином государственном реестре юридических лиц с указанием фамилии,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имени, отчества лица, действующего от имени этого юридического лица,</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наименования и реквизитов документа, на основании которого он действует,</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либо фамилия, имя, отчество индивидуального предпринимателя, номер</w:t>
      </w:r>
    </w:p>
    <w:p w:rsidR="006301B4" w:rsidRDefault="006301B4">
      <w:pPr>
        <w:pStyle w:val="ConsPlusNonformat"/>
        <w:jc w:val="both"/>
      </w:pPr>
      <w:r>
        <w:t xml:space="preserve">  записи в Едином государственном реестре индивидуальных предпринимателей</w:t>
      </w:r>
    </w:p>
    <w:p w:rsidR="006301B4" w:rsidRDefault="006301B4">
      <w:pPr>
        <w:pStyle w:val="ConsPlusNonformat"/>
        <w:jc w:val="both"/>
      </w:pPr>
      <w:r>
        <w:t xml:space="preserve">                       и дата ее внесения в реестр)</w:t>
      </w:r>
    </w:p>
    <w:p w:rsidR="006301B4" w:rsidRDefault="006301B4">
      <w:pPr>
        <w:pStyle w:val="ConsPlusNonformat"/>
        <w:jc w:val="both"/>
      </w:pPr>
      <w:r>
        <w:t>именуемый  в  дальнейшем  заявителем,  с  другой  стороны,  далее именуемые</w:t>
      </w:r>
    </w:p>
    <w:p w:rsidR="006301B4" w:rsidRDefault="006301B4">
      <w:pPr>
        <w:pStyle w:val="ConsPlusNonformat"/>
        <w:jc w:val="both"/>
      </w:pPr>
      <w:r>
        <w:t>Сторонами, заключили настоящий договор о нижеследующем:</w:t>
      </w:r>
    </w:p>
    <w:p w:rsidR="006301B4" w:rsidRDefault="006301B4">
      <w:pPr>
        <w:pStyle w:val="ConsPlusNormal"/>
        <w:jc w:val="both"/>
      </w:pPr>
    </w:p>
    <w:p w:rsidR="006301B4" w:rsidRDefault="006301B4">
      <w:pPr>
        <w:pStyle w:val="ConsPlusNormal"/>
        <w:jc w:val="center"/>
        <w:outlineLvl w:val="2"/>
      </w:pPr>
      <w:r>
        <w:t>I. Предмет договора</w:t>
      </w:r>
    </w:p>
    <w:p w:rsidR="006301B4" w:rsidRDefault="006301B4">
      <w:pPr>
        <w:pStyle w:val="ConsPlusNormal"/>
        <w:jc w:val="both"/>
      </w:pPr>
    </w:p>
    <w:p w:rsidR="006301B4" w:rsidRDefault="006301B4">
      <w:pPr>
        <w:pStyle w:val="ConsPlusNonformat"/>
        <w:jc w:val="both"/>
      </w:pPr>
      <w:r>
        <w:t>1.  В  соответствии  с настоящим договором сетевая организация принимает на</w:t>
      </w:r>
    </w:p>
    <w:p w:rsidR="006301B4" w:rsidRDefault="006301B4">
      <w:pPr>
        <w:pStyle w:val="ConsPlusNonformat"/>
        <w:jc w:val="both"/>
      </w:pPr>
      <w:r>
        <w:t>себя   обязательства   по   осуществлению   технологического  присоединения</w:t>
      </w:r>
    </w:p>
    <w:p w:rsidR="006301B4" w:rsidRDefault="006301B4">
      <w:pPr>
        <w:pStyle w:val="ConsPlusNonformat"/>
        <w:jc w:val="both"/>
      </w:pPr>
      <w:r>
        <w:t>энергопринимающих  устройств  заявителя,  в  пользу  которого  предлагается</w:t>
      </w:r>
    </w:p>
    <w:p w:rsidR="006301B4" w:rsidRDefault="006301B4">
      <w:pPr>
        <w:pStyle w:val="ConsPlusNonformat"/>
        <w:jc w:val="both"/>
      </w:pPr>
      <w:r>
        <w:t>перераспределить  избыток  максимальной  мощности  (далее - технологическое</w:t>
      </w:r>
    </w:p>
    <w:p w:rsidR="006301B4" w:rsidRDefault="006301B4">
      <w:pPr>
        <w:pStyle w:val="ConsPlusNonformat"/>
        <w:jc w:val="both"/>
      </w:pPr>
      <w:r>
        <w:t>присоединение),</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(наименование энергопринимающих устройств)</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в  том  числе  по обеспечению готовности объектов электросетевого хозяйства</w:t>
      </w:r>
    </w:p>
    <w:p w:rsidR="006301B4" w:rsidRDefault="006301B4">
      <w:pPr>
        <w:pStyle w:val="ConsPlusNonformat"/>
        <w:jc w:val="both"/>
      </w:pPr>
      <w:r>
        <w:t>(включая  их  проектирование, строительство, реконструкцию) к присоединению</w:t>
      </w:r>
    </w:p>
    <w:p w:rsidR="006301B4" w:rsidRDefault="006301B4">
      <w:pPr>
        <w:pStyle w:val="ConsPlusNonformat"/>
        <w:jc w:val="both"/>
      </w:pPr>
      <w:r>
        <w:t>энергопринимающих  устройств,  урегулированию отношений с третьими лицами в</w:t>
      </w:r>
    </w:p>
    <w:p w:rsidR="006301B4" w:rsidRDefault="006301B4">
      <w:pPr>
        <w:pStyle w:val="ConsPlusNonformat"/>
        <w:jc w:val="both"/>
      </w:pPr>
      <w:r>
        <w:t>случае    необходимости    строительства   (модернизации)   такими   лицами</w:t>
      </w:r>
    </w:p>
    <w:p w:rsidR="006301B4" w:rsidRDefault="006301B4">
      <w:pPr>
        <w:pStyle w:val="ConsPlusNonformat"/>
        <w:jc w:val="both"/>
      </w:pPr>
      <w:r>
        <w:t>принадлежащих  им  объектов  электросетевого  хозяйства  (энергопринимающих</w:t>
      </w:r>
    </w:p>
    <w:p w:rsidR="006301B4" w:rsidRDefault="006301B4">
      <w:pPr>
        <w:pStyle w:val="ConsPlusNonformat"/>
        <w:jc w:val="both"/>
      </w:pPr>
      <w:r>
        <w:t>устройств, объектов электроэнергетики), с учетом следующих характеристик:</w:t>
      </w:r>
    </w:p>
    <w:p w:rsidR="006301B4" w:rsidRDefault="006301B4">
      <w:pPr>
        <w:pStyle w:val="ConsPlusNormal"/>
        <w:ind w:firstLine="540"/>
        <w:jc w:val="both"/>
      </w:pPr>
      <w:r>
        <w:t>максимальная мощность присоединяемых энергопринимающих устройств _______ (кВт);</w:t>
      </w:r>
    </w:p>
    <w:p w:rsidR="006301B4" w:rsidRDefault="006301B4">
      <w:pPr>
        <w:pStyle w:val="ConsPlusNormal"/>
        <w:spacing w:before="240"/>
        <w:ind w:firstLine="540"/>
        <w:jc w:val="both"/>
      </w:pPr>
      <w:r>
        <w:t>категория надежности _______;</w:t>
      </w:r>
    </w:p>
    <w:p w:rsidR="006301B4" w:rsidRDefault="006301B4">
      <w:pPr>
        <w:pStyle w:val="ConsPlusNormal"/>
        <w:spacing w:before="240"/>
        <w:ind w:firstLine="540"/>
        <w:jc w:val="both"/>
      </w:pPr>
      <w:r>
        <w:t>класс напряжения электрических сетей, к которым осуществляется технологическое присоединение _______ (кВ);</w:t>
      </w:r>
    </w:p>
    <w:p w:rsidR="006301B4" w:rsidRDefault="006301B4">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5562">
        <w:r>
          <w:rPr>
            <w:color w:val="0000FF"/>
          </w:rPr>
          <w:t>&lt;1&gt;</w:t>
        </w:r>
      </w:hyperlink>
      <w:r>
        <w:t>.</w:t>
      </w:r>
    </w:p>
    <w:p w:rsidR="006301B4" w:rsidRDefault="006301B4">
      <w:pPr>
        <w:pStyle w:val="ConsPlusNormal"/>
        <w:spacing w:before="240"/>
        <w:ind w:firstLine="540"/>
        <w:jc w:val="both"/>
      </w:pPr>
      <w:r>
        <w:t>Заявитель обязуется оплатить расходы на технологическое присоединение в соответствии с условиями настоящего договора.</w:t>
      </w:r>
    </w:p>
    <w:p w:rsidR="006301B4" w:rsidRDefault="006301B4">
      <w:pPr>
        <w:pStyle w:val="ConsPlusNonformat"/>
        <w:spacing w:before="200"/>
        <w:jc w:val="both"/>
      </w:pPr>
      <w:r>
        <w:t xml:space="preserve">    2. Технологическое        присоединение         необходимо          для</w:t>
      </w:r>
    </w:p>
    <w:p w:rsidR="006301B4" w:rsidRDefault="006301B4">
      <w:pPr>
        <w:pStyle w:val="ConsPlusNonformat"/>
        <w:jc w:val="both"/>
      </w:pPr>
      <w:r>
        <w:t>электроснабжения 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объектов заявителя)</w:t>
      </w:r>
    </w:p>
    <w:p w:rsidR="006301B4" w:rsidRDefault="006301B4">
      <w:pPr>
        <w:pStyle w:val="ConsPlusNonformat"/>
        <w:jc w:val="both"/>
      </w:pPr>
      <w:r>
        <w:t>расположенных (которые будут располагаться) _______________________________</w:t>
      </w:r>
    </w:p>
    <w:p w:rsidR="006301B4" w:rsidRDefault="006301B4">
      <w:pPr>
        <w:pStyle w:val="ConsPlusNonformat"/>
        <w:jc w:val="both"/>
      </w:pPr>
      <w:r>
        <w:t xml:space="preserve">                                                   (место нахождения</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объектов заявителя)</w:t>
      </w:r>
    </w:p>
    <w:p w:rsidR="006301B4" w:rsidRDefault="006301B4">
      <w:pPr>
        <w:pStyle w:val="ConsPlusNormal"/>
        <w:ind w:firstLine="540"/>
        <w:jc w:val="both"/>
      </w:pPr>
      <w:r>
        <w:t>3. Точка (точки) присоединения указана в технических условиях для присоединения к электрическим сетям посредством перераспределения максимальной мощности (далее - технические условия) и располагается на расстоянии __________ метров от границы участка заявителя, на котором располагаются (будут располагаться) присоединяемые объекты заявителя.</w:t>
      </w:r>
    </w:p>
    <w:p w:rsidR="006301B4" w:rsidRDefault="006301B4">
      <w:pPr>
        <w:pStyle w:val="ConsPlusNormal"/>
        <w:spacing w:before="240"/>
        <w:ind w:firstLine="540"/>
        <w:jc w:val="both"/>
      </w:pPr>
      <w:r>
        <w:t xml:space="preserve">4. </w:t>
      </w:r>
      <w:hyperlink w:anchor="P5579">
        <w:r>
          <w:rPr>
            <w:color w:val="0000FF"/>
          </w:rPr>
          <w:t>Технические условия</w:t>
        </w:r>
      </w:hyperlink>
      <w:r>
        <w:t xml:space="preserve"> являются неотъемлемой частью настоящего договора и приведены в приложении.</w:t>
      </w:r>
    </w:p>
    <w:p w:rsidR="006301B4" w:rsidRDefault="006301B4">
      <w:pPr>
        <w:pStyle w:val="ConsPlusNormal"/>
        <w:spacing w:before="240"/>
        <w:ind w:firstLine="540"/>
        <w:jc w:val="both"/>
      </w:pPr>
      <w:r>
        <w:t xml:space="preserve">Срок действия технических условий составляет _______ год (года) </w:t>
      </w:r>
      <w:hyperlink w:anchor="P5563">
        <w:r>
          <w:rPr>
            <w:color w:val="0000FF"/>
          </w:rPr>
          <w:t>&lt;2&gt;</w:t>
        </w:r>
      </w:hyperlink>
      <w:r>
        <w:t xml:space="preserve"> со дня заключения настоящего договора.</w:t>
      </w:r>
    </w:p>
    <w:p w:rsidR="006301B4" w:rsidRDefault="006301B4">
      <w:pPr>
        <w:pStyle w:val="ConsPlusNormal"/>
        <w:spacing w:before="240"/>
        <w:ind w:firstLine="540"/>
        <w:jc w:val="both"/>
      </w:pPr>
      <w:bookmarkStart w:id="492" w:name="P5436"/>
      <w:bookmarkEnd w:id="492"/>
      <w:r>
        <w:t xml:space="preserve">5. Срок выполнения мероприятий по технологическому присоединению составляет ____________ </w:t>
      </w:r>
      <w:hyperlink w:anchor="P5564">
        <w:r>
          <w:rPr>
            <w:color w:val="0000FF"/>
          </w:rPr>
          <w:t>&lt;3&gt;</w:t>
        </w:r>
      </w:hyperlink>
      <w:r>
        <w:t xml:space="preserve"> со дня заключения настоящего договора.</w:t>
      </w:r>
    </w:p>
    <w:p w:rsidR="006301B4" w:rsidRDefault="006301B4">
      <w:pPr>
        <w:pStyle w:val="ConsPlusNormal"/>
        <w:jc w:val="both"/>
      </w:pPr>
    </w:p>
    <w:p w:rsidR="006301B4" w:rsidRDefault="006301B4">
      <w:pPr>
        <w:pStyle w:val="ConsPlusNormal"/>
        <w:jc w:val="center"/>
        <w:outlineLvl w:val="2"/>
      </w:pPr>
      <w:r>
        <w:t>II. Обязанности Сторон</w:t>
      </w:r>
    </w:p>
    <w:p w:rsidR="006301B4" w:rsidRDefault="006301B4">
      <w:pPr>
        <w:pStyle w:val="ConsPlusNormal"/>
        <w:jc w:val="both"/>
      </w:pPr>
    </w:p>
    <w:p w:rsidR="006301B4" w:rsidRDefault="006301B4">
      <w:pPr>
        <w:pStyle w:val="ConsPlusNormal"/>
        <w:ind w:firstLine="540"/>
        <w:jc w:val="both"/>
      </w:pPr>
      <w:bookmarkStart w:id="493" w:name="P5440"/>
      <w:bookmarkEnd w:id="493"/>
      <w:r>
        <w:t>6. Сетевая организация обязуется:</w:t>
      </w:r>
    </w:p>
    <w:p w:rsidR="006301B4" w:rsidRDefault="006301B4">
      <w:pPr>
        <w:pStyle w:val="ConsPlusNormal"/>
        <w:spacing w:before="240"/>
        <w:ind w:firstLine="540"/>
        <w:jc w:val="both"/>
      </w:pPr>
      <w:r>
        <w:t>исполнить надлежащим образом обязательства по настоящему договору, в том числе по выполнению возложенных на сетевую организацию мероприятий по технологическому присоединению (включая урегулирование отношений с иными лицами) до границ участка, на котором расположены присоединяемые энергопринимающие устройства заявителя, указанные в технических условиях, если иное не определено соглашением между сетевой организацией и заявителем, заключенным на основании его обращения в сетевую организацию;</w:t>
      </w:r>
    </w:p>
    <w:p w:rsidR="006301B4" w:rsidRDefault="006301B4">
      <w:pPr>
        <w:pStyle w:val="ConsPlusNormal"/>
        <w:spacing w:before="240"/>
        <w:ind w:firstLine="540"/>
        <w:jc w:val="both"/>
      </w:pPr>
      <w:r>
        <w:t xml:space="preserve">в течение 10 рабочих дней со дня выдачи технических условий лицу, в пользу которого </w:t>
      </w:r>
      <w:r>
        <w:lastRenderedPageBreak/>
        <w:t>перераспределяется максимальная мощность по соглашению о перераспределении мощности, направить лицу, максимальная мощность энергопринимающих устройств которого перераспределяется по соглашению о перераспределении мощности, требования:</w:t>
      </w:r>
    </w:p>
    <w:p w:rsidR="006301B4" w:rsidRDefault="006301B4">
      <w:pPr>
        <w:pStyle w:val="ConsPlusNormal"/>
        <w:spacing w:before="240"/>
        <w:ind w:firstLine="540"/>
        <w:jc w:val="both"/>
      </w:pPr>
      <w:r>
        <w:t>об изменении устройств релейной защиты и устройств, обеспечивающих контроль величины максимальной мощности для снижения объема максимальной мощности в объемах, предусмотренных соглашением о перераспределении мощности, в случае эксплуатационной принадлежности этих устройств лицам, перераспределяющим максимальную мощность энергопринимающих устройств;</w:t>
      </w:r>
    </w:p>
    <w:p w:rsidR="006301B4" w:rsidRDefault="006301B4">
      <w:pPr>
        <w:pStyle w:val="ConsPlusNormal"/>
        <w:spacing w:before="240"/>
        <w:ind w:firstLine="540"/>
        <w:jc w:val="both"/>
      </w:pPr>
      <w:r>
        <w:t>о внесении изменений в документы, предусматривающие взаимодействие сетевой организации и указанного лица, или о подписании новых документов, фиксирующих объем максимальной мощности после ее перераспределения, в соответствии с соглашением о перераспределении мощности (технические условия, акт об осуществлении технологического присоединения);</w:t>
      </w:r>
    </w:p>
    <w:p w:rsidR="006301B4" w:rsidRDefault="006301B4">
      <w:pPr>
        <w:pStyle w:val="ConsPlusNormal"/>
        <w:spacing w:before="240"/>
        <w:ind w:firstLine="540"/>
        <w:jc w:val="both"/>
      </w:pPr>
      <w:r>
        <w:t>осуществить в течение __________ рабочих дней со дня уведомления заявителем сетевой организации о выполнении им технических условий проверку выполнения технических условий заявителем;</w:t>
      </w:r>
    </w:p>
    <w:p w:rsidR="006301B4" w:rsidRDefault="006301B4">
      <w:pPr>
        <w:pStyle w:val="ConsPlusNormal"/>
        <w:spacing w:before="240"/>
        <w:ind w:firstLine="540"/>
        <w:jc w:val="both"/>
      </w:pPr>
      <w:r>
        <w:t>принять участие в осмотре (обследовании) присоединяемых энергопринимающих устройств заявителя должностным лицом федерального органа исполнительной власти по технологическому надзору;</w:t>
      </w:r>
    </w:p>
    <w:p w:rsidR="006301B4" w:rsidRDefault="006301B4">
      <w:pPr>
        <w:pStyle w:val="ConsPlusNormal"/>
        <w:spacing w:before="240"/>
        <w:ind w:firstLine="540"/>
        <w:jc w:val="both"/>
      </w:pPr>
      <w:r>
        <w:t xml:space="preserve">не позднее __________ рабочих дней со дня уведомления заявителем о получении разрешения уполномоченного федерального органа исполнительной власти по технологическому надзору на допуск в эксплуатацию объектов заявителя осуществить с соблюдением срока, установленного </w:t>
      </w:r>
      <w:hyperlink w:anchor="P5436">
        <w:r>
          <w:rPr>
            <w:color w:val="0000FF"/>
          </w:rPr>
          <w:t>пунктом 5</w:t>
        </w:r>
      </w:hyperlink>
      <w:r>
        <w:t xml:space="preserve"> настоящего договора,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w:t>
      </w:r>
      <w:hyperlink w:anchor="P5565">
        <w:r>
          <w:rPr>
            <w:color w:val="0000FF"/>
          </w:rPr>
          <w:t>&lt;4&gt;</w:t>
        </w:r>
      </w:hyperlink>
      <w:r>
        <w:t>.</w:t>
      </w:r>
    </w:p>
    <w:p w:rsidR="006301B4" w:rsidRDefault="006301B4">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301B4" w:rsidRDefault="006301B4">
      <w:pPr>
        <w:pStyle w:val="ConsPlusNormal"/>
        <w:spacing w:before="240"/>
        <w:ind w:firstLine="540"/>
        <w:jc w:val="both"/>
      </w:pPr>
      <w:r>
        <w:t>8. Заявитель обязуется:</w:t>
      </w:r>
    </w:p>
    <w:p w:rsidR="006301B4" w:rsidRDefault="006301B4">
      <w:pPr>
        <w:pStyle w:val="ConsPlusNormal"/>
        <w:spacing w:before="240"/>
        <w:ind w:firstLine="540"/>
        <w:jc w:val="both"/>
      </w:pPr>
      <w:r>
        <w:t>исполнить надлежащим образом обязательства по настоящему договору, в том числе по выполнению возложенных на заявителя мероприятий по технологическому присоединению в пределах границ участка, на котором расположены присоединяемые энергопринимающие устройства заявителя, указанные в технических условиях;</w:t>
      </w:r>
    </w:p>
    <w:p w:rsidR="006301B4" w:rsidRDefault="006301B4">
      <w:pPr>
        <w:pStyle w:val="ConsPlusNormal"/>
        <w:spacing w:before="240"/>
        <w:ind w:firstLine="540"/>
        <w:jc w:val="both"/>
      </w:pPr>
      <w:r>
        <w:t>после выполнения мероприятий по технологическому присоединению в пределах границ участка заявителя, предусмотренных техническими условиями,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301B4" w:rsidRDefault="006301B4">
      <w:pPr>
        <w:pStyle w:val="ConsPlusNormal"/>
        <w:spacing w:before="240"/>
        <w:ind w:firstLine="540"/>
        <w:jc w:val="both"/>
      </w:pPr>
      <w:r>
        <w:t>принять участие в осмотре (обследовании) присоединяемых энергопринимающих устройств должностным лицом федерального органа исполнительной власти по технологическому надзору в случаях, предусмотренных законодательством Российской Федерации;</w:t>
      </w:r>
    </w:p>
    <w:p w:rsidR="006301B4" w:rsidRDefault="006301B4">
      <w:pPr>
        <w:pStyle w:val="ConsPlusNormal"/>
        <w:spacing w:before="240"/>
        <w:ind w:firstLine="540"/>
        <w:jc w:val="both"/>
      </w:pPr>
      <w:r>
        <w:lastRenderedPageBreak/>
        <w:t>получить разрешение уполномоченного федерального органа исполнительной власти по технологическому надзору на допуск в эксплуатацию присоединяемых объектов в случаях, предусмотренных законодательством Российской Федерации;</w:t>
      </w:r>
    </w:p>
    <w:p w:rsidR="006301B4" w:rsidRDefault="006301B4">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___________ рабочих дней со дня получения указанного акта от сетевой организации;</w:t>
      </w:r>
    </w:p>
    <w:p w:rsidR="006301B4" w:rsidRDefault="006301B4">
      <w:pPr>
        <w:pStyle w:val="ConsPlusNormal"/>
        <w:spacing w:before="240"/>
        <w:ind w:firstLine="540"/>
        <w:jc w:val="both"/>
      </w:pPr>
      <w:r>
        <w:t xml:space="preserve">надлежащим образом исполнять указанные в </w:t>
      </w:r>
      <w:hyperlink w:anchor="P5458">
        <w:r>
          <w:rPr>
            <w:color w:val="0000FF"/>
          </w:rPr>
          <w:t>разделе III</w:t>
        </w:r>
      </w:hyperlink>
      <w:r>
        <w:t xml:space="preserve"> настоящего договора обязательства по оплате расходов на технологическое присоединение.</w:t>
      </w:r>
    </w:p>
    <w:p w:rsidR="006301B4" w:rsidRDefault="006301B4">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301B4" w:rsidRDefault="006301B4">
      <w:pPr>
        <w:pStyle w:val="ConsPlusNormal"/>
        <w:jc w:val="both"/>
      </w:pPr>
    </w:p>
    <w:p w:rsidR="006301B4" w:rsidRDefault="006301B4">
      <w:pPr>
        <w:pStyle w:val="ConsPlusNormal"/>
        <w:jc w:val="center"/>
        <w:outlineLvl w:val="2"/>
      </w:pPr>
      <w:bookmarkStart w:id="494" w:name="P5458"/>
      <w:bookmarkEnd w:id="494"/>
      <w:r>
        <w:t>III. Плата за технологическое присоединение</w:t>
      </w:r>
    </w:p>
    <w:p w:rsidR="006301B4" w:rsidRDefault="006301B4">
      <w:pPr>
        <w:pStyle w:val="ConsPlusNormal"/>
        <w:jc w:val="center"/>
      </w:pPr>
      <w:r>
        <w:t>и порядок расчетов</w:t>
      </w:r>
    </w:p>
    <w:p w:rsidR="006301B4" w:rsidRDefault="006301B4">
      <w:pPr>
        <w:pStyle w:val="ConsPlusNormal"/>
        <w:jc w:val="both"/>
      </w:pPr>
    </w:p>
    <w:p w:rsidR="006301B4" w:rsidRDefault="006301B4">
      <w:pPr>
        <w:pStyle w:val="ConsPlusNonformat"/>
        <w:jc w:val="both"/>
      </w:pPr>
      <w:r>
        <w:t xml:space="preserve">    10. Размер   платы  за  технологическое  присоединение  определяется  в</w:t>
      </w:r>
    </w:p>
    <w:p w:rsidR="006301B4" w:rsidRDefault="006301B4">
      <w:pPr>
        <w:pStyle w:val="ConsPlusNonformat"/>
        <w:jc w:val="both"/>
      </w:pPr>
      <w:r>
        <w:t>соответствии с решением ___________________________________________________</w:t>
      </w:r>
    </w:p>
    <w:p w:rsidR="006301B4" w:rsidRDefault="006301B4">
      <w:pPr>
        <w:pStyle w:val="ConsPlusNonformat"/>
        <w:jc w:val="both"/>
      </w:pPr>
      <w:r>
        <w:t xml:space="preserve">                            (наименование органа исполнительной власти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в области государственного регулирования тарифов)</w:t>
      </w:r>
    </w:p>
    <w:p w:rsidR="006301B4" w:rsidRDefault="006301B4">
      <w:pPr>
        <w:pStyle w:val="ConsPlusNonformat"/>
        <w:jc w:val="both"/>
      </w:pPr>
      <w:r>
        <w:t>от _______________ N ___________ и составляет ______________ рублей _______</w:t>
      </w:r>
    </w:p>
    <w:p w:rsidR="006301B4" w:rsidRDefault="006301B4">
      <w:pPr>
        <w:pStyle w:val="ConsPlusNonformat"/>
        <w:jc w:val="both"/>
      </w:pPr>
      <w:r>
        <w:t>копеек, в том числе НДС ___________ рублей _________ копеек.</w:t>
      </w:r>
    </w:p>
    <w:p w:rsidR="006301B4" w:rsidRDefault="006301B4">
      <w:pPr>
        <w:pStyle w:val="ConsPlusNonformat"/>
        <w:jc w:val="both"/>
      </w:pPr>
      <w:r>
        <w:t xml:space="preserve">    11. Внесение  платы  за  технологическое  присоединение  осуществляется</w:t>
      </w:r>
    </w:p>
    <w:p w:rsidR="006301B4" w:rsidRDefault="006301B4">
      <w:pPr>
        <w:pStyle w:val="ConsPlusNonformat"/>
        <w:jc w:val="both"/>
      </w:pPr>
      <w:r>
        <w:t>заявителем в следующем порядке: ___________________________________________</w:t>
      </w:r>
    </w:p>
    <w:p w:rsidR="006301B4" w:rsidRDefault="006301B4">
      <w:pPr>
        <w:pStyle w:val="ConsPlusNonformat"/>
        <w:jc w:val="both"/>
      </w:pPr>
      <w:r>
        <w:t xml:space="preserve">                                       (указываются порядок и сроки</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внесения платы за технологическое присоединение)</w:t>
      </w:r>
    </w:p>
    <w:p w:rsidR="006301B4" w:rsidRDefault="006301B4">
      <w:pPr>
        <w:pStyle w:val="ConsPlusNormal"/>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301B4" w:rsidRDefault="006301B4">
      <w:pPr>
        <w:pStyle w:val="ConsPlusNormal"/>
        <w:jc w:val="both"/>
      </w:pPr>
    </w:p>
    <w:p w:rsidR="006301B4" w:rsidRDefault="006301B4">
      <w:pPr>
        <w:pStyle w:val="ConsPlusNormal"/>
        <w:jc w:val="center"/>
        <w:outlineLvl w:val="2"/>
      </w:pPr>
      <w:r>
        <w:t>IV. Разграничение балансовой принадлежности электрических</w:t>
      </w:r>
    </w:p>
    <w:p w:rsidR="006301B4" w:rsidRDefault="006301B4">
      <w:pPr>
        <w:pStyle w:val="ConsPlusNormal"/>
        <w:jc w:val="center"/>
      </w:pPr>
      <w:r>
        <w:t>сетей и эксплуатационной ответственности Сторон</w:t>
      </w:r>
    </w:p>
    <w:p w:rsidR="006301B4" w:rsidRDefault="006301B4">
      <w:pPr>
        <w:pStyle w:val="ConsPlusNormal"/>
        <w:jc w:val="both"/>
      </w:pPr>
    </w:p>
    <w:p w:rsidR="006301B4" w:rsidRDefault="006301B4">
      <w:pPr>
        <w:pStyle w:val="ConsPlusNormal"/>
        <w:ind w:firstLine="540"/>
        <w:jc w:val="both"/>
      </w:pPr>
      <w:r>
        <w:t xml:space="preserve">13. Заявитель несет балансовую и эксплуатационную ответственность в границах своего участка, сетевая организация - до границ участка заявителя </w:t>
      </w:r>
      <w:hyperlink w:anchor="P5566">
        <w:r>
          <w:rPr>
            <w:color w:val="0000FF"/>
          </w:rPr>
          <w:t>&lt;5&gt;</w:t>
        </w:r>
      </w:hyperlink>
      <w:r>
        <w:t>.</w:t>
      </w:r>
    </w:p>
    <w:p w:rsidR="006301B4" w:rsidRDefault="006301B4">
      <w:pPr>
        <w:pStyle w:val="ConsPlusNormal"/>
        <w:jc w:val="both"/>
      </w:pPr>
    </w:p>
    <w:p w:rsidR="006301B4" w:rsidRDefault="006301B4">
      <w:pPr>
        <w:pStyle w:val="ConsPlusNormal"/>
        <w:jc w:val="center"/>
        <w:outlineLvl w:val="2"/>
      </w:pPr>
      <w:r>
        <w:t>V. Условия изменения, расторжения договора</w:t>
      </w:r>
    </w:p>
    <w:p w:rsidR="006301B4" w:rsidRDefault="006301B4">
      <w:pPr>
        <w:pStyle w:val="ConsPlusNormal"/>
        <w:jc w:val="center"/>
      </w:pPr>
      <w:r>
        <w:t>и ответственность Сторон</w:t>
      </w:r>
    </w:p>
    <w:p w:rsidR="006301B4" w:rsidRDefault="006301B4">
      <w:pPr>
        <w:pStyle w:val="ConsPlusNormal"/>
        <w:jc w:val="both"/>
      </w:pPr>
    </w:p>
    <w:p w:rsidR="006301B4" w:rsidRDefault="006301B4">
      <w:pPr>
        <w:pStyle w:val="ConsPlusNormal"/>
        <w:ind w:firstLine="540"/>
        <w:jc w:val="both"/>
      </w:pPr>
      <w:r>
        <w:t>14. Настоящий договор может быть изменен по письменному соглашению Сторон или в судебном порядке.</w:t>
      </w:r>
    </w:p>
    <w:p w:rsidR="006301B4" w:rsidRDefault="006301B4">
      <w:pPr>
        <w:pStyle w:val="ConsPlusNormal"/>
        <w:spacing w:before="240"/>
        <w:ind w:firstLine="540"/>
        <w:jc w:val="both"/>
      </w:pPr>
      <w:r>
        <w:t xml:space="preserve">15. Настоящий договор может быть расторгнут по требованию одной из Сторон по основаниям, предусмотренным Гражданским </w:t>
      </w:r>
      <w:hyperlink r:id="rId1431">
        <w:r>
          <w:rPr>
            <w:color w:val="0000FF"/>
          </w:rPr>
          <w:t>кодексом</w:t>
        </w:r>
      </w:hyperlink>
      <w:r>
        <w:t xml:space="preserve"> Российской Федерации.</w:t>
      </w:r>
    </w:p>
    <w:p w:rsidR="006301B4" w:rsidRDefault="006301B4">
      <w:pPr>
        <w:pStyle w:val="ConsPlusNormal"/>
        <w:spacing w:before="240"/>
        <w:ind w:firstLine="540"/>
        <w:jc w:val="both"/>
      </w:pPr>
      <w:r>
        <w:t>16. Заявитель вправе при нарушении сетевой организацией указанных в настоящем договоре сроков технологического присоединения в одностороннем порядке расторгнуть настоящий договор.</w:t>
      </w:r>
    </w:p>
    <w:p w:rsidR="006301B4" w:rsidRDefault="006301B4">
      <w:pPr>
        <w:pStyle w:val="ConsPlusNormal"/>
        <w:spacing w:before="240"/>
        <w:ind w:firstLine="540"/>
        <w:jc w:val="both"/>
      </w:pPr>
      <w:r>
        <w:t xml:space="preserve">Нарушение заявителем установленного договором срока осуществления мероприятий по технологическому присоединению (в случае если техническими условиями предусмотрен поэтапный ввод в работу энергопринимающих устройств - мероприятий, предусмотренных </w:t>
      </w:r>
      <w:r>
        <w:lastRenderedPageBreak/>
        <w:t>очередным этапом) на 12 и более месяцев при условии, что сетевой организацией в полном объеме выполнены мероприятия по технологическому присоединению,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301B4" w:rsidRDefault="006301B4">
      <w:pPr>
        <w:pStyle w:val="ConsPlusNormal"/>
        <w:spacing w:before="240"/>
        <w:ind w:firstLine="540"/>
        <w:jc w:val="both"/>
      </w:pPr>
      <w:bookmarkStart w:id="495" w:name="P5487"/>
      <w:bookmarkEnd w:id="495"/>
      <w:r>
        <w:t>17. Сторона договора,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от указанного общего размера платы за каждый день просрочки.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301B4" w:rsidRDefault="006301B4">
      <w:pPr>
        <w:pStyle w:val="ConsPlusNormal"/>
        <w:spacing w:before="240"/>
        <w:ind w:firstLine="540"/>
        <w:jc w:val="both"/>
      </w:pPr>
      <w:r>
        <w:t xml:space="preserve">Сторона договора,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связанные с необходимостью принудительного взыскания неустойки, предусмотренной </w:t>
      </w:r>
      <w:hyperlink w:anchor="P5487">
        <w:r>
          <w:rPr>
            <w:color w:val="0000FF"/>
          </w:rPr>
          <w:t>абзацем первым</w:t>
        </w:r>
      </w:hyperlink>
      <w:r>
        <w:t xml:space="preserve"> настоящего пункта, в случае необоснованного уклонения либо отказа от ее уплаты.</w:t>
      </w:r>
    </w:p>
    <w:p w:rsidR="006301B4" w:rsidRDefault="006301B4">
      <w:pPr>
        <w:pStyle w:val="ConsPlusNormal"/>
        <w:spacing w:before="240"/>
        <w:ind w:firstLine="540"/>
        <w:jc w:val="both"/>
      </w:pPr>
      <w:r>
        <w:t>18.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6301B4" w:rsidRDefault="006301B4">
      <w:pPr>
        <w:pStyle w:val="ConsPlusNormal"/>
        <w:spacing w:before="240"/>
        <w:ind w:firstLine="540"/>
        <w:jc w:val="both"/>
      </w:pPr>
      <w:r>
        <w:t>19. 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возникших после подписания Сторонами настоящего договора и оказывающих непосредственное воздействие на выполнение Сторонами обязательств по настоящему договору.</w:t>
      </w:r>
    </w:p>
    <w:p w:rsidR="006301B4" w:rsidRDefault="006301B4">
      <w:pPr>
        <w:pStyle w:val="ConsPlusNormal"/>
        <w:jc w:val="both"/>
      </w:pPr>
    </w:p>
    <w:p w:rsidR="006301B4" w:rsidRDefault="006301B4">
      <w:pPr>
        <w:pStyle w:val="ConsPlusNormal"/>
        <w:jc w:val="center"/>
        <w:outlineLvl w:val="2"/>
      </w:pPr>
      <w:r>
        <w:t>VI. Порядок разрешения споров</w:t>
      </w:r>
    </w:p>
    <w:p w:rsidR="006301B4" w:rsidRDefault="006301B4">
      <w:pPr>
        <w:pStyle w:val="ConsPlusNormal"/>
        <w:jc w:val="both"/>
      </w:pPr>
    </w:p>
    <w:p w:rsidR="006301B4" w:rsidRDefault="006301B4">
      <w:pPr>
        <w:pStyle w:val="ConsPlusNormal"/>
        <w:ind w:firstLine="540"/>
        <w:jc w:val="both"/>
      </w:pPr>
      <w:r>
        <w:t>20. Споры, которые могут возникнуть при исполнении, изменении и расторжении настоящего договора, Стороны разрешают в соответствии с законодательством Российской Федерации.</w:t>
      </w:r>
    </w:p>
    <w:p w:rsidR="006301B4" w:rsidRDefault="006301B4">
      <w:pPr>
        <w:pStyle w:val="ConsPlusNormal"/>
        <w:jc w:val="both"/>
      </w:pPr>
    </w:p>
    <w:p w:rsidR="006301B4" w:rsidRDefault="006301B4">
      <w:pPr>
        <w:pStyle w:val="ConsPlusNormal"/>
        <w:jc w:val="center"/>
        <w:outlineLvl w:val="2"/>
      </w:pPr>
      <w:r>
        <w:t>VII. Заключительные положения</w:t>
      </w:r>
    </w:p>
    <w:p w:rsidR="006301B4" w:rsidRDefault="006301B4">
      <w:pPr>
        <w:pStyle w:val="ConsPlusNormal"/>
        <w:jc w:val="both"/>
      </w:pPr>
    </w:p>
    <w:p w:rsidR="006301B4" w:rsidRDefault="006301B4">
      <w:pPr>
        <w:pStyle w:val="ConsPlusNormal"/>
        <w:ind w:firstLine="540"/>
        <w:jc w:val="both"/>
      </w:pPr>
      <w:r>
        <w:t>21. Настоящий договор считается заключенным со дня поступления подписанного заявителем экземпляра настоящего договора в сетевую организацию.</w:t>
      </w:r>
    </w:p>
    <w:p w:rsidR="006301B4" w:rsidRDefault="006301B4">
      <w:pPr>
        <w:pStyle w:val="ConsPlusNormal"/>
        <w:spacing w:before="240"/>
        <w:ind w:firstLine="540"/>
        <w:jc w:val="both"/>
      </w:pPr>
      <w:r>
        <w:t>22. Настоящий договор составлен и подписан в двух экземплярах, по одному для каждой из Сторон.</w:t>
      </w:r>
    </w:p>
    <w:p w:rsidR="006301B4" w:rsidRDefault="006301B4">
      <w:pPr>
        <w:pStyle w:val="ConsPlusNormal"/>
        <w:jc w:val="both"/>
      </w:pPr>
    </w:p>
    <w:p w:rsidR="006301B4" w:rsidRDefault="006301B4">
      <w:pPr>
        <w:pStyle w:val="ConsPlusNormal"/>
        <w:jc w:val="center"/>
        <w:outlineLvl w:val="2"/>
      </w:pPr>
      <w:r>
        <w:t>Реквизиты Сторон</w:t>
      </w:r>
    </w:p>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91"/>
        <w:gridCol w:w="1871"/>
        <w:gridCol w:w="360"/>
        <w:gridCol w:w="2302"/>
        <w:gridCol w:w="2154"/>
      </w:tblGrid>
      <w:tr w:rsidR="006301B4">
        <w:tc>
          <w:tcPr>
            <w:tcW w:w="4162" w:type="dxa"/>
            <w:gridSpan w:val="2"/>
            <w:tcBorders>
              <w:top w:val="nil"/>
              <w:left w:val="nil"/>
              <w:bottom w:val="nil"/>
              <w:right w:val="nil"/>
            </w:tcBorders>
          </w:tcPr>
          <w:p w:rsidR="006301B4" w:rsidRDefault="006301B4">
            <w:pPr>
              <w:pStyle w:val="ConsPlusNormal"/>
              <w:jc w:val="both"/>
            </w:pPr>
            <w:r>
              <w:t>Сетевая организация</w:t>
            </w:r>
          </w:p>
        </w:tc>
        <w:tc>
          <w:tcPr>
            <w:tcW w:w="360" w:type="dxa"/>
            <w:tcBorders>
              <w:top w:val="nil"/>
              <w:left w:val="nil"/>
              <w:bottom w:val="nil"/>
              <w:right w:val="nil"/>
            </w:tcBorders>
          </w:tcPr>
          <w:p w:rsidR="006301B4" w:rsidRDefault="006301B4">
            <w:pPr>
              <w:pStyle w:val="ConsPlusNormal"/>
            </w:pPr>
          </w:p>
        </w:tc>
        <w:tc>
          <w:tcPr>
            <w:tcW w:w="4456" w:type="dxa"/>
            <w:gridSpan w:val="2"/>
            <w:tcBorders>
              <w:top w:val="nil"/>
              <w:left w:val="nil"/>
              <w:bottom w:val="nil"/>
              <w:right w:val="nil"/>
            </w:tcBorders>
          </w:tcPr>
          <w:p w:rsidR="006301B4" w:rsidRDefault="006301B4">
            <w:pPr>
              <w:pStyle w:val="ConsPlusNormal"/>
            </w:pPr>
            <w:r>
              <w:t>Заявитель</w:t>
            </w:r>
          </w:p>
        </w:tc>
      </w:tr>
      <w:tr w:rsidR="006301B4">
        <w:tc>
          <w:tcPr>
            <w:tcW w:w="4162" w:type="dxa"/>
            <w:gridSpan w:val="2"/>
            <w:tcBorders>
              <w:top w:val="nil"/>
              <w:left w:val="nil"/>
              <w:bottom w:val="nil"/>
              <w:right w:val="nil"/>
            </w:tcBorders>
          </w:tcPr>
          <w:p w:rsidR="006301B4" w:rsidRDefault="006301B4">
            <w:pPr>
              <w:pStyle w:val="ConsPlusNormal"/>
              <w:jc w:val="center"/>
            </w:pPr>
            <w:r>
              <w:t>___________________________________</w:t>
            </w:r>
          </w:p>
          <w:p w:rsidR="006301B4" w:rsidRDefault="006301B4">
            <w:pPr>
              <w:pStyle w:val="ConsPlusNormal"/>
              <w:jc w:val="center"/>
            </w:pPr>
            <w:r>
              <w:t>(наименование сетевой организации)</w:t>
            </w:r>
          </w:p>
        </w:tc>
        <w:tc>
          <w:tcPr>
            <w:tcW w:w="360" w:type="dxa"/>
            <w:tcBorders>
              <w:top w:val="nil"/>
              <w:left w:val="nil"/>
              <w:bottom w:val="nil"/>
              <w:right w:val="nil"/>
            </w:tcBorders>
          </w:tcPr>
          <w:p w:rsidR="006301B4" w:rsidRDefault="006301B4">
            <w:pPr>
              <w:pStyle w:val="ConsPlusNormal"/>
            </w:pPr>
          </w:p>
        </w:tc>
        <w:tc>
          <w:tcPr>
            <w:tcW w:w="4456" w:type="dxa"/>
            <w:gridSpan w:val="2"/>
            <w:tcBorders>
              <w:top w:val="nil"/>
              <w:left w:val="nil"/>
              <w:bottom w:val="nil"/>
              <w:right w:val="nil"/>
            </w:tcBorders>
          </w:tcPr>
          <w:p w:rsidR="006301B4" w:rsidRDefault="006301B4">
            <w:pPr>
              <w:pStyle w:val="ConsPlusNormal"/>
              <w:jc w:val="center"/>
            </w:pPr>
            <w:r>
              <w:t>____________________________________</w:t>
            </w:r>
          </w:p>
          <w:p w:rsidR="006301B4" w:rsidRDefault="006301B4">
            <w:pPr>
              <w:pStyle w:val="ConsPlusNormal"/>
              <w:jc w:val="center"/>
            </w:pPr>
            <w:r>
              <w:t>(для юридических лиц - полное наименование)</w:t>
            </w:r>
          </w:p>
        </w:tc>
      </w:tr>
      <w:tr w:rsidR="006301B4">
        <w:tc>
          <w:tcPr>
            <w:tcW w:w="4162" w:type="dxa"/>
            <w:gridSpan w:val="2"/>
            <w:tcBorders>
              <w:top w:val="nil"/>
              <w:left w:val="nil"/>
              <w:bottom w:val="nil"/>
              <w:right w:val="nil"/>
            </w:tcBorders>
          </w:tcPr>
          <w:p w:rsidR="006301B4" w:rsidRDefault="006301B4">
            <w:pPr>
              <w:pStyle w:val="ConsPlusNormal"/>
              <w:jc w:val="center"/>
            </w:pPr>
            <w:r>
              <w:t>___________________________________</w:t>
            </w:r>
          </w:p>
          <w:p w:rsidR="006301B4" w:rsidRDefault="006301B4">
            <w:pPr>
              <w:pStyle w:val="ConsPlusNormal"/>
              <w:jc w:val="center"/>
            </w:pPr>
            <w:r>
              <w:t>(место нахождения)</w:t>
            </w:r>
          </w:p>
        </w:tc>
        <w:tc>
          <w:tcPr>
            <w:tcW w:w="360" w:type="dxa"/>
            <w:tcBorders>
              <w:top w:val="nil"/>
              <w:left w:val="nil"/>
              <w:bottom w:val="nil"/>
              <w:right w:val="nil"/>
            </w:tcBorders>
          </w:tcPr>
          <w:p w:rsidR="006301B4" w:rsidRDefault="006301B4">
            <w:pPr>
              <w:pStyle w:val="ConsPlusNormal"/>
            </w:pPr>
          </w:p>
        </w:tc>
        <w:tc>
          <w:tcPr>
            <w:tcW w:w="4456" w:type="dxa"/>
            <w:gridSpan w:val="2"/>
            <w:tcBorders>
              <w:top w:val="nil"/>
              <w:left w:val="nil"/>
              <w:bottom w:val="nil"/>
              <w:right w:val="nil"/>
            </w:tcBorders>
          </w:tcPr>
          <w:p w:rsidR="006301B4" w:rsidRDefault="006301B4">
            <w:pPr>
              <w:pStyle w:val="ConsPlusNormal"/>
              <w:jc w:val="center"/>
            </w:pPr>
            <w:r>
              <w:t>_____________________________________</w:t>
            </w:r>
          </w:p>
          <w:p w:rsidR="006301B4" w:rsidRDefault="006301B4">
            <w:pPr>
              <w:pStyle w:val="ConsPlusNormal"/>
              <w:jc w:val="center"/>
            </w:pPr>
            <w:r>
              <w:t>(номер записи в Едином государственном реестре юридических лиц)</w:t>
            </w:r>
          </w:p>
        </w:tc>
      </w:tr>
      <w:tr w:rsidR="006301B4">
        <w:tc>
          <w:tcPr>
            <w:tcW w:w="4162" w:type="dxa"/>
            <w:gridSpan w:val="2"/>
            <w:tcBorders>
              <w:top w:val="nil"/>
              <w:left w:val="nil"/>
              <w:bottom w:val="nil"/>
              <w:right w:val="nil"/>
            </w:tcBorders>
          </w:tcPr>
          <w:p w:rsidR="006301B4" w:rsidRDefault="006301B4">
            <w:pPr>
              <w:pStyle w:val="ConsPlusNormal"/>
              <w:jc w:val="both"/>
            </w:pPr>
            <w:r>
              <w:t>ИНН/КПП __________________________</w:t>
            </w:r>
          </w:p>
        </w:tc>
        <w:tc>
          <w:tcPr>
            <w:tcW w:w="360" w:type="dxa"/>
            <w:tcBorders>
              <w:top w:val="nil"/>
              <w:left w:val="nil"/>
              <w:bottom w:val="nil"/>
              <w:right w:val="nil"/>
            </w:tcBorders>
          </w:tcPr>
          <w:p w:rsidR="006301B4" w:rsidRDefault="006301B4">
            <w:pPr>
              <w:pStyle w:val="ConsPlusNormal"/>
            </w:pPr>
          </w:p>
        </w:tc>
        <w:tc>
          <w:tcPr>
            <w:tcW w:w="4456" w:type="dxa"/>
            <w:gridSpan w:val="2"/>
            <w:tcBorders>
              <w:top w:val="nil"/>
              <w:left w:val="nil"/>
              <w:bottom w:val="nil"/>
              <w:right w:val="nil"/>
            </w:tcBorders>
          </w:tcPr>
          <w:p w:rsidR="006301B4" w:rsidRDefault="006301B4">
            <w:pPr>
              <w:pStyle w:val="ConsPlusNormal"/>
            </w:pPr>
            <w:r>
              <w:t>ИНН ________________________________</w:t>
            </w:r>
          </w:p>
        </w:tc>
      </w:tr>
      <w:tr w:rsidR="006301B4">
        <w:tc>
          <w:tcPr>
            <w:tcW w:w="4162" w:type="dxa"/>
            <w:gridSpan w:val="2"/>
            <w:tcBorders>
              <w:top w:val="nil"/>
              <w:left w:val="nil"/>
              <w:bottom w:val="nil"/>
              <w:right w:val="nil"/>
            </w:tcBorders>
          </w:tcPr>
          <w:p w:rsidR="006301B4" w:rsidRDefault="006301B4">
            <w:pPr>
              <w:pStyle w:val="ConsPlusNormal"/>
              <w:jc w:val="both"/>
            </w:pPr>
            <w:r>
              <w:lastRenderedPageBreak/>
              <w:t>р/с ________________________________</w:t>
            </w:r>
          </w:p>
        </w:tc>
        <w:tc>
          <w:tcPr>
            <w:tcW w:w="360" w:type="dxa"/>
            <w:vMerge w:val="restart"/>
            <w:tcBorders>
              <w:top w:val="nil"/>
              <w:left w:val="nil"/>
              <w:bottom w:val="nil"/>
              <w:right w:val="nil"/>
            </w:tcBorders>
          </w:tcPr>
          <w:p w:rsidR="006301B4" w:rsidRDefault="006301B4">
            <w:pPr>
              <w:pStyle w:val="ConsPlusNormal"/>
            </w:pPr>
          </w:p>
        </w:tc>
        <w:tc>
          <w:tcPr>
            <w:tcW w:w="4456" w:type="dxa"/>
            <w:gridSpan w:val="2"/>
            <w:vMerge w:val="restart"/>
            <w:tcBorders>
              <w:top w:val="nil"/>
              <w:left w:val="nil"/>
              <w:bottom w:val="nil"/>
              <w:right w:val="nil"/>
            </w:tcBorders>
          </w:tcPr>
          <w:p w:rsidR="006301B4" w:rsidRDefault="006301B4">
            <w:pPr>
              <w:pStyle w:val="ConsPlusNormal"/>
              <w:jc w:val="center"/>
            </w:pPr>
            <w:r>
              <w:t>___________________________________</w:t>
            </w:r>
          </w:p>
          <w:p w:rsidR="006301B4" w:rsidRDefault="006301B4">
            <w:pPr>
              <w:pStyle w:val="ConsPlusNormal"/>
              <w:jc w:val="center"/>
            </w:pPr>
            <w:r>
              <w:t>(должность, фамилия, имя,</w:t>
            </w:r>
          </w:p>
        </w:tc>
      </w:tr>
      <w:tr w:rsidR="006301B4">
        <w:tc>
          <w:tcPr>
            <w:tcW w:w="4162" w:type="dxa"/>
            <w:gridSpan w:val="2"/>
            <w:tcBorders>
              <w:top w:val="nil"/>
              <w:left w:val="nil"/>
              <w:bottom w:val="nil"/>
              <w:right w:val="nil"/>
            </w:tcBorders>
          </w:tcPr>
          <w:p w:rsidR="006301B4" w:rsidRDefault="006301B4">
            <w:pPr>
              <w:pStyle w:val="ConsPlusNormal"/>
              <w:jc w:val="both"/>
            </w:pPr>
            <w:r>
              <w:t>к/с ________________________________</w:t>
            </w:r>
          </w:p>
        </w:tc>
        <w:tc>
          <w:tcPr>
            <w:tcW w:w="360" w:type="dxa"/>
            <w:vMerge/>
            <w:tcBorders>
              <w:top w:val="nil"/>
              <w:left w:val="nil"/>
              <w:bottom w:val="nil"/>
              <w:right w:val="nil"/>
            </w:tcBorders>
          </w:tcPr>
          <w:p w:rsidR="006301B4" w:rsidRDefault="006301B4">
            <w:pPr>
              <w:pStyle w:val="ConsPlusNormal"/>
            </w:pPr>
          </w:p>
        </w:tc>
        <w:tc>
          <w:tcPr>
            <w:tcW w:w="4456" w:type="dxa"/>
            <w:gridSpan w:val="2"/>
            <w:vMerge/>
            <w:tcBorders>
              <w:top w:val="nil"/>
              <w:left w:val="nil"/>
              <w:bottom w:val="nil"/>
              <w:right w:val="nil"/>
            </w:tcBorders>
          </w:tcPr>
          <w:p w:rsidR="006301B4" w:rsidRDefault="006301B4">
            <w:pPr>
              <w:pStyle w:val="ConsPlusNormal"/>
            </w:pPr>
          </w:p>
        </w:tc>
      </w:tr>
      <w:tr w:rsidR="006301B4">
        <w:tc>
          <w:tcPr>
            <w:tcW w:w="4162" w:type="dxa"/>
            <w:gridSpan w:val="2"/>
            <w:tcBorders>
              <w:top w:val="nil"/>
              <w:left w:val="nil"/>
              <w:bottom w:val="nil"/>
              <w:right w:val="nil"/>
            </w:tcBorders>
          </w:tcPr>
          <w:p w:rsidR="006301B4" w:rsidRDefault="006301B4">
            <w:pPr>
              <w:pStyle w:val="ConsPlusNormal"/>
              <w:jc w:val="center"/>
            </w:pPr>
            <w:r>
              <w:t>____________________________________</w:t>
            </w:r>
          </w:p>
          <w:p w:rsidR="006301B4" w:rsidRDefault="006301B4">
            <w:pPr>
              <w:pStyle w:val="ConsPlusNormal"/>
              <w:jc w:val="center"/>
            </w:pPr>
            <w:r>
              <w:t>(должность, фамилия, имя, отчество</w:t>
            </w:r>
          </w:p>
          <w:p w:rsidR="006301B4" w:rsidRDefault="006301B4">
            <w:pPr>
              <w:pStyle w:val="ConsPlusNormal"/>
              <w:jc w:val="center"/>
            </w:pPr>
            <w:r>
              <w:t>___________________________________</w:t>
            </w:r>
          </w:p>
          <w:p w:rsidR="006301B4" w:rsidRDefault="006301B4">
            <w:pPr>
              <w:pStyle w:val="ConsPlusNormal"/>
              <w:jc w:val="center"/>
            </w:pPr>
            <w:r>
              <w:t>лица, действующего от имени сетевой организации)</w:t>
            </w:r>
          </w:p>
        </w:tc>
        <w:tc>
          <w:tcPr>
            <w:tcW w:w="360" w:type="dxa"/>
            <w:vMerge w:val="restart"/>
            <w:tcBorders>
              <w:top w:val="nil"/>
              <w:left w:val="nil"/>
              <w:bottom w:val="nil"/>
              <w:right w:val="nil"/>
            </w:tcBorders>
          </w:tcPr>
          <w:p w:rsidR="006301B4" w:rsidRDefault="006301B4">
            <w:pPr>
              <w:pStyle w:val="ConsPlusNormal"/>
            </w:pPr>
          </w:p>
        </w:tc>
        <w:tc>
          <w:tcPr>
            <w:tcW w:w="4456" w:type="dxa"/>
            <w:gridSpan w:val="2"/>
            <w:vMerge w:val="restart"/>
            <w:tcBorders>
              <w:top w:val="nil"/>
              <w:left w:val="nil"/>
              <w:bottom w:val="nil"/>
              <w:right w:val="nil"/>
            </w:tcBorders>
          </w:tcPr>
          <w:p w:rsidR="006301B4" w:rsidRDefault="006301B4">
            <w:pPr>
              <w:pStyle w:val="ConsPlusNormal"/>
              <w:jc w:val="center"/>
            </w:pPr>
            <w:r>
              <w:t>____________________________________</w:t>
            </w:r>
          </w:p>
          <w:p w:rsidR="006301B4" w:rsidRDefault="006301B4">
            <w:pPr>
              <w:pStyle w:val="ConsPlusNormal"/>
              <w:jc w:val="center"/>
            </w:pPr>
            <w:r>
              <w:t>отчество лица, действующего от</w:t>
            </w:r>
          </w:p>
          <w:p w:rsidR="006301B4" w:rsidRDefault="006301B4">
            <w:pPr>
              <w:pStyle w:val="ConsPlusNormal"/>
              <w:jc w:val="center"/>
            </w:pPr>
            <w:r>
              <w:t>____________________________________</w:t>
            </w:r>
          </w:p>
          <w:p w:rsidR="006301B4" w:rsidRDefault="006301B4">
            <w:pPr>
              <w:pStyle w:val="ConsPlusNormal"/>
              <w:jc w:val="center"/>
            </w:pPr>
            <w:r>
              <w:t>имени юридического лица)</w:t>
            </w:r>
          </w:p>
          <w:p w:rsidR="006301B4" w:rsidRDefault="006301B4">
            <w:pPr>
              <w:pStyle w:val="ConsPlusNormal"/>
              <w:jc w:val="center"/>
            </w:pPr>
            <w:r>
              <w:t>____________________________________</w:t>
            </w:r>
          </w:p>
          <w:p w:rsidR="006301B4" w:rsidRDefault="006301B4">
            <w:pPr>
              <w:pStyle w:val="ConsPlusNormal"/>
              <w:jc w:val="center"/>
            </w:pPr>
            <w:r>
              <w:t>(место нахождения)</w:t>
            </w:r>
          </w:p>
        </w:tc>
      </w:tr>
      <w:tr w:rsidR="006301B4">
        <w:tc>
          <w:tcPr>
            <w:tcW w:w="2291" w:type="dxa"/>
            <w:tcBorders>
              <w:top w:val="nil"/>
              <w:left w:val="nil"/>
              <w:bottom w:val="nil"/>
              <w:right w:val="nil"/>
            </w:tcBorders>
          </w:tcPr>
          <w:p w:rsidR="006301B4" w:rsidRDefault="006301B4">
            <w:pPr>
              <w:pStyle w:val="ConsPlusNormal"/>
            </w:pPr>
          </w:p>
        </w:tc>
        <w:tc>
          <w:tcPr>
            <w:tcW w:w="1871" w:type="dxa"/>
            <w:tcBorders>
              <w:top w:val="nil"/>
              <w:left w:val="nil"/>
              <w:bottom w:val="nil"/>
              <w:right w:val="nil"/>
            </w:tcBorders>
          </w:tcPr>
          <w:p w:rsidR="006301B4" w:rsidRDefault="006301B4">
            <w:pPr>
              <w:pStyle w:val="ConsPlusNormal"/>
              <w:jc w:val="center"/>
            </w:pPr>
            <w:r>
              <w:t>______________</w:t>
            </w:r>
          </w:p>
          <w:p w:rsidR="006301B4" w:rsidRDefault="006301B4">
            <w:pPr>
              <w:pStyle w:val="ConsPlusNormal"/>
              <w:jc w:val="center"/>
            </w:pPr>
            <w:r>
              <w:t>(подпись)</w:t>
            </w:r>
          </w:p>
        </w:tc>
        <w:tc>
          <w:tcPr>
            <w:tcW w:w="360" w:type="dxa"/>
            <w:vMerge/>
            <w:tcBorders>
              <w:top w:val="nil"/>
              <w:left w:val="nil"/>
              <w:bottom w:val="nil"/>
              <w:right w:val="nil"/>
            </w:tcBorders>
          </w:tcPr>
          <w:p w:rsidR="006301B4" w:rsidRDefault="006301B4">
            <w:pPr>
              <w:pStyle w:val="ConsPlusNormal"/>
            </w:pPr>
          </w:p>
        </w:tc>
        <w:tc>
          <w:tcPr>
            <w:tcW w:w="4456" w:type="dxa"/>
            <w:gridSpan w:val="2"/>
            <w:vMerge/>
            <w:tcBorders>
              <w:top w:val="nil"/>
              <w:left w:val="nil"/>
              <w:bottom w:val="nil"/>
              <w:right w:val="nil"/>
            </w:tcBorders>
          </w:tcPr>
          <w:p w:rsidR="006301B4" w:rsidRDefault="006301B4">
            <w:pPr>
              <w:pStyle w:val="ConsPlusNormal"/>
            </w:pPr>
          </w:p>
        </w:tc>
      </w:tr>
      <w:tr w:rsidR="006301B4">
        <w:tc>
          <w:tcPr>
            <w:tcW w:w="4162" w:type="dxa"/>
            <w:gridSpan w:val="2"/>
            <w:vMerge w:val="restart"/>
            <w:tcBorders>
              <w:top w:val="nil"/>
              <w:left w:val="nil"/>
              <w:bottom w:val="nil"/>
              <w:right w:val="nil"/>
            </w:tcBorders>
          </w:tcPr>
          <w:p w:rsidR="006301B4" w:rsidRDefault="006301B4">
            <w:pPr>
              <w:pStyle w:val="ConsPlusNormal"/>
              <w:jc w:val="both"/>
            </w:pPr>
            <w:r>
              <w:t>М.П.</w:t>
            </w:r>
          </w:p>
        </w:tc>
        <w:tc>
          <w:tcPr>
            <w:tcW w:w="360" w:type="dxa"/>
            <w:vMerge w:val="restart"/>
            <w:tcBorders>
              <w:top w:val="nil"/>
              <w:left w:val="nil"/>
              <w:bottom w:val="nil"/>
              <w:right w:val="nil"/>
            </w:tcBorders>
          </w:tcPr>
          <w:p w:rsidR="006301B4" w:rsidRDefault="006301B4">
            <w:pPr>
              <w:pStyle w:val="ConsPlusNormal"/>
            </w:pPr>
          </w:p>
        </w:tc>
        <w:tc>
          <w:tcPr>
            <w:tcW w:w="4456" w:type="dxa"/>
            <w:gridSpan w:val="2"/>
            <w:tcBorders>
              <w:top w:val="nil"/>
              <w:left w:val="nil"/>
              <w:bottom w:val="nil"/>
              <w:right w:val="nil"/>
            </w:tcBorders>
          </w:tcPr>
          <w:p w:rsidR="006301B4" w:rsidRDefault="006301B4">
            <w:pPr>
              <w:pStyle w:val="ConsPlusNormal"/>
              <w:jc w:val="center"/>
            </w:pPr>
            <w:r>
              <w:t>____________________________________</w:t>
            </w:r>
          </w:p>
          <w:p w:rsidR="006301B4" w:rsidRDefault="006301B4">
            <w:pPr>
              <w:pStyle w:val="ConsPlusNormal"/>
              <w:jc w:val="center"/>
            </w:pPr>
            <w:r>
              <w:t>(для индивидуальных предпринимателей - фамилия, имя отчество)</w:t>
            </w:r>
          </w:p>
        </w:tc>
      </w:tr>
      <w:tr w:rsidR="006301B4">
        <w:tc>
          <w:tcPr>
            <w:tcW w:w="4162" w:type="dxa"/>
            <w:gridSpan w:val="2"/>
            <w:vMerge/>
            <w:tcBorders>
              <w:top w:val="nil"/>
              <w:left w:val="nil"/>
              <w:bottom w:val="nil"/>
              <w:right w:val="nil"/>
            </w:tcBorders>
          </w:tcPr>
          <w:p w:rsidR="006301B4" w:rsidRDefault="006301B4">
            <w:pPr>
              <w:pStyle w:val="ConsPlusNormal"/>
            </w:pPr>
          </w:p>
        </w:tc>
        <w:tc>
          <w:tcPr>
            <w:tcW w:w="360" w:type="dxa"/>
            <w:vMerge/>
            <w:tcBorders>
              <w:top w:val="nil"/>
              <w:left w:val="nil"/>
              <w:bottom w:val="nil"/>
              <w:right w:val="nil"/>
            </w:tcBorders>
          </w:tcPr>
          <w:p w:rsidR="006301B4" w:rsidRDefault="006301B4">
            <w:pPr>
              <w:pStyle w:val="ConsPlusNormal"/>
            </w:pPr>
          </w:p>
        </w:tc>
        <w:tc>
          <w:tcPr>
            <w:tcW w:w="4456" w:type="dxa"/>
            <w:gridSpan w:val="2"/>
            <w:tcBorders>
              <w:top w:val="nil"/>
              <w:left w:val="nil"/>
              <w:bottom w:val="nil"/>
              <w:right w:val="nil"/>
            </w:tcBorders>
          </w:tcPr>
          <w:p w:rsidR="006301B4" w:rsidRDefault="006301B4">
            <w:pPr>
              <w:pStyle w:val="ConsPlusNormal"/>
              <w:jc w:val="center"/>
            </w:pPr>
            <w:r>
              <w:t>____________________________________</w:t>
            </w:r>
          </w:p>
          <w:p w:rsidR="006301B4" w:rsidRDefault="006301B4">
            <w:pPr>
              <w:pStyle w:val="ConsPlusNormal"/>
              <w:jc w:val="center"/>
            </w:pPr>
            <w:r>
              <w:t>(номер записи в Едином государственном реестре индивидуальных предпринимателей и дата ее внесения в реестр)</w:t>
            </w:r>
          </w:p>
        </w:tc>
      </w:tr>
      <w:tr w:rsidR="006301B4">
        <w:tc>
          <w:tcPr>
            <w:tcW w:w="4162" w:type="dxa"/>
            <w:gridSpan w:val="2"/>
            <w:vMerge/>
            <w:tcBorders>
              <w:top w:val="nil"/>
              <w:left w:val="nil"/>
              <w:bottom w:val="nil"/>
              <w:right w:val="nil"/>
            </w:tcBorders>
          </w:tcPr>
          <w:p w:rsidR="006301B4" w:rsidRDefault="006301B4">
            <w:pPr>
              <w:pStyle w:val="ConsPlusNormal"/>
            </w:pPr>
          </w:p>
        </w:tc>
        <w:tc>
          <w:tcPr>
            <w:tcW w:w="360" w:type="dxa"/>
            <w:vMerge/>
            <w:tcBorders>
              <w:top w:val="nil"/>
              <w:left w:val="nil"/>
              <w:bottom w:val="nil"/>
              <w:right w:val="nil"/>
            </w:tcBorders>
          </w:tcPr>
          <w:p w:rsidR="006301B4" w:rsidRDefault="006301B4">
            <w:pPr>
              <w:pStyle w:val="ConsPlusNormal"/>
            </w:pPr>
          </w:p>
        </w:tc>
        <w:tc>
          <w:tcPr>
            <w:tcW w:w="4456" w:type="dxa"/>
            <w:gridSpan w:val="2"/>
            <w:tcBorders>
              <w:top w:val="nil"/>
              <w:left w:val="nil"/>
              <w:bottom w:val="nil"/>
              <w:right w:val="nil"/>
            </w:tcBorders>
          </w:tcPr>
          <w:p w:rsidR="006301B4" w:rsidRDefault="006301B4">
            <w:pPr>
              <w:pStyle w:val="ConsPlusNormal"/>
              <w:jc w:val="center"/>
            </w:pPr>
            <w:r>
              <w:t>____________________________________</w:t>
            </w:r>
          </w:p>
          <w:p w:rsidR="006301B4" w:rsidRDefault="006301B4">
            <w:pPr>
              <w:pStyle w:val="ConsPlusNormal"/>
              <w:jc w:val="center"/>
            </w:pPr>
            <w:r>
              <w:t>(серия, номер, дата и место выдачи</w:t>
            </w:r>
          </w:p>
          <w:p w:rsidR="006301B4" w:rsidRDefault="006301B4">
            <w:pPr>
              <w:pStyle w:val="ConsPlusNormal"/>
              <w:jc w:val="center"/>
            </w:pPr>
            <w:r>
              <w:t>____________________________________</w:t>
            </w:r>
          </w:p>
          <w:p w:rsidR="006301B4" w:rsidRDefault="006301B4">
            <w:pPr>
              <w:pStyle w:val="ConsPlusNormal"/>
              <w:jc w:val="center"/>
            </w:pPr>
            <w:r>
              <w:t>паспорта или иного документа,</w:t>
            </w:r>
          </w:p>
        </w:tc>
      </w:tr>
      <w:tr w:rsidR="006301B4">
        <w:tc>
          <w:tcPr>
            <w:tcW w:w="4162" w:type="dxa"/>
            <w:gridSpan w:val="2"/>
            <w:vMerge/>
            <w:tcBorders>
              <w:top w:val="nil"/>
              <w:left w:val="nil"/>
              <w:bottom w:val="nil"/>
              <w:right w:val="nil"/>
            </w:tcBorders>
          </w:tcPr>
          <w:p w:rsidR="006301B4" w:rsidRDefault="006301B4">
            <w:pPr>
              <w:pStyle w:val="ConsPlusNormal"/>
            </w:pPr>
          </w:p>
        </w:tc>
        <w:tc>
          <w:tcPr>
            <w:tcW w:w="360" w:type="dxa"/>
            <w:vMerge/>
            <w:tcBorders>
              <w:top w:val="nil"/>
              <w:left w:val="nil"/>
              <w:bottom w:val="nil"/>
              <w:right w:val="nil"/>
            </w:tcBorders>
          </w:tcPr>
          <w:p w:rsidR="006301B4" w:rsidRDefault="006301B4">
            <w:pPr>
              <w:pStyle w:val="ConsPlusNormal"/>
            </w:pPr>
          </w:p>
        </w:tc>
        <w:tc>
          <w:tcPr>
            <w:tcW w:w="4456" w:type="dxa"/>
            <w:gridSpan w:val="2"/>
            <w:tcBorders>
              <w:top w:val="nil"/>
              <w:left w:val="nil"/>
              <w:bottom w:val="nil"/>
              <w:right w:val="nil"/>
            </w:tcBorders>
          </w:tcPr>
          <w:p w:rsidR="006301B4" w:rsidRDefault="006301B4">
            <w:pPr>
              <w:pStyle w:val="ConsPlusNormal"/>
              <w:jc w:val="center"/>
            </w:pPr>
            <w:r>
              <w:t>____________________________________</w:t>
            </w:r>
          </w:p>
          <w:p w:rsidR="006301B4" w:rsidRDefault="006301B4">
            <w:pPr>
              <w:pStyle w:val="ConsPlusNormal"/>
              <w:jc w:val="center"/>
            </w:pPr>
            <w:r>
              <w:t>удостоверяющего личность в соответствии с законодательством Российской Федерации)</w:t>
            </w:r>
          </w:p>
        </w:tc>
      </w:tr>
      <w:tr w:rsidR="006301B4">
        <w:tc>
          <w:tcPr>
            <w:tcW w:w="4162" w:type="dxa"/>
            <w:gridSpan w:val="2"/>
            <w:vMerge/>
            <w:tcBorders>
              <w:top w:val="nil"/>
              <w:left w:val="nil"/>
              <w:bottom w:val="nil"/>
              <w:right w:val="nil"/>
            </w:tcBorders>
          </w:tcPr>
          <w:p w:rsidR="006301B4" w:rsidRDefault="006301B4">
            <w:pPr>
              <w:pStyle w:val="ConsPlusNormal"/>
            </w:pPr>
          </w:p>
        </w:tc>
        <w:tc>
          <w:tcPr>
            <w:tcW w:w="360" w:type="dxa"/>
            <w:vMerge/>
            <w:tcBorders>
              <w:top w:val="nil"/>
              <w:left w:val="nil"/>
              <w:bottom w:val="nil"/>
              <w:right w:val="nil"/>
            </w:tcBorders>
          </w:tcPr>
          <w:p w:rsidR="006301B4" w:rsidRDefault="006301B4">
            <w:pPr>
              <w:pStyle w:val="ConsPlusNormal"/>
            </w:pPr>
          </w:p>
        </w:tc>
        <w:tc>
          <w:tcPr>
            <w:tcW w:w="4456" w:type="dxa"/>
            <w:gridSpan w:val="2"/>
            <w:tcBorders>
              <w:top w:val="nil"/>
              <w:left w:val="nil"/>
              <w:bottom w:val="nil"/>
              <w:right w:val="nil"/>
            </w:tcBorders>
          </w:tcPr>
          <w:p w:rsidR="006301B4" w:rsidRDefault="006301B4">
            <w:pPr>
              <w:pStyle w:val="ConsPlusNormal"/>
            </w:pPr>
            <w:r>
              <w:t>ИНН _______________________________</w:t>
            </w:r>
          </w:p>
          <w:p w:rsidR="006301B4" w:rsidRDefault="006301B4">
            <w:pPr>
              <w:pStyle w:val="ConsPlusNormal"/>
            </w:pPr>
            <w:r>
              <w:t>____________________________________</w:t>
            </w:r>
          </w:p>
        </w:tc>
      </w:tr>
      <w:tr w:rsidR="006301B4">
        <w:tc>
          <w:tcPr>
            <w:tcW w:w="4162" w:type="dxa"/>
            <w:gridSpan w:val="2"/>
            <w:vMerge/>
            <w:tcBorders>
              <w:top w:val="nil"/>
              <w:left w:val="nil"/>
              <w:bottom w:val="nil"/>
              <w:right w:val="nil"/>
            </w:tcBorders>
          </w:tcPr>
          <w:p w:rsidR="006301B4" w:rsidRDefault="006301B4">
            <w:pPr>
              <w:pStyle w:val="ConsPlusNormal"/>
            </w:pPr>
          </w:p>
        </w:tc>
        <w:tc>
          <w:tcPr>
            <w:tcW w:w="360" w:type="dxa"/>
            <w:vMerge/>
            <w:tcBorders>
              <w:top w:val="nil"/>
              <w:left w:val="nil"/>
              <w:bottom w:val="nil"/>
              <w:right w:val="nil"/>
            </w:tcBorders>
          </w:tcPr>
          <w:p w:rsidR="006301B4" w:rsidRDefault="006301B4">
            <w:pPr>
              <w:pStyle w:val="ConsPlusNormal"/>
            </w:pPr>
          </w:p>
        </w:tc>
        <w:tc>
          <w:tcPr>
            <w:tcW w:w="4456" w:type="dxa"/>
            <w:gridSpan w:val="2"/>
            <w:tcBorders>
              <w:top w:val="nil"/>
              <w:left w:val="nil"/>
              <w:bottom w:val="nil"/>
              <w:right w:val="nil"/>
            </w:tcBorders>
          </w:tcPr>
          <w:p w:rsidR="006301B4" w:rsidRDefault="006301B4">
            <w:pPr>
              <w:pStyle w:val="ConsPlusNormal"/>
            </w:pPr>
            <w:r>
              <w:t>Место жительства ____________________</w:t>
            </w:r>
          </w:p>
          <w:p w:rsidR="006301B4" w:rsidRDefault="006301B4">
            <w:pPr>
              <w:pStyle w:val="ConsPlusNormal"/>
            </w:pPr>
            <w:r>
              <w:t>____________________________________</w:t>
            </w:r>
          </w:p>
        </w:tc>
      </w:tr>
      <w:tr w:rsidR="006301B4">
        <w:tc>
          <w:tcPr>
            <w:tcW w:w="4162" w:type="dxa"/>
            <w:gridSpan w:val="2"/>
            <w:vMerge/>
            <w:tcBorders>
              <w:top w:val="nil"/>
              <w:left w:val="nil"/>
              <w:bottom w:val="nil"/>
              <w:right w:val="nil"/>
            </w:tcBorders>
          </w:tcPr>
          <w:p w:rsidR="006301B4" w:rsidRDefault="006301B4">
            <w:pPr>
              <w:pStyle w:val="ConsPlusNormal"/>
            </w:pPr>
          </w:p>
        </w:tc>
        <w:tc>
          <w:tcPr>
            <w:tcW w:w="360" w:type="dxa"/>
            <w:vMerge/>
            <w:tcBorders>
              <w:top w:val="nil"/>
              <w:left w:val="nil"/>
              <w:bottom w:val="nil"/>
              <w:right w:val="nil"/>
            </w:tcBorders>
          </w:tcPr>
          <w:p w:rsidR="006301B4" w:rsidRDefault="006301B4">
            <w:pPr>
              <w:pStyle w:val="ConsPlusNormal"/>
            </w:pPr>
          </w:p>
        </w:tc>
        <w:tc>
          <w:tcPr>
            <w:tcW w:w="2302" w:type="dxa"/>
            <w:tcBorders>
              <w:top w:val="nil"/>
              <w:left w:val="nil"/>
              <w:bottom w:val="nil"/>
              <w:right w:val="nil"/>
            </w:tcBorders>
          </w:tcPr>
          <w:p w:rsidR="006301B4" w:rsidRDefault="006301B4">
            <w:pPr>
              <w:pStyle w:val="ConsPlusNormal"/>
            </w:pPr>
          </w:p>
        </w:tc>
        <w:tc>
          <w:tcPr>
            <w:tcW w:w="2154" w:type="dxa"/>
            <w:tcBorders>
              <w:top w:val="nil"/>
              <w:left w:val="nil"/>
              <w:bottom w:val="nil"/>
              <w:right w:val="nil"/>
            </w:tcBorders>
          </w:tcPr>
          <w:p w:rsidR="006301B4" w:rsidRDefault="006301B4">
            <w:pPr>
              <w:pStyle w:val="ConsPlusNormal"/>
              <w:jc w:val="center"/>
            </w:pPr>
            <w:r>
              <w:t>_____________</w:t>
            </w:r>
          </w:p>
          <w:p w:rsidR="006301B4" w:rsidRDefault="006301B4">
            <w:pPr>
              <w:pStyle w:val="ConsPlusNormal"/>
              <w:jc w:val="center"/>
            </w:pPr>
            <w:r>
              <w:t>(подпись)</w:t>
            </w:r>
          </w:p>
        </w:tc>
      </w:tr>
      <w:tr w:rsidR="006301B4">
        <w:tc>
          <w:tcPr>
            <w:tcW w:w="4162" w:type="dxa"/>
            <w:gridSpan w:val="2"/>
            <w:tcBorders>
              <w:top w:val="nil"/>
              <w:left w:val="nil"/>
              <w:bottom w:val="nil"/>
              <w:right w:val="nil"/>
            </w:tcBorders>
          </w:tcPr>
          <w:p w:rsidR="006301B4" w:rsidRDefault="006301B4">
            <w:pPr>
              <w:pStyle w:val="ConsPlusNormal"/>
            </w:pPr>
          </w:p>
        </w:tc>
        <w:tc>
          <w:tcPr>
            <w:tcW w:w="360" w:type="dxa"/>
            <w:tcBorders>
              <w:top w:val="nil"/>
              <w:left w:val="nil"/>
              <w:bottom w:val="nil"/>
              <w:right w:val="nil"/>
            </w:tcBorders>
          </w:tcPr>
          <w:p w:rsidR="006301B4" w:rsidRDefault="006301B4">
            <w:pPr>
              <w:pStyle w:val="ConsPlusNormal"/>
            </w:pPr>
          </w:p>
        </w:tc>
        <w:tc>
          <w:tcPr>
            <w:tcW w:w="4456" w:type="dxa"/>
            <w:gridSpan w:val="2"/>
            <w:tcBorders>
              <w:top w:val="nil"/>
              <w:left w:val="nil"/>
              <w:bottom w:val="nil"/>
              <w:right w:val="nil"/>
            </w:tcBorders>
          </w:tcPr>
          <w:p w:rsidR="006301B4" w:rsidRDefault="006301B4">
            <w:pPr>
              <w:pStyle w:val="ConsPlusNormal"/>
            </w:pPr>
            <w:r>
              <w:t>М.П.</w:t>
            </w:r>
          </w:p>
        </w:tc>
      </w:tr>
    </w:tbl>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496" w:name="P5562"/>
      <w:bookmarkEnd w:id="496"/>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данной точке присоединения энергопринимающих устройств.</w:t>
      </w:r>
    </w:p>
    <w:p w:rsidR="006301B4" w:rsidRDefault="006301B4">
      <w:pPr>
        <w:pStyle w:val="ConsPlusNormal"/>
        <w:spacing w:before="240"/>
        <w:ind w:firstLine="540"/>
        <w:jc w:val="both"/>
      </w:pPr>
      <w:bookmarkStart w:id="497" w:name="P5563"/>
      <w:bookmarkEnd w:id="497"/>
      <w:r>
        <w:t>&lt;2&gt; Срок действия технических условий не может составлять менее 2 лет и более 5 лет.</w:t>
      </w:r>
    </w:p>
    <w:p w:rsidR="006301B4" w:rsidRDefault="006301B4">
      <w:pPr>
        <w:pStyle w:val="ConsPlusNormal"/>
        <w:spacing w:before="240"/>
        <w:ind w:firstLine="540"/>
        <w:jc w:val="both"/>
      </w:pPr>
      <w:bookmarkStart w:id="498" w:name="P5564"/>
      <w:bookmarkEnd w:id="498"/>
      <w:r>
        <w:t xml:space="preserve">&lt;3&gt; Срок осуществления мероприятий по технологическому присоединению не может </w:t>
      </w:r>
      <w:r>
        <w:lastRenderedPageBreak/>
        <w:t>превышать 1 год, если более короткие сроки не предусмотрены соответствующей инвестиционной программой или соглашением Сторон.</w:t>
      </w:r>
    </w:p>
    <w:p w:rsidR="006301B4" w:rsidRDefault="006301B4">
      <w:pPr>
        <w:pStyle w:val="ConsPlusNormal"/>
        <w:spacing w:before="240"/>
        <w:ind w:firstLine="540"/>
        <w:jc w:val="both"/>
      </w:pPr>
      <w:bookmarkStart w:id="499" w:name="P5565"/>
      <w:bookmarkEnd w:id="499"/>
      <w:r>
        <w:t xml:space="preserve">&lt;4&gt; До выполнения лицом, максимальная мощность энергопринимающих устройств которого перераспределяется по соглашению о перераспределении мощности, требований сетевой организации, указанных в </w:t>
      </w:r>
      <w:hyperlink w:anchor="P5440">
        <w:r>
          <w:rPr>
            <w:color w:val="0000FF"/>
          </w:rPr>
          <w:t>пункте 6</w:t>
        </w:r>
      </w:hyperlink>
      <w:r>
        <w:t xml:space="preserve"> настоящего договора, фактическое присоединение энергопринимающих устройств лица, в пользу которого перераспределена максимальная мощность, не производится.</w:t>
      </w:r>
    </w:p>
    <w:p w:rsidR="006301B4" w:rsidRDefault="006301B4">
      <w:pPr>
        <w:pStyle w:val="ConsPlusNormal"/>
        <w:spacing w:before="240"/>
        <w:ind w:firstLine="540"/>
        <w:jc w:val="both"/>
      </w:pPr>
      <w:bookmarkStart w:id="500" w:name="P5566"/>
      <w:bookmarkEnd w:id="500"/>
      <w:r>
        <w:t>&lt;5&gt; Такой порядок разграничения балансовой и эксплуатационной ответственности устанавливается, если иное не определено соглашением между сетевой организацией и заявителем, заключенным на основании его обращения в сетевую организацию.</w:t>
      </w: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right"/>
        <w:outlineLvl w:val="2"/>
      </w:pPr>
      <w:r>
        <w:t>Приложение</w:t>
      </w:r>
    </w:p>
    <w:p w:rsidR="006301B4" w:rsidRDefault="006301B4">
      <w:pPr>
        <w:pStyle w:val="ConsPlusNormal"/>
        <w:jc w:val="right"/>
      </w:pPr>
      <w:r>
        <w:t>к типовому договору</w:t>
      </w:r>
    </w:p>
    <w:p w:rsidR="006301B4" w:rsidRDefault="006301B4">
      <w:pPr>
        <w:pStyle w:val="ConsPlusNormal"/>
        <w:jc w:val="right"/>
      </w:pPr>
      <w:r>
        <w:t>об осуществлении технологического</w:t>
      </w:r>
    </w:p>
    <w:p w:rsidR="006301B4" w:rsidRDefault="006301B4">
      <w:pPr>
        <w:pStyle w:val="ConsPlusNormal"/>
        <w:jc w:val="right"/>
      </w:pPr>
      <w:r>
        <w:t>присоединения к электрическим сетям</w:t>
      </w:r>
    </w:p>
    <w:p w:rsidR="006301B4" w:rsidRDefault="006301B4">
      <w:pPr>
        <w:pStyle w:val="ConsPlusNormal"/>
        <w:jc w:val="right"/>
      </w:pPr>
      <w:r>
        <w:t>посредством перераспределения</w:t>
      </w:r>
    </w:p>
    <w:p w:rsidR="006301B4" w:rsidRDefault="006301B4">
      <w:pPr>
        <w:pStyle w:val="ConsPlusNormal"/>
        <w:jc w:val="right"/>
      </w:pPr>
      <w:r>
        <w:t>максимальной мощности</w:t>
      </w:r>
    </w:p>
    <w:p w:rsidR="006301B4" w:rsidRDefault="006301B4">
      <w:pPr>
        <w:pStyle w:val="ConsPlusNormal"/>
        <w:jc w:val="both"/>
      </w:pPr>
    </w:p>
    <w:p w:rsidR="006301B4" w:rsidRDefault="006301B4">
      <w:pPr>
        <w:pStyle w:val="ConsPlusNonformat"/>
        <w:jc w:val="both"/>
      </w:pPr>
      <w:bookmarkStart w:id="501" w:name="P5579"/>
      <w:bookmarkEnd w:id="501"/>
      <w:r>
        <w:t xml:space="preserve">                            ТЕХНИЧЕСКИЕ УСЛОВИЯ</w:t>
      </w:r>
    </w:p>
    <w:p w:rsidR="006301B4" w:rsidRDefault="006301B4">
      <w:pPr>
        <w:pStyle w:val="ConsPlusNonformat"/>
        <w:jc w:val="both"/>
      </w:pPr>
      <w:r>
        <w:t xml:space="preserve">            для присоединения к электрическим сетям посредством</w:t>
      </w:r>
    </w:p>
    <w:p w:rsidR="006301B4" w:rsidRDefault="006301B4">
      <w:pPr>
        <w:pStyle w:val="ConsPlusNonformat"/>
        <w:jc w:val="both"/>
      </w:pPr>
      <w:r>
        <w:t xml:space="preserve">                  перераспределения максимальной мощности</w:t>
      </w:r>
    </w:p>
    <w:p w:rsidR="006301B4" w:rsidRDefault="006301B4">
      <w:pPr>
        <w:pStyle w:val="ConsPlusNonformat"/>
        <w:jc w:val="both"/>
      </w:pPr>
    </w:p>
    <w:p w:rsidR="006301B4" w:rsidRDefault="006301B4">
      <w:pPr>
        <w:pStyle w:val="ConsPlusNonformat"/>
        <w:jc w:val="both"/>
      </w:pPr>
      <w:r>
        <w:t xml:space="preserve">                  (для заявителей, заключивших соглашение</w:t>
      </w:r>
    </w:p>
    <w:p w:rsidR="006301B4" w:rsidRDefault="006301B4">
      <w:pPr>
        <w:pStyle w:val="ConsPlusNonformat"/>
        <w:jc w:val="both"/>
      </w:pPr>
      <w:r>
        <w:t xml:space="preserve">          о перераспределении максимальной мощности с владельцами</w:t>
      </w:r>
    </w:p>
    <w:p w:rsidR="006301B4" w:rsidRDefault="006301B4">
      <w:pPr>
        <w:pStyle w:val="ConsPlusNonformat"/>
        <w:jc w:val="both"/>
      </w:pPr>
      <w:r>
        <w:t xml:space="preserve">        энергопринимающих устройств (за исключением лиц, указанных</w:t>
      </w:r>
    </w:p>
    <w:p w:rsidR="006301B4" w:rsidRDefault="006301B4">
      <w:pPr>
        <w:pStyle w:val="ConsPlusNonformat"/>
        <w:jc w:val="both"/>
      </w:pPr>
      <w:r>
        <w:t xml:space="preserve">           в </w:t>
      </w:r>
      <w:hyperlink w:anchor="P1454">
        <w:r>
          <w:rPr>
            <w:color w:val="0000FF"/>
          </w:rPr>
          <w:t>пункте 12(1)</w:t>
        </w:r>
      </w:hyperlink>
      <w:r>
        <w:t xml:space="preserve"> Правил технологического присоединения</w:t>
      </w:r>
    </w:p>
    <w:p w:rsidR="006301B4" w:rsidRDefault="006301B4">
      <w:pPr>
        <w:pStyle w:val="ConsPlusNonformat"/>
        <w:jc w:val="both"/>
      </w:pPr>
      <w:r>
        <w:t xml:space="preserve">          энергопринимающих устройств потребителей электрической</w:t>
      </w:r>
    </w:p>
    <w:p w:rsidR="006301B4" w:rsidRDefault="006301B4">
      <w:pPr>
        <w:pStyle w:val="ConsPlusNonformat"/>
        <w:jc w:val="both"/>
      </w:pPr>
      <w:r>
        <w:t xml:space="preserve">         энергии, объектов по производству электрической энергии,</w:t>
      </w:r>
    </w:p>
    <w:p w:rsidR="006301B4" w:rsidRDefault="006301B4">
      <w:pPr>
        <w:pStyle w:val="ConsPlusNonformat"/>
        <w:jc w:val="both"/>
      </w:pPr>
      <w:r>
        <w:t xml:space="preserve">     а также объектов электросетевого хозяйства, принадлежащих сетевым</w:t>
      </w:r>
    </w:p>
    <w:p w:rsidR="006301B4" w:rsidRDefault="006301B4">
      <w:pPr>
        <w:pStyle w:val="ConsPlusNonformat"/>
        <w:jc w:val="both"/>
      </w:pPr>
      <w:r>
        <w:t xml:space="preserve">      организациям и иным лицам, к электрическим сетям, максимальная</w:t>
      </w:r>
    </w:p>
    <w:p w:rsidR="006301B4" w:rsidRDefault="006301B4">
      <w:pPr>
        <w:pStyle w:val="ConsPlusNonformat"/>
        <w:jc w:val="both"/>
      </w:pPr>
      <w:r>
        <w:t xml:space="preserve">          мощность энергопринимающих устройств которых составляет</w:t>
      </w:r>
    </w:p>
    <w:p w:rsidR="006301B4" w:rsidRDefault="006301B4">
      <w:pPr>
        <w:pStyle w:val="ConsPlusNonformat"/>
        <w:jc w:val="both"/>
      </w:pPr>
      <w:r>
        <w:t xml:space="preserve">         до 15 кВт включительно, лиц, указанных в </w:t>
      </w:r>
      <w:hyperlink w:anchor="P1467">
        <w:r>
          <w:rPr>
            <w:color w:val="0000FF"/>
          </w:rPr>
          <w:t>пунктах 13</w:t>
        </w:r>
      </w:hyperlink>
      <w:r>
        <w:t xml:space="preserve"> и </w:t>
      </w:r>
      <w:hyperlink w:anchor="P1543">
        <w:r>
          <w:rPr>
            <w:color w:val="0000FF"/>
          </w:rPr>
          <w:t>14</w:t>
        </w:r>
      </w:hyperlink>
    </w:p>
    <w:p w:rsidR="006301B4" w:rsidRDefault="006301B4">
      <w:pPr>
        <w:pStyle w:val="ConsPlusNonformat"/>
        <w:jc w:val="both"/>
      </w:pPr>
      <w:r>
        <w:t xml:space="preserve">          указанных Правил, лиц, присоединенных к объектам единой</w:t>
      </w:r>
    </w:p>
    <w:p w:rsidR="006301B4" w:rsidRDefault="006301B4">
      <w:pPr>
        <w:pStyle w:val="ConsPlusNonformat"/>
        <w:jc w:val="both"/>
      </w:pPr>
      <w:r>
        <w:t xml:space="preserve">      национальной (общероссийской) электрической сети, а также лиц,</w:t>
      </w:r>
    </w:p>
    <w:p w:rsidR="006301B4" w:rsidRDefault="006301B4">
      <w:pPr>
        <w:pStyle w:val="ConsPlusNonformat"/>
        <w:jc w:val="both"/>
      </w:pPr>
      <w:r>
        <w:t xml:space="preserve">      не внесших плату за технологическое присоединение либо внесших</w:t>
      </w:r>
    </w:p>
    <w:p w:rsidR="006301B4" w:rsidRDefault="006301B4">
      <w:pPr>
        <w:pStyle w:val="ConsPlusNonformat"/>
        <w:jc w:val="both"/>
      </w:pPr>
      <w:r>
        <w:t xml:space="preserve">        плату за технологическое присоединение не в полном объеме),</w:t>
      </w:r>
    </w:p>
    <w:p w:rsidR="006301B4" w:rsidRDefault="006301B4">
      <w:pPr>
        <w:pStyle w:val="ConsPlusNonformat"/>
        <w:jc w:val="both"/>
      </w:pPr>
      <w:r>
        <w:t xml:space="preserve">      имеющими на праве собственности или на ином законном основании</w:t>
      </w:r>
    </w:p>
    <w:p w:rsidR="006301B4" w:rsidRDefault="006301B4">
      <w:pPr>
        <w:pStyle w:val="ConsPlusNonformat"/>
        <w:jc w:val="both"/>
      </w:pPr>
      <w:r>
        <w:t xml:space="preserve">             энергопринимающие устройства, в отношении которых</w:t>
      </w:r>
    </w:p>
    <w:p w:rsidR="006301B4" w:rsidRDefault="006301B4">
      <w:pPr>
        <w:pStyle w:val="ConsPlusNonformat"/>
        <w:jc w:val="both"/>
      </w:pPr>
      <w:r>
        <w:t xml:space="preserve">             до 1 января 2009 г. в установленном порядке было</w:t>
      </w:r>
    </w:p>
    <w:p w:rsidR="006301B4" w:rsidRDefault="006301B4">
      <w:pPr>
        <w:pStyle w:val="ConsPlusNonformat"/>
        <w:jc w:val="both"/>
      </w:pPr>
      <w:r>
        <w:t xml:space="preserve">                 осуществлено фактическое технологическое</w:t>
      </w:r>
    </w:p>
    <w:p w:rsidR="006301B4" w:rsidRDefault="006301B4">
      <w:pPr>
        <w:pStyle w:val="ConsPlusNonformat"/>
        <w:jc w:val="both"/>
      </w:pPr>
      <w:r>
        <w:t xml:space="preserve">                   присоединение к электрическим сетям)</w:t>
      </w:r>
    </w:p>
    <w:p w:rsidR="006301B4" w:rsidRDefault="006301B4">
      <w:pPr>
        <w:pStyle w:val="ConsPlusNonformat"/>
        <w:jc w:val="both"/>
      </w:pPr>
    </w:p>
    <w:p w:rsidR="006301B4" w:rsidRDefault="006301B4">
      <w:pPr>
        <w:pStyle w:val="ConsPlusNonformat"/>
        <w:jc w:val="both"/>
      </w:pPr>
      <w:r>
        <w:t>N                                                "__" _____________ 20__ г.</w:t>
      </w:r>
    </w:p>
    <w:p w:rsidR="006301B4" w:rsidRDefault="006301B4">
      <w:pPr>
        <w:pStyle w:val="ConsPlusNonformat"/>
        <w:jc w:val="both"/>
      </w:pP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сетевой организации, выдавшей технические условия)</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(полное наименование заявителя - юридического лица;</w:t>
      </w:r>
    </w:p>
    <w:p w:rsidR="006301B4" w:rsidRDefault="006301B4">
      <w:pPr>
        <w:pStyle w:val="ConsPlusNonformat"/>
        <w:jc w:val="both"/>
      </w:pPr>
      <w:r>
        <w:t xml:space="preserve">    фамилия, имя, отчество заявителя - индивидуального предпринимателя)</w:t>
      </w:r>
    </w:p>
    <w:p w:rsidR="006301B4" w:rsidRDefault="006301B4">
      <w:pPr>
        <w:pStyle w:val="ConsPlusNonformat"/>
        <w:jc w:val="both"/>
      </w:pPr>
      <w:r>
        <w:t xml:space="preserve">    1. Наименование энергопринимающих устройств заявителя 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2. Наименование  и  место нахождения объектов, в целях электроснабжения</w:t>
      </w:r>
    </w:p>
    <w:p w:rsidR="006301B4" w:rsidRDefault="006301B4">
      <w:pPr>
        <w:pStyle w:val="ConsPlusNonformat"/>
        <w:jc w:val="both"/>
      </w:pPr>
      <w:r>
        <w:t>которых   осуществляется  технологическое  присоединение  энергопринимающих</w:t>
      </w:r>
    </w:p>
    <w:p w:rsidR="006301B4" w:rsidRDefault="006301B4">
      <w:pPr>
        <w:pStyle w:val="ConsPlusNonformat"/>
        <w:jc w:val="both"/>
      </w:pPr>
      <w:r>
        <w:t>устройств заявителя 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3.  Максимальная  мощность  присоединяемых  энергопринимающих устройств</w:t>
      </w:r>
    </w:p>
    <w:p w:rsidR="006301B4" w:rsidRDefault="006301B4">
      <w:pPr>
        <w:pStyle w:val="ConsPlusNonformat"/>
        <w:jc w:val="both"/>
      </w:pPr>
      <w:r>
        <w:t>заявителя составляет ________________________________________________ (кВт)</w:t>
      </w:r>
    </w:p>
    <w:p w:rsidR="006301B4" w:rsidRDefault="006301B4">
      <w:pPr>
        <w:pStyle w:val="ConsPlusNonformat"/>
        <w:jc w:val="both"/>
      </w:pPr>
      <w:r>
        <w:t xml:space="preserve">                       (если энергопринимающее устройство вводится</w:t>
      </w:r>
    </w:p>
    <w:p w:rsidR="006301B4" w:rsidRDefault="006301B4">
      <w:pPr>
        <w:pStyle w:val="ConsPlusNonformat"/>
        <w:jc w:val="both"/>
      </w:pPr>
      <w:r>
        <w:lastRenderedPageBreak/>
        <w:t>__________________________________________________________________________.</w:t>
      </w:r>
    </w:p>
    <w:p w:rsidR="006301B4" w:rsidRDefault="006301B4">
      <w:pPr>
        <w:pStyle w:val="ConsPlusNonformat"/>
        <w:jc w:val="both"/>
      </w:pPr>
      <w:r>
        <w:t xml:space="preserve">        в эксплуатацию по этапам и очередям, указывается поэтапное</w:t>
      </w:r>
    </w:p>
    <w:p w:rsidR="006301B4" w:rsidRDefault="006301B4">
      <w:pPr>
        <w:pStyle w:val="ConsPlusNonformat"/>
        <w:jc w:val="both"/>
      </w:pPr>
      <w:r>
        <w:t xml:space="preserve">                          распределение мощности)</w:t>
      </w:r>
    </w:p>
    <w:p w:rsidR="006301B4" w:rsidRDefault="006301B4">
      <w:pPr>
        <w:pStyle w:val="ConsPlusNonformat"/>
        <w:jc w:val="both"/>
      </w:pPr>
      <w:r>
        <w:t xml:space="preserve">    4. Категория надежности ______________________________________________.</w:t>
      </w:r>
    </w:p>
    <w:p w:rsidR="006301B4" w:rsidRDefault="006301B4">
      <w:pPr>
        <w:pStyle w:val="ConsPlusNonformat"/>
        <w:jc w:val="both"/>
      </w:pPr>
      <w:r>
        <w:t xml:space="preserve">    5.  Класс  напряжения  электрических  сетей,  к  которым осуществляется</w:t>
      </w:r>
    </w:p>
    <w:p w:rsidR="006301B4" w:rsidRDefault="006301B4">
      <w:pPr>
        <w:pStyle w:val="ConsPlusNonformat"/>
        <w:jc w:val="both"/>
      </w:pPr>
      <w:r>
        <w:t>технологическое присоединение _________________ (кВ).</w:t>
      </w:r>
    </w:p>
    <w:p w:rsidR="006301B4" w:rsidRDefault="006301B4">
      <w:pPr>
        <w:pStyle w:val="ConsPlusNonformat"/>
        <w:jc w:val="both"/>
      </w:pPr>
      <w:r>
        <w:t xml:space="preserve">    6.  Год  ввода  в  эксплуатацию  энергопринимающих  устройств заявителя</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7.  Точка  (точки) присоединения (вводные распределительные устройства,</w:t>
      </w:r>
    </w:p>
    <w:p w:rsidR="006301B4" w:rsidRDefault="006301B4">
      <w:pPr>
        <w:pStyle w:val="ConsPlusNonformat"/>
        <w:jc w:val="both"/>
      </w:pPr>
      <w:r>
        <w:t>линии  электропередачи,  базовые  подстанции,  генераторы)  и  максимальная</w:t>
      </w:r>
    </w:p>
    <w:p w:rsidR="006301B4" w:rsidRDefault="006301B4">
      <w:pPr>
        <w:pStyle w:val="ConsPlusNonformat"/>
        <w:jc w:val="both"/>
      </w:pPr>
      <w:r>
        <w:t>мощность   энергопринимающих   устройств   по  каждой  точке  присоединения</w:t>
      </w:r>
    </w:p>
    <w:p w:rsidR="006301B4" w:rsidRDefault="006301B4">
      <w:pPr>
        <w:pStyle w:val="ConsPlusNonformat"/>
        <w:jc w:val="both"/>
      </w:pPr>
      <w:r>
        <w:t>____________________________________________________________________ (кВт).</w:t>
      </w:r>
    </w:p>
    <w:p w:rsidR="006301B4" w:rsidRDefault="006301B4">
      <w:pPr>
        <w:pStyle w:val="ConsPlusNonformat"/>
        <w:jc w:val="both"/>
      </w:pPr>
      <w:r>
        <w:t xml:space="preserve">    8. Основной источник питания _________________________________________.</w:t>
      </w:r>
    </w:p>
    <w:p w:rsidR="006301B4" w:rsidRDefault="006301B4">
      <w:pPr>
        <w:pStyle w:val="ConsPlusNonformat"/>
        <w:jc w:val="both"/>
      </w:pPr>
      <w:r>
        <w:t xml:space="preserve">    9. Резервный источник питания ________________________________________.</w:t>
      </w:r>
    </w:p>
    <w:p w:rsidR="006301B4" w:rsidRDefault="006301B4">
      <w:pPr>
        <w:pStyle w:val="ConsPlusNonformat"/>
        <w:jc w:val="both"/>
      </w:pPr>
      <w:r>
        <w:t xml:space="preserve">    10. Сетевая организация осуществляет </w:t>
      </w:r>
      <w:hyperlink w:anchor="P5672">
        <w:r>
          <w:rPr>
            <w:color w:val="0000FF"/>
          </w:rPr>
          <w:t>&lt;1&gt;</w:t>
        </w:r>
      </w:hyperlink>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(указываются требования к усилению существующей электрической сети в связи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с присоединением новых мощностей (строительство новых линий</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электропередачи, подстанций, увеличение сечения проводов и кабелей, замена</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или увеличение мощности трансформаторов, расширение распределительных</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устройств, модернизация оборудования, реконструкция объектов</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электросетевого хозяйства, установка устройств регулирования</w:t>
      </w:r>
    </w:p>
    <w:p w:rsidR="006301B4" w:rsidRDefault="006301B4">
      <w:pPr>
        <w:pStyle w:val="ConsPlusNonformat"/>
        <w:jc w:val="both"/>
      </w:pPr>
      <w:r>
        <w:t xml:space="preserve">      напряжения для обеспечения надежности и качества электрической</w:t>
      </w:r>
    </w:p>
    <w:p w:rsidR="006301B4" w:rsidRDefault="006301B4">
      <w:pPr>
        <w:pStyle w:val="ConsPlusNonformat"/>
        <w:jc w:val="both"/>
      </w:pPr>
      <w:r>
        <w:t xml:space="preserve"> энергии, а также по договоренности Сторон иные обязанности по исполнению</w:t>
      </w:r>
    </w:p>
    <w:p w:rsidR="006301B4" w:rsidRDefault="006301B4">
      <w:pPr>
        <w:pStyle w:val="ConsPlusNonformat"/>
        <w:jc w:val="both"/>
      </w:pPr>
      <w:r>
        <w:t xml:space="preserve">  технических условий, предусмотренные </w:t>
      </w:r>
      <w:hyperlink w:anchor="P1952">
        <w:r>
          <w:rPr>
            <w:color w:val="0000FF"/>
          </w:rPr>
          <w:t>пунктом 25</w:t>
        </w:r>
      </w:hyperlink>
      <w:r>
        <w:t xml:space="preserve"> Правил технологического</w:t>
      </w:r>
    </w:p>
    <w:p w:rsidR="006301B4" w:rsidRDefault="006301B4">
      <w:pPr>
        <w:pStyle w:val="ConsPlusNonformat"/>
        <w:jc w:val="both"/>
      </w:pPr>
      <w:r>
        <w:t xml:space="preserve">   присоединения энергопринимающих устройств потребителей электрической</w:t>
      </w:r>
    </w:p>
    <w:p w:rsidR="006301B4" w:rsidRDefault="006301B4">
      <w:pPr>
        <w:pStyle w:val="ConsPlusNonformat"/>
        <w:jc w:val="both"/>
      </w:pPr>
      <w:r>
        <w:t xml:space="preserve">         энергии, объектов по производству электрической энергии,</w:t>
      </w:r>
    </w:p>
    <w:p w:rsidR="006301B4" w:rsidRDefault="006301B4">
      <w:pPr>
        <w:pStyle w:val="ConsPlusNonformat"/>
        <w:jc w:val="both"/>
      </w:pPr>
      <w:r>
        <w:t xml:space="preserve">         а также объектов электросетевого хозяйства, принадлежащих</w:t>
      </w:r>
    </w:p>
    <w:p w:rsidR="006301B4" w:rsidRDefault="006301B4">
      <w:pPr>
        <w:pStyle w:val="ConsPlusNonformat"/>
        <w:jc w:val="both"/>
      </w:pPr>
      <w:r>
        <w:t xml:space="preserve">         сетевым организациям и иным лицам, к электрическим сетям)</w:t>
      </w:r>
    </w:p>
    <w:p w:rsidR="006301B4" w:rsidRDefault="006301B4">
      <w:pPr>
        <w:pStyle w:val="ConsPlusNonformat"/>
        <w:jc w:val="both"/>
      </w:pPr>
      <w:r>
        <w:t xml:space="preserve">    11. Заявитель осуществляет </w:t>
      </w:r>
      <w:hyperlink w:anchor="P5673">
        <w:r>
          <w:rPr>
            <w:color w:val="0000FF"/>
          </w:rPr>
          <w:t>&lt;2&gt;</w:t>
        </w:r>
      </w:hyperlink>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12.  Срок  действия настоящих технических условий составляет __________</w:t>
      </w:r>
    </w:p>
    <w:p w:rsidR="006301B4" w:rsidRDefault="006301B4">
      <w:pPr>
        <w:pStyle w:val="ConsPlusNonformat"/>
        <w:jc w:val="both"/>
      </w:pPr>
      <w:r>
        <w:t xml:space="preserve">год (года) </w:t>
      </w:r>
      <w:hyperlink w:anchor="P5674">
        <w:r>
          <w:rPr>
            <w:color w:val="0000FF"/>
          </w:rPr>
          <w:t>&lt;3&gt;</w:t>
        </w:r>
      </w:hyperlink>
      <w:r>
        <w:t xml:space="preserve"> со дня заключения договора об осуществлении технологического</w:t>
      </w:r>
    </w:p>
    <w:p w:rsidR="006301B4" w:rsidRDefault="006301B4">
      <w:pPr>
        <w:pStyle w:val="ConsPlusNonformat"/>
        <w:jc w:val="both"/>
      </w:pPr>
      <w:r>
        <w:t>присоединения к электрическим сетям.</w:t>
      </w:r>
    </w:p>
    <w:p w:rsidR="006301B4" w:rsidRDefault="006301B4">
      <w:pPr>
        <w:pStyle w:val="ConsPlusNonformat"/>
        <w:jc w:val="both"/>
      </w:pPr>
    </w:p>
    <w:p w:rsidR="006301B4" w:rsidRDefault="006301B4">
      <w:pPr>
        <w:pStyle w:val="ConsPlusNonformat"/>
        <w:jc w:val="both"/>
      </w:pPr>
      <w:r>
        <w:t xml:space="preserve">                                                  _________________________</w:t>
      </w:r>
    </w:p>
    <w:p w:rsidR="006301B4" w:rsidRDefault="006301B4">
      <w:pPr>
        <w:pStyle w:val="ConsPlusNonformat"/>
        <w:jc w:val="both"/>
      </w:pPr>
      <w:r>
        <w:t xml:space="preserve">                                                          (подпись)</w:t>
      </w:r>
    </w:p>
    <w:p w:rsidR="006301B4" w:rsidRDefault="006301B4">
      <w:pPr>
        <w:pStyle w:val="ConsPlusNonformat"/>
        <w:jc w:val="both"/>
      </w:pPr>
      <w:r>
        <w:t xml:space="preserve">                                                  _________________________</w:t>
      </w:r>
    </w:p>
    <w:p w:rsidR="006301B4" w:rsidRDefault="006301B4">
      <w:pPr>
        <w:pStyle w:val="ConsPlusNonformat"/>
        <w:jc w:val="both"/>
      </w:pPr>
      <w:r>
        <w:t xml:space="preserve">                                                  (должность, фамилия, имя,</w:t>
      </w:r>
    </w:p>
    <w:p w:rsidR="006301B4" w:rsidRDefault="006301B4">
      <w:pPr>
        <w:pStyle w:val="ConsPlusNonformat"/>
        <w:jc w:val="both"/>
      </w:pPr>
      <w:r>
        <w:t xml:space="preserve">                                                       отчество лица,</w:t>
      </w:r>
    </w:p>
    <w:p w:rsidR="006301B4" w:rsidRDefault="006301B4">
      <w:pPr>
        <w:pStyle w:val="ConsPlusNonformat"/>
        <w:jc w:val="both"/>
      </w:pPr>
      <w:r>
        <w:t xml:space="preserve">                                                  _________________________</w:t>
      </w:r>
    </w:p>
    <w:p w:rsidR="006301B4" w:rsidRDefault="006301B4">
      <w:pPr>
        <w:pStyle w:val="ConsPlusNonformat"/>
        <w:jc w:val="both"/>
      </w:pPr>
      <w:r>
        <w:t xml:space="preserve">                                                    действующего от имени</w:t>
      </w:r>
    </w:p>
    <w:p w:rsidR="006301B4" w:rsidRDefault="006301B4">
      <w:pPr>
        <w:pStyle w:val="ConsPlusNonformat"/>
        <w:jc w:val="both"/>
      </w:pPr>
      <w:r>
        <w:t xml:space="preserve">                                                    сетевой организации)</w:t>
      </w:r>
    </w:p>
    <w:p w:rsidR="006301B4" w:rsidRDefault="006301B4">
      <w:pPr>
        <w:pStyle w:val="ConsPlusNonformat"/>
        <w:jc w:val="both"/>
      </w:pPr>
      <w:r>
        <w:t xml:space="preserve">                                                  "__" ____________ 20__ г.</w:t>
      </w:r>
    </w:p>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502" w:name="P5672"/>
      <w:bookmarkEnd w:id="502"/>
      <w:r>
        <w:t>&lt;1&gt; Указываются обязательства сетевой организации по исполнению настоящих технических условий до границы участка, на котором расположены энергопринимающие устройства заявителя, включая урегулирование отношений с иными лицами.</w:t>
      </w:r>
    </w:p>
    <w:p w:rsidR="006301B4" w:rsidRDefault="006301B4">
      <w:pPr>
        <w:pStyle w:val="ConsPlusNormal"/>
        <w:spacing w:before="240"/>
        <w:ind w:firstLine="540"/>
        <w:jc w:val="both"/>
      </w:pPr>
      <w:bookmarkStart w:id="503" w:name="P5673"/>
      <w:bookmarkEnd w:id="503"/>
      <w:r>
        <w:t>&lt;2&gt; Указываются обязательства заявителя по исполнению настоящих технических условий в пределах границ участка, на котором расположены энергопринимающие устройства заявителя, за исключением обязанностей, обязательных для исполнения сетевой организацией за счет ее средств.</w:t>
      </w:r>
    </w:p>
    <w:p w:rsidR="006301B4" w:rsidRDefault="006301B4">
      <w:pPr>
        <w:pStyle w:val="ConsPlusNormal"/>
        <w:spacing w:before="240"/>
        <w:ind w:firstLine="540"/>
        <w:jc w:val="both"/>
      </w:pPr>
      <w:bookmarkStart w:id="504" w:name="P5674"/>
      <w:bookmarkEnd w:id="504"/>
      <w:r>
        <w:t>&lt;3&gt; Срок действия настоящих технических условий не может составлять менее 2 лет и более 5 лет.</w:t>
      </w: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right"/>
        <w:outlineLvl w:val="1"/>
      </w:pPr>
      <w:r>
        <w:t>Приложение N 13</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jc w:val="both"/>
      </w:pPr>
    </w:p>
    <w:p w:rsidR="006301B4" w:rsidRDefault="006301B4">
      <w:pPr>
        <w:pStyle w:val="ConsPlusNormal"/>
        <w:jc w:val="center"/>
      </w:pPr>
      <w:r>
        <w:t>АКТ</w:t>
      </w:r>
    </w:p>
    <w:p w:rsidR="006301B4" w:rsidRDefault="006301B4">
      <w:pPr>
        <w:pStyle w:val="ConsPlusNormal"/>
        <w:jc w:val="center"/>
      </w:pPr>
      <w:r>
        <w:t>осмотра (обследования) электроустановки</w:t>
      </w:r>
    </w:p>
    <w:p w:rsidR="006301B4" w:rsidRDefault="006301B4">
      <w:pPr>
        <w:pStyle w:val="ConsPlusNormal"/>
        <w:jc w:val="both"/>
      </w:pPr>
    </w:p>
    <w:p w:rsidR="006301B4" w:rsidRDefault="006301B4">
      <w:pPr>
        <w:pStyle w:val="ConsPlusNormal"/>
        <w:ind w:firstLine="540"/>
        <w:jc w:val="both"/>
      </w:pPr>
      <w:r>
        <w:t xml:space="preserve">Утратил силу. - </w:t>
      </w:r>
      <w:hyperlink r:id="rId1432">
        <w:r>
          <w:rPr>
            <w:color w:val="0000FF"/>
          </w:rPr>
          <w:t>Постановление</w:t>
        </w:r>
      </w:hyperlink>
      <w:r>
        <w:t xml:space="preserve"> Правительства РФ от 07.05.2017 N 542.</w:t>
      </w: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right"/>
        <w:outlineLvl w:val="1"/>
      </w:pPr>
      <w:r>
        <w:t>Приложение N 14</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w:t>
            </w:r>
            <w:hyperlink r:id="rId1433">
              <w:r>
                <w:rPr>
                  <w:color w:val="0000FF"/>
                </w:rPr>
                <w:t>Постановления</w:t>
              </w:r>
            </w:hyperlink>
            <w:r>
              <w:rPr>
                <w:color w:val="392C69"/>
              </w:rPr>
              <w:t xml:space="preserve"> Правительства РФ от 11.06.2015 N 588)</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both"/>
      </w:pPr>
    </w:p>
    <w:p w:rsidR="006301B4" w:rsidRDefault="006301B4">
      <w:pPr>
        <w:pStyle w:val="ConsPlusNormal"/>
        <w:jc w:val="center"/>
      </w:pPr>
      <w:bookmarkStart w:id="505" w:name="P5709"/>
      <w:bookmarkEnd w:id="505"/>
      <w:r>
        <w:t>СОГЛАШЕНИЕ</w:t>
      </w:r>
    </w:p>
    <w:p w:rsidR="006301B4" w:rsidRDefault="006301B4">
      <w:pPr>
        <w:pStyle w:val="ConsPlusNormal"/>
        <w:jc w:val="center"/>
      </w:pPr>
      <w:r>
        <w:t xml:space="preserve">о перераспределении максимальной мощности </w:t>
      </w:r>
      <w:hyperlink w:anchor="P5832">
        <w:r>
          <w:rPr>
            <w:color w:val="0000FF"/>
          </w:rPr>
          <w:t>&lt;1&gt;</w:t>
        </w:r>
      </w:hyperlink>
    </w:p>
    <w:p w:rsidR="006301B4" w:rsidRDefault="006301B4">
      <w:pPr>
        <w:pStyle w:val="ConsPlusNormal"/>
        <w:jc w:val="both"/>
      </w:pPr>
    </w:p>
    <w:p w:rsidR="006301B4" w:rsidRDefault="006301B4">
      <w:pPr>
        <w:pStyle w:val="ConsPlusNonformat"/>
        <w:jc w:val="both"/>
      </w:pPr>
      <w:r>
        <w:t>_________________________________             "__" ________________ 20__ г.</w:t>
      </w:r>
    </w:p>
    <w:p w:rsidR="006301B4" w:rsidRDefault="006301B4">
      <w:pPr>
        <w:pStyle w:val="ConsPlusNonformat"/>
        <w:jc w:val="both"/>
      </w:pPr>
      <w:r>
        <w:t xml:space="preserve">  (место заключения Соглашения)               (дата заключения Соглашения)</w:t>
      </w:r>
    </w:p>
    <w:p w:rsidR="006301B4" w:rsidRDefault="006301B4">
      <w:pPr>
        <w:pStyle w:val="ConsPlusNonformat"/>
        <w:jc w:val="both"/>
      </w:pP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(полное наименование юридического лица, номер записи в Едином</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государственном реестре юридических лиц с указанием фамилии, имени,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отчества лица, действующего от имени этого юридического лица, наименования</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и реквизитов документа, на основании которого он действует, либо фамилия,</w:t>
      </w:r>
    </w:p>
    <w:p w:rsidR="006301B4" w:rsidRDefault="006301B4">
      <w:pPr>
        <w:pStyle w:val="ConsPlusNonformat"/>
        <w:jc w:val="both"/>
      </w:pPr>
      <w:r>
        <w:t xml:space="preserve">   имя, отчество индивидуального предпринимателя, номер записи в Едином</w:t>
      </w:r>
    </w:p>
    <w:p w:rsidR="006301B4" w:rsidRDefault="006301B4">
      <w:pPr>
        <w:pStyle w:val="ConsPlusNonformat"/>
        <w:jc w:val="both"/>
      </w:pPr>
      <w:r>
        <w:t xml:space="preserve">      государственном реестре индивидуальных предпринимателей и дата</w:t>
      </w:r>
    </w:p>
    <w:p w:rsidR="006301B4" w:rsidRDefault="006301B4">
      <w:pPr>
        <w:pStyle w:val="ConsPlusNonformat"/>
        <w:jc w:val="both"/>
      </w:pPr>
      <w:r>
        <w:t xml:space="preserve">                           ее внесения в реестр)</w:t>
      </w:r>
    </w:p>
    <w:p w:rsidR="006301B4" w:rsidRDefault="006301B4">
      <w:pPr>
        <w:pStyle w:val="ConsPlusNonformat"/>
        <w:jc w:val="both"/>
      </w:pPr>
      <w:r>
        <w:t>именуемое в дальнейшем Стороной 1, с одной стороны, и _____________________</w:t>
      </w:r>
    </w:p>
    <w:p w:rsidR="006301B4" w:rsidRDefault="006301B4">
      <w:pPr>
        <w:pStyle w:val="ConsPlusNonformat"/>
        <w:jc w:val="both"/>
      </w:pPr>
      <w:r>
        <w:t xml:space="preserve">                                                      (полное наименование</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юридического лица, номер записи в Едином государственном реестре</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юридических лиц с указанием фамилии, имени, отчества лица, действующего</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от имени этого юридического лица, наименования и реквизитов документа,</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lastRenderedPageBreak/>
        <w:t xml:space="preserve">      на основании которого он действует, либо фамилия, имя, отчество</w:t>
      </w:r>
    </w:p>
    <w:p w:rsidR="006301B4" w:rsidRDefault="006301B4">
      <w:pPr>
        <w:pStyle w:val="ConsPlusNonformat"/>
        <w:jc w:val="both"/>
      </w:pPr>
      <w:r>
        <w:t xml:space="preserve">  индивидуального предпринимателя, номер записи в Едином государственном</w:t>
      </w:r>
    </w:p>
    <w:p w:rsidR="006301B4" w:rsidRDefault="006301B4">
      <w:pPr>
        <w:pStyle w:val="ConsPlusNonformat"/>
        <w:jc w:val="both"/>
      </w:pPr>
      <w:r>
        <w:t xml:space="preserve">   реестре индивидуальных предпринимателей и дата ее внесения в реестр)</w:t>
      </w:r>
    </w:p>
    <w:p w:rsidR="006301B4" w:rsidRDefault="006301B4">
      <w:pPr>
        <w:pStyle w:val="ConsPlusNonformat"/>
        <w:jc w:val="both"/>
      </w:pPr>
      <w:r>
        <w:t>именуемое   в  дальнейшем  Стороной  2,   с   другой   стороны,   совместно</w:t>
      </w:r>
    </w:p>
    <w:p w:rsidR="006301B4" w:rsidRDefault="006301B4">
      <w:pPr>
        <w:pStyle w:val="ConsPlusNonformat"/>
        <w:jc w:val="both"/>
      </w:pPr>
      <w:r>
        <w:t xml:space="preserve">именуемые  Сторонами,  в  соответствии с </w:t>
      </w:r>
      <w:hyperlink w:anchor="P2156">
        <w:r>
          <w:rPr>
            <w:color w:val="0000FF"/>
          </w:rPr>
          <w:t>пунктом 34</w:t>
        </w:r>
      </w:hyperlink>
      <w:r>
        <w:t xml:space="preserve"> Правил технологического</w:t>
      </w:r>
    </w:p>
    <w:p w:rsidR="006301B4" w:rsidRDefault="006301B4">
      <w:pPr>
        <w:pStyle w:val="ConsPlusNonformat"/>
        <w:jc w:val="both"/>
      </w:pPr>
      <w:r>
        <w:t>присоединения   энергопринимающих   устройств   потребителей  электрической</w:t>
      </w:r>
    </w:p>
    <w:p w:rsidR="006301B4" w:rsidRDefault="006301B4">
      <w:pPr>
        <w:pStyle w:val="ConsPlusNonformat"/>
        <w:jc w:val="both"/>
      </w:pPr>
      <w:r>
        <w:t>энергии,  объектов  по производству электрической энергии, а также объектов</w:t>
      </w:r>
    </w:p>
    <w:p w:rsidR="006301B4" w:rsidRDefault="006301B4">
      <w:pPr>
        <w:pStyle w:val="ConsPlusNonformat"/>
        <w:jc w:val="both"/>
      </w:pPr>
      <w:r>
        <w:t>электросетевого хозяйства, принадлежащих сетевым организациям и иным лицам,</w:t>
      </w:r>
    </w:p>
    <w:p w:rsidR="006301B4" w:rsidRDefault="006301B4">
      <w:pPr>
        <w:pStyle w:val="ConsPlusNonformat"/>
        <w:jc w:val="both"/>
      </w:pPr>
      <w:r>
        <w:t>к электрическим сетям заключили настоящее Соглашение о нижеследующем:</w:t>
      </w:r>
    </w:p>
    <w:p w:rsidR="006301B4" w:rsidRDefault="006301B4">
      <w:pPr>
        <w:pStyle w:val="ConsPlusNormal"/>
        <w:jc w:val="both"/>
      </w:pPr>
    </w:p>
    <w:p w:rsidR="006301B4" w:rsidRDefault="006301B4">
      <w:pPr>
        <w:pStyle w:val="ConsPlusNormal"/>
        <w:jc w:val="center"/>
        <w:outlineLvl w:val="2"/>
      </w:pPr>
      <w:r>
        <w:t>I. Предмет Соглашения</w:t>
      </w:r>
    </w:p>
    <w:p w:rsidR="006301B4" w:rsidRDefault="006301B4">
      <w:pPr>
        <w:pStyle w:val="ConsPlusNormal"/>
        <w:jc w:val="both"/>
      </w:pPr>
    </w:p>
    <w:p w:rsidR="006301B4" w:rsidRDefault="006301B4">
      <w:pPr>
        <w:pStyle w:val="ConsPlusNonformat"/>
        <w:jc w:val="both"/>
      </w:pPr>
      <w:r>
        <w:t xml:space="preserve">    1.  Сторона 1 дает согласие на перераспределение ранее присоединенной в</w:t>
      </w:r>
    </w:p>
    <w:p w:rsidR="006301B4" w:rsidRDefault="006301B4">
      <w:pPr>
        <w:pStyle w:val="ConsPlusNonformat"/>
        <w:jc w:val="both"/>
      </w:pPr>
      <w:r>
        <w:t>установленном   порядке   (по   акту   об   осуществлении  технологического</w:t>
      </w:r>
    </w:p>
    <w:p w:rsidR="006301B4" w:rsidRDefault="006301B4">
      <w:pPr>
        <w:pStyle w:val="ConsPlusNonformat"/>
        <w:jc w:val="both"/>
      </w:pPr>
      <w:r>
        <w:t>присоединения  (акту разграничения границ балансовой принадлежности сторон,</w:t>
      </w:r>
    </w:p>
    <w:p w:rsidR="006301B4" w:rsidRDefault="006301B4">
      <w:pPr>
        <w:pStyle w:val="ConsPlusNonformat"/>
        <w:jc w:val="both"/>
      </w:pPr>
      <w:r>
        <w:t>акту  разграничения  эксплуатационной ответственности сторон, разрешению на</w:t>
      </w:r>
    </w:p>
    <w:p w:rsidR="006301B4" w:rsidRDefault="006301B4">
      <w:pPr>
        <w:pStyle w:val="ConsPlusNonformat"/>
        <w:jc w:val="both"/>
      </w:pPr>
      <w:r>
        <w:t>присоединение,    иному   документу)  от ____________   N   ______________)</w:t>
      </w:r>
    </w:p>
    <w:p w:rsidR="006301B4" w:rsidRDefault="006301B4">
      <w:pPr>
        <w:pStyle w:val="ConsPlusNonformat"/>
        <w:jc w:val="both"/>
      </w:pPr>
      <w:r>
        <w:t>максимальной мощности объекта, расположенного в __________________________,</w:t>
      </w:r>
    </w:p>
    <w:p w:rsidR="006301B4" w:rsidRDefault="006301B4">
      <w:pPr>
        <w:pStyle w:val="ConsPlusNonformat"/>
        <w:jc w:val="both"/>
      </w:pPr>
      <w:r>
        <w:t xml:space="preserve">                                                         (адрес)</w:t>
      </w:r>
    </w:p>
    <w:p w:rsidR="006301B4" w:rsidRDefault="006301B4">
      <w:pPr>
        <w:pStyle w:val="ConsPlusNonformat"/>
        <w:jc w:val="both"/>
      </w:pPr>
      <w:r>
        <w:t>в  количестве  ____________  кВт,  а  Сторона  2 принимает эту мощность для</w:t>
      </w:r>
    </w:p>
    <w:p w:rsidR="006301B4" w:rsidRDefault="006301B4">
      <w:pPr>
        <w:pStyle w:val="ConsPlusNonformat"/>
        <w:jc w:val="both"/>
      </w:pPr>
      <w:r>
        <w:t>электроснабжения объекта, расположенного в _______________________________.</w:t>
      </w:r>
    </w:p>
    <w:p w:rsidR="006301B4" w:rsidRDefault="006301B4">
      <w:pPr>
        <w:pStyle w:val="ConsPlusNonformat"/>
        <w:jc w:val="both"/>
      </w:pPr>
      <w:r>
        <w:t xml:space="preserve">                                                      (адрес)</w:t>
      </w:r>
    </w:p>
    <w:p w:rsidR="006301B4" w:rsidRDefault="006301B4">
      <w:pPr>
        <w:pStyle w:val="ConsPlusNonformat"/>
        <w:jc w:val="both"/>
      </w:pPr>
      <w:r>
        <w:t xml:space="preserve">    В  соответствии  с  условиями  настоящего  Соглашения Сторона 1 снижает</w:t>
      </w:r>
    </w:p>
    <w:p w:rsidR="006301B4" w:rsidRDefault="006301B4">
      <w:pPr>
        <w:pStyle w:val="ConsPlusNonformat"/>
        <w:jc w:val="both"/>
      </w:pPr>
      <w:r>
        <w:t>объем  максимальной  мощности  собственных  энергопринимающих  устройств  с</w:t>
      </w:r>
    </w:p>
    <w:p w:rsidR="006301B4" w:rsidRDefault="006301B4">
      <w:pPr>
        <w:pStyle w:val="ConsPlusNonformat"/>
        <w:jc w:val="both"/>
      </w:pPr>
      <w:r>
        <w:t>одновременным  перераспределением  объема снижения максимальной мощности на</w:t>
      </w:r>
    </w:p>
    <w:p w:rsidR="006301B4" w:rsidRDefault="006301B4">
      <w:pPr>
        <w:pStyle w:val="ConsPlusNonformat"/>
        <w:jc w:val="both"/>
      </w:pPr>
      <w:r>
        <w:t>присоединяемые  энергопринимающие  устройства Стороны 2 в пределах действия</w:t>
      </w:r>
    </w:p>
    <w:p w:rsidR="006301B4" w:rsidRDefault="006301B4">
      <w:pPr>
        <w:pStyle w:val="ConsPlusNonformat"/>
        <w:jc w:val="both"/>
      </w:pPr>
      <w:r>
        <w:t>следующего центра питания</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(указывается питающая подстанция 35 кВ при осуществлении</w:t>
      </w:r>
    </w:p>
    <w:p w:rsidR="006301B4" w:rsidRDefault="006301B4">
      <w:pPr>
        <w:pStyle w:val="ConsPlusNonformat"/>
        <w:jc w:val="both"/>
      </w:pPr>
      <w:r>
        <w:t xml:space="preserve">    перераспределения мощности в электрических сетях классом напряжения</w:t>
      </w:r>
    </w:p>
    <w:p w:rsidR="006301B4" w:rsidRDefault="006301B4">
      <w:pPr>
        <w:pStyle w:val="ConsPlusNonformat"/>
        <w:jc w:val="both"/>
      </w:pPr>
      <w:r>
        <w:t>0,4 - 35 кВ или распределительное устройство питающей подстанции, к которым</w:t>
      </w:r>
    </w:p>
    <w:p w:rsidR="006301B4" w:rsidRDefault="006301B4">
      <w:pPr>
        <w:pStyle w:val="ConsPlusNonformat"/>
        <w:jc w:val="both"/>
      </w:pPr>
      <w:r>
        <w:t xml:space="preserve">  осуществлено технологическое присоединение энергопринимающих устройств</w:t>
      </w:r>
    </w:p>
    <w:p w:rsidR="006301B4" w:rsidRDefault="006301B4">
      <w:pPr>
        <w:pStyle w:val="ConsPlusNonformat"/>
        <w:jc w:val="both"/>
      </w:pPr>
      <w:r>
        <w:t xml:space="preserve">          присоединенного лица, - при перераспределении мощности</w:t>
      </w:r>
    </w:p>
    <w:p w:rsidR="006301B4" w:rsidRDefault="006301B4">
      <w:pPr>
        <w:pStyle w:val="ConsPlusNonformat"/>
        <w:jc w:val="both"/>
      </w:pPr>
      <w:r>
        <w:t xml:space="preserve">           в электрических сетях классом напряжения выше 35 кВ)</w:t>
      </w:r>
    </w:p>
    <w:p w:rsidR="006301B4" w:rsidRDefault="006301B4">
      <w:pPr>
        <w:pStyle w:val="ConsPlusNonformat"/>
        <w:jc w:val="both"/>
      </w:pPr>
      <w:r>
        <w:t xml:space="preserve">    2.  Наименование  сетевой  организации,  к  сетям  которой присоединены</w:t>
      </w:r>
    </w:p>
    <w:p w:rsidR="006301B4" w:rsidRDefault="006301B4">
      <w:pPr>
        <w:pStyle w:val="ConsPlusNonformat"/>
        <w:jc w:val="both"/>
      </w:pPr>
      <w:r>
        <w:t>энергопринимающие устройства Стороны 1 (далее - сетевая организация) 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Место нахождения _____________________________________________________,</w:t>
      </w:r>
    </w:p>
    <w:p w:rsidR="006301B4" w:rsidRDefault="006301B4">
      <w:pPr>
        <w:pStyle w:val="ConsPlusNonformat"/>
        <w:jc w:val="both"/>
      </w:pPr>
      <w:r>
        <w:t xml:space="preserve">    почтовый адрес _______________________________________________________.</w:t>
      </w:r>
    </w:p>
    <w:p w:rsidR="006301B4" w:rsidRDefault="006301B4">
      <w:pPr>
        <w:pStyle w:val="ConsPlusNormal"/>
        <w:jc w:val="both"/>
      </w:pPr>
    </w:p>
    <w:p w:rsidR="006301B4" w:rsidRDefault="006301B4">
      <w:pPr>
        <w:pStyle w:val="ConsPlusNormal"/>
        <w:jc w:val="center"/>
        <w:outlineLvl w:val="2"/>
      </w:pPr>
      <w:r>
        <w:t>II. Права и обязанности Сторон</w:t>
      </w:r>
    </w:p>
    <w:p w:rsidR="006301B4" w:rsidRDefault="006301B4">
      <w:pPr>
        <w:pStyle w:val="ConsPlusNormal"/>
        <w:jc w:val="both"/>
      </w:pPr>
    </w:p>
    <w:p w:rsidR="006301B4" w:rsidRDefault="006301B4">
      <w:pPr>
        <w:pStyle w:val="ConsPlusNormal"/>
        <w:ind w:firstLine="540"/>
        <w:jc w:val="both"/>
      </w:pPr>
      <w:r>
        <w:t>3. Сторона 1 обязуется:</w:t>
      </w:r>
    </w:p>
    <w:p w:rsidR="006301B4" w:rsidRDefault="006301B4">
      <w:pPr>
        <w:pStyle w:val="ConsPlusNormal"/>
        <w:spacing w:before="240"/>
        <w:ind w:firstLine="540"/>
        <w:jc w:val="both"/>
      </w:pPr>
      <w:bookmarkStart w:id="506" w:name="P5780"/>
      <w:bookmarkEnd w:id="506"/>
      <w:r>
        <w:t>а) совместно со Стороной 2 направить уведомление о перераспределении максимальной мощности в сетевую организацию. В таком уведомлении должны быть указаны наименования и реквизиты Сторон настоящего Соглашения, центр питания, к которому осуществлено технологическое присоединение энергопринимающих устройств Сторон, место нахождения этих устройств (электрических сетей) Сторон и объем перераспределяемой максимальной мощности. К уведомлению прилагаются копия технических условий, выданных Стороне 1, копия акта об осуществлении технологического присоединения энергопринимающих устройств Стороны 1, заявка на технологическое присоединение энергопринимающих устройств Стороны 2 и заверенная копия настоящего Соглашения;</w:t>
      </w:r>
    </w:p>
    <w:p w:rsidR="006301B4" w:rsidRDefault="006301B4">
      <w:pPr>
        <w:pStyle w:val="ConsPlusNormal"/>
        <w:spacing w:before="240"/>
        <w:ind w:firstLine="540"/>
        <w:jc w:val="both"/>
      </w:pPr>
      <w:bookmarkStart w:id="507" w:name="P5781"/>
      <w:bookmarkEnd w:id="507"/>
      <w:r>
        <w:t>б) в срок до завершения мероприятий по технологическому присоединению энергопринимающих устройств Стороны 2 выполнить необходимые действия по уменьшению максимальной мощности своих энергопринимающих устройств, а также выполнить следующие действия:</w:t>
      </w:r>
    </w:p>
    <w:p w:rsidR="006301B4" w:rsidRDefault="006301B4">
      <w:pPr>
        <w:pStyle w:val="ConsPlusNormal"/>
        <w:spacing w:before="24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субъектом оперативно-диспетчерского управления в случаях, установленных Правилами </w:t>
      </w:r>
      <w:r>
        <w:lastRenderedPageBreak/>
        <w:t>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301B4" w:rsidRDefault="006301B4">
      <w:pPr>
        <w:pStyle w:val="ConsPlusNormal"/>
        <w:spacing w:before="240"/>
        <w:ind w:firstLine="540"/>
        <w:jc w:val="both"/>
      </w:pPr>
      <w:r>
        <w:t>внести изменения в документы, предусматривающие взаимодействие сетевой организации и Стороны 1, и (или) подписать с сетевой организацией новые документы о технологическом присоединении, фиксирующие объем максимальной мощности после ее перераспределения;</w:t>
      </w:r>
    </w:p>
    <w:p w:rsidR="006301B4" w:rsidRDefault="006301B4">
      <w:pPr>
        <w:pStyle w:val="ConsPlusNormal"/>
        <w:spacing w:before="240"/>
        <w:ind w:firstLine="540"/>
        <w:jc w:val="both"/>
      </w:pPr>
      <w:r>
        <w:t xml:space="preserve">в) предоставить документы, подтверждающие выполнение требований </w:t>
      </w:r>
      <w:hyperlink w:anchor="P5781">
        <w:r>
          <w:rPr>
            <w:color w:val="0000FF"/>
          </w:rPr>
          <w:t>подпункта "б" пункта 3</w:t>
        </w:r>
      </w:hyperlink>
      <w:r>
        <w:t xml:space="preserve"> настоящего Соглашения, по просьбе Стороны 2.</w:t>
      </w:r>
    </w:p>
    <w:p w:rsidR="006301B4" w:rsidRDefault="006301B4">
      <w:pPr>
        <w:pStyle w:val="ConsPlusNormal"/>
        <w:spacing w:before="240"/>
        <w:ind w:firstLine="540"/>
        <w:jc w:val="both"/>
      </w:pPr>
      <w:r>
        <w:t>4. Сторона 2 обязуется:</w:t>
      </w:r>
    </w:p>
    <w:p w:rsidR="006301B4" w:rsidRDefault="006301B4">
      <w:pPr>
        <w:pStyle w:val="ConsPlusNormal"/>
        <w:spacing w:before="240"/>
        <w:ind w:firstLine="540"/>
        <w:jc w:val="both"/>
      </w:pPr>
      <w:r>
        <w:t xml:space="preserve">а) совместно со Стороной 1 обратиться в сетевую организацию с уведомлением о перераспределении максимальной мощности, в котором указываются сведения, предусмотренные </w:t>
      </w:r>
      <w:hyperlink w:anchor="P5780">
        <w:r>
          <w:rPr>
            <w:color w:val="0000FF"/>
          </w:rPr>
          <w:t>подпунктом "а" пункта 3</w:t>
        </w:r>
      </w:hyperlink>
      <w:r>
        <w:t xml:space="preserve"> настоящего Соглашения;</w:t>
      </w:r>
    </w:p>
    <w:p w:rsidR="006301B4" w:rsidRDefault="006301B4">
      <w:pPr>
        <w:pStyle w:val="ConsPlusNormal"/>
        <w:spacing w:before="240"/>
        <w:ind w:firstLine="540"/>
        <w:jc w:val="both"/>
      </w:pPr>
      <w:r>
        <w:t>б) в срок до завершения мероприятий по технологическому присоединению своих энергопринимающих устройств выполнить следующие действия:</w:t>
      </w:r>
    </w:p>
    <w:p w:rsidR="006301B4" w:rsidRDefault="006301B4">
      <w:pPr>
        <w:pStyle w:val="ConsPlusNormal"/>
        <w:spacing w:before="240"/>
        <w:ind w:firstLine="540"/>
        <w:jc w:val="both"/>
      </w:pPr>
      <w:r>
        <w:t xml:space="preserve">реализовать в полном объеме мероприятия по технологическому присоединению, предусмотренные техническими условиями, выданными сетевой организацией </w:t>
      </w:r>
      <w:hyperlink w:anchor="P5833">
        <w:r>
          <w:rPr>
            <w:color w:val="0000FF"/>
          </w:rPr>
          <w:t>&lt;2&gt;</w:t>
        </w:r>
      </w:hyperlink>
      <w:r>
        <w:t>;</w:t>
      </w:r>
    </w:p>
    <w:p w:rsidR="006301B4" w:rsidRDefault="006301B4">
      <w:pPr>
        <w:pStyle w:val="ConsPlusNormal"/>
        <w:spacing w:before="240"/>
        <w:ind w:firstLine="540"/>
        <w:jc w:val="both"/>
      </w:pPr>
      <w:r>
        <w:t>подписать с сетевой организацией документы о технологическом присоединении своих энергопринимающих устройств;</w:t>
      </w:r>
    </w:p>
    <w:p w:rsidR="006301B4" w:rsidRDefault="006301B4">
      <w:pPr>
        <w:pStyle w:val="ConsPlusNormal"/>
        <w:spacing w:before="240"/>
        <w:ind w:firstLine="540"/>
        <w:jc w:val="both"/>
      </w:pPr>
      <w:r>
        <w:t>в) при заключении с сетевой организацией договора об осуществлении технологического присоединения надлежащим образом исполнять обязанности, предусмотренные таким договором и законодательством Российской Федерации.</w:t>
      </w:r>
    </w:p>
    <w:p w:rsidR="006301B4" w:rsidRDefault="006301B4">
      <w:pPr>
        <w:pStyle w:val="ConsPlusNormal"/>
        <w:jc w:val="both"/>
      </w:pPr>
    </w:p>
    <w:p w:rsidR="006301B4" w:rsidRDefault="006301B4">
      <w:pPr>
        <w:pStyle w:val="ConsPlusNormal"/>
        <w:jc w:val="center"/>
        <w:outlineLvl w:val="2"/>
      </w:pPr>
      <w:r>
        <w:t>III. Ответственность Сторон</w:t>
      </w:r>
    </w:p>
    <w:p w:rsidR="006301B4" w:rsidRDefault="006301B4">
      <w:pPr>
        <w:pStyle w:val="ConsPlusNormal"/>
        <w:jc w:val="both"/>
      </w:pPr>
    </w:p>
    <w:p w:rsidR="006301B4" w:rsidRDefault="006301B4">
      <w:pPr>
        <w:pStyle w:val="ConsPlusNormal"/>
        <w:ind w:firstLine="540"/>
        <w:jc w:val="both"/>
      </w:pPr>
      <w:r>
        <w:t>5. За неисполнение или ненадлежащее исполнение условий настоящего Соглашения Стороны несут ответственность, предусмотренную законодательством Российской Федерации.</w:t>
      </w:r>
    </w:p>
    <w:p w:rsidR="006301B4" w:rsidRDefault="006301B4">
      <w:pPr>
        <w:pStyle w:val="ConsPlusNormal"/>
        <w:jc w:val="both"/>
      </w:pPr>
    </w:p>
    <w:p w:rsidR="006301B4" w:rsidRDefault="006301B4">
      <w:pPr>
        <w:pStyle w:val="ConsPlusNormal"/>
        <w:jc w:val="center"/>
        <w:outlineLvl w:val="2"/>
      </w:pPr>
      <w:r>
        <w:t>IV. Заключительные положения</w:t>
      </w:r>
    </w:p>
    <w:p w:rsidR="006301B4" w:rsidRDefault="006301B4">
      <w:pPr>
        <w:pStyle w:val="ConsPlusNormal"/>
        <w:jc w:val="both"/>
      </w:pPr>
    </w:p>
    <w:p w:rsidR="006301B4" w:rsidRDefault="006301B4">
      <w:pPr>
        <w:pStyle w:val="ConsPlusNormal"/>
        <w:ind w:firstLine="540"/>
        <w:jc w:val="both"/>
      </w:pPr>
      <w:r>
        <w:t>6. По иным вопросам, не предусмотренным настоящим Соглашением, Стороны руководствуются законодательством Российской Федерации.</w:t>
      </w:r>
    </w:p>
    <w:p w:rsidR="006301B4" w:rsidRDefault="006301B4">
      <w:pPr>
        <w:pStyle w:val="ConsPlusNormal"/>
        <w:jc w:val="both"/>
      </w:pPr>
    </w:p>
    <w:p w:rsidR="006301B4" w:rsidRDefault="006301B4">
      <w:pPr>
        <w:pStyle w:val="ConsPlusNormal"/>
        <w:jc w:val="center"/>
        <w:outlineLvl w:val="2"/>
      </w:pPr>
      <w:r>
        <w:t>V. Реквизиты и подписи Сторон</w:t>
      </w:r>
    </w:p>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09"/>
        <w:gridCol w:w="360"/>
        <w:gridCol w:w="4365"/>
      </w:tblGrid>
      <w:tr w:rsidR="006301B4">
        <w:tc>
          <w:tcPr>
            <w:tcW w:w="4309" w:type="dxa"/>
            <w:tcBorders>
              <w:top w:val="nil"/>
              <w:left w:val="nil"/>
              <w:bottom w:val="nil"/>
              <w:right w:val="nil"/>
            </w:tcBorders>
          </w:tcPr>
          <w:p w:rsidR="006301B4" w:rsidRDefault="006301B4">
            <w:pPr>
              <w:pStyle w:val="ConsPlusNormal"/>
              <w:jc w:val="both"/>
            </w:pPr>
            <w:r>
              <w:t>Сторона 1</w:t>
            </w:r>
          </w:p>
          <w:p w:rsidR="006301B4" w:rsidRDefault="006301B4">
            <w:pPr>
              <w:pStyle w:val="ConsPlusNormal"/>
              <w:jc w:val="both"/>
            </w:pPr>
            <w:r>
              <w:t>_____________________________________</w:t>
            </w:r>
          </w:p>
          <w:p w:rsidR="006301B4" w:rsidRDefault="006301B4">
            <w:pPr>
              <w:pStyle w:val="ConsPlusNormal"/>
              <w:jc w:val="both"/>
            </w:pPr>
            <w:r>
              <w:t>Место нахождения ____________________</w:t>
            </w:r>
          </w:p>
          <w:p w:rsidR="006301B4" w:rsidRDefault="006301B4">
            <w:pPr>
              <w:pStyle w:val="ConsPlusNormal"/>
              <w:jc w:val="both"/>
            </w:pPr>
            <w:r>
              <w:t>Почтовый адрес _______________________</w:t>
            </w:r>
          </w:p>
          <w:p w:rsidR="006301B4" w:rsidRDefault="006301B4">
            <w:pPr>
              <w:pStyle w:val="ConsPlusNormal"/>
              <w:jc w:val="both"/>
            </w:pPr>
            <w:r>
              <w:t>ИНН/КПП ____________________________</w:t>
            </w:r>
          </w:p>
          <w:p w:rsidR="006301B4" w:rsidRDefault="006301B4">
            <w:pPr>
              <w:pStyle w:val="ConsPlusNormal"/>
              <w:jc w:val="both"/>
            </w:pPr>
            <w:r>
              <w:t>Р/с __________________________________</w:t>
            </w:r>
          </w:p>
          <w:p w:rsidR="006301B4" w:rsidRDefault="006301B4">
            <w:pPr>
              <w:pStyle w:val="ConsPlusNormal"/>
              <w:jc w:val="both"/>
            </w:pPr>
            <w:r>
              <w:t>Банк ________________________________</w:t>
            </w:r>
          </w:p>
          <w:p w:rsidR="006301B4" w:rsidRDefault="006301B4">
            <w:pPr>
              <w:pStyle w:val="ConsPlusNormal"/>
              <w:jc w:val="both"/>
            </w:pPr>
            <w:r>
              <w:t>БИК _________________________________</w:t>
            </w:r>
          </w:p>
          <w:p w:rsidR="006301B4" w:rsidRDefault="006301B4">
            <w:pPr>
              <w:pStyle w:val="ConsPlusNormal"/>
              <w:jc w:val="both"/>
            </w:pPr>
            <w:r>
              <w:lastRenderedPageBreak/>
              <w:t>Кор/счет N ___________________________</w:t>
            </w:r>
          </w:p>
        </w:tc>
        <w:tc>
          <w:tcPr>
            <w:tcW w:w="360" w:type="dxa"/>
            <w:tcBorders>
              <w:top w:val="nil"/>
              <w:left w:val="nil"/>
              <w:bottom w:val="nil"/>
              <w:right w:val="nil"/>
            </w:tcBorders>
          </w:tcPr>
          <w:p w:rsidR="006301B4" w:rsidRDefault="006301B4">
            <w:pPr>
              <w:pStyle w:val="ConsPlusNormal"/>
            </w:pPr>
          </w:p>
        </w:tc>
        <w:tc>
          <w:tcPr>
            <w:tcW w:w="4365" w:type="dxa"/>
            <w:tcBorders>
              <w:top w:val="nil"/>
              <w:left w:val="nil"/>
              <w:bottom w:val="nil"/>
              <w:right w:val="nil"/>
            </w:tcBorders>
          </w:tcPr>
          <w:p w:rsidR="006301B4" w:rsidRDefault="006301B4">
            <w:pPr>
              <w:pStyle w:val="ConsPlusNormal"/>
              <w:jc w:val="both"/>
            </w:pPr>
            <w:r>
              <w:t>Сторона 2</w:t>
            </w:r>
          </w:p>
          <w:p w:rsidR="006301B4" w:rsidRDefault="006301B4">
            <w:pPr>
              <w:pStyle w:val="ConsPlusNormal"/>
              <w:jc w:val="both"/>
            </w:pPr>
            <w:r>
              <w:t>_____________________________________</w:t>
            </w:r>
          </w:p>
          <w:p w:rsidR="006301B4" w:rsidRDefault="006301B4">
            <w:pPr>
              <w:pStyle w:val="ConsPlusNormal"/>
              <w:jc w:val="both"/>
            </w:pPr>
            <w:r>
              <w:t>Место нахождения ____________________</w:t>
            </w:r>
          </w:p>
          <w:p w:rsidR="006301B4" w:rsidRDefault="006301B4">
            <w:pPr>
              <w:pStyle w:val="ConsPlusNormal"/>
              <w:jc w:val="both"/>
            </w:pPr>
            <w:r>
              <w:t>Почтовый адрес _______________________</w:t>
            </w:r>
          </w:p>
          <w:p w:rsidR="006301B4" w:rsidRDefault="006301B4">
            <w:pPr>
              <w:pStyle w:val="ConsPlusNormal"/>
              <w:jc w:val="both"/>
            </w:pPr>
            <w:r>
              <w:t>ИНН/КПП ____________________________</w:t>
            </w:r>
          </w:p>
          <w:p w:rsidR="006301B4" w:rsidRDefault="006301B4">
            <w:pPr>
              <w:pStyle w:val="ConsPlusNormal"/>
              <w:jc w:val="both"/>
            </w:pPr>
            <w:r>
              <w:t>Р/с __________________________________</w:t>
            </w:r>
          </w:p>
          <w:p w:rsidR="006301B4" w:rsidRDefault="006301B4">
            <w:pPr>
              <w:pStyle w:val="ConsPlusNormal"/>
              <w:jc w:val="both"/>
            </w:pPr>
            <w:r>
              <w:t>Банк ________________________________</w:t>
            </w:r>
          </w:p>
          <w:p w:rsidR="006301B4" w:rsidRDefault="006301B4">
            <w:pPr>
              <w:pStyle w:val="ConsPlusNormal"/>
              <w:jc w:val="both"/>
            </w:pPr>
            <w:r>
              <w:t>БИК _________________________________</w:t>
            </w:r>
          </w:p>
          <w:p w:rsidR="006301B4" w:rsidRDefault="006301B4">
            <w:pPr>
              <w:pStyle w:val="ConsPlusNormal"/>
              <w:jc w:val="both"/>
            </w:pPr>
            <w:r>
              <w:lastRenderedPageBreak/>
              <w:t>Кор/счет N ___________________________</w:t>
            </w:r>
          </w:p>
        </w:tc>
      </w:tr>
    </w:tbl>
    <w:p w:rsidR="006301B4" w:rsidRDefault="006301B4">
      <w:pPr>
        <w:pStyle w:val="ConsPlusNormal"/>
        <w:jc w:val="both"/>
      </w:pPr>
    </w:p>
    <w:p w:rsidR="006301B4" w:rsidRDefault="006301B4">
      <w:pPr>
        <w:pStyle w:val="ConsPlusNormal"/>
        <w:jc w:val="center"/>
      </w:pPr>
      <w:r>
        <w:t>Подписи Сторон</w:t>
      </w:r>
    </w:p>
    <w:p w:rsidR="006301B4" w:rsidRDefault="006301B4">
      <w:pPr>
        <w:pStyle w:val="ConsPlusNormal"/>
        <w:jc w:val="both"/>
      </w:pPr>
    </w:p>
    <w:p w:rsidR="006301B4" w:rsidRDefault="006301B4">
      <w:pPr>
        <w:pStyle w:val="ConsPlusCell"/>
        <w:jc w:val="both"/>
      </w:pPr>
      <w:r>
        <w:t xml:space="preserve">           Сторона 1                                   Сторона 2</w:t>
      </w:r>
    </w:p>
    <w:p w:rsidR="006301B4" w:rsidRDefault="006301B4">
      <w:pPr>
        <w:pStyle w:val="ConsPlusCell"/>
        <w:jc w:val="both"/>
      </w:pPr>
    </w:p>
    <w:p w:rsidR="006301B4" w:rsidRDefault="006301B4">
      <w:pPr>
        <w:pStyle w:val="ConsPlusCell"/>
        <w:jc w:val="both"/>
      </w:pPr>
      <w:r>
        <w:t>_______________________________             _______________________________</w:t>
      </w:r>
    </w:p>
    <w:p w:rsidR="006301B4" w:rsidRDefault="006301B4">
      <w:pPr>
        <w:pStyle w:val="ConsPlusCell"/>
        <w:jc w:val="both"/>
      </w:pPr>
      <w:r>
        <w:t xml:space="preserve">          (должность)                                 (должность)</w:t>
      </w:r>
    </w:p>
    <w:p w:rsidR="006301B4" w:rsidRDefault="006301B4">
      <w:pPr>
        <w:pStyle w:val="ConsPlusCell"/>
        <w:jc w:val="both"/>
      </w:pPr>
      <w:r>
        <w:t>______________/________________             ______________/________________</w:t>
      </w:r>
    </w:p>
    <w:p w:rsidR="006301B4" w:rsidRDefault="006301B4">
      <w:pPr>
        <w:pStyle w:val="ConsPlusCell"/>
        <w:jc w:val="both"/>
      </w:pPr>
      <w:r>
        <w:t xml:space="preserve">  (подпись)        (ф.и.о.)                   (подпись)        (ф.и.о.)</w:t>
      </w:r>
    </w:p>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508" w:name="P5832"/>
      <w:bookmarkEnd w:id="508"/>
      <w:r>
        <w:t>&lt;1&gt; Типовое соглашение о перераспределении максимальной мощности, приведенное в приложении N 14 к Правилам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не применяется в случае отказа потребителя электрической энергии от максимальной мощности в пользу сетевой организации.</w:t>
      </w:r>
    </w:p>
    <w:p w:rsidR="006301B4" w:rsidRDefault="006301B4">
      <w:pPr>
        <w:pStyle w:val="ConsPlusNormal"/>
        <w:spacing w:before="240"/>
        <w:ind w:firstLine="540"/>
        <w:jc w:val="both"/>
      </w:pPr>
      <w:bookmarkStart w:id="509" w:name="P5833"/>
      <w:bookmarkEnd w:id="509"/>
      <w:r>
        <w:t>&lt;2&gt; В случае если технические условия подлежат согласованию с субъектом оперативно-диспетчерского управления Сторона 2 реализовывает в полном объеме мероприятия по технологическому присоединению, предусмотренные техническими условиями, выданными сетевой организацией и согласованными с субъектом оперативно-диспетчерского управления.</w:t>
      </w: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both"/>
      </w:pPr>
    </w:p>
    <w:p w:rsidR="006301B4" w:rsidRDefault="006301B4">
      <w:pPr>
        <w:pStyle w:val="ConsPlusNormal"/>
        <w:jc w:val="right"/>
        <w:outlineLvl w:val="1"/>
      </w:pPr>
      <w:r>
        <w:t>Приложение N 15</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 ред. </w:t>
            </w:r>
            <w:hyperlink r:id="rId1434">
              <w:r>
                <w:rPr>
                  <w:color w:val="0000FF"/>
                </w:rPr>
                <w:t>Постановления</w:t>
              </w:r>
            </w:hyperlink>
            <w:r>
              <w:rPr>
                <w:color w:val="392C69"/>
              </w:rPr>
              <w:t xml:space="preserve"> Правительства РФ от 02.03.2021 N 299)</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center"/>
      </w:pPr>
    </w:p>
    <w:p w:rsidR="006301B4" w:rsidRDefault="006301B4">
      <w:pPr>
        <w:pStyle w:val="ConsPlusNonformat"/>
        <w:jc w:val="both"/>
      </w:pPr>
      <w:bookmarkStart w:id="510" w:name="P5852"/>
      <w:bookmarkEnd w:id="510"/>
      <w:r>
        <w:t xml:space="preserve">                                    АКТ</w:t>
      </w:r>
    </w:p>
    <w:p w:rsidR="006301B4" w:rsidRDefault="006301B4">
      <w:pPr>
        <w:pStyle w:val="ConsPlusNonformat"/>
        <w:jc w:val="both"/>
      </w:pPr>
      <w:r>
        <w:t xml:space="preserve">                   о выполнении технических условий </w:t>
      </w:r>
      <w:hyperlink w:anchor="P6002">
        <w:r>
          <w:rPr>
            <w:color w:val="0000FF"/>
          </w:rPr>
          <w:t>&lt;1&gt;</w:t>
        </w:r>
      </w:hyperlink>
    </w:p>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643"/>
        <w:gridCol w:w="3969"/>
      </w:tblGrid>
      <w:tr w:rsidR="006301B4">
        <w:tc>
          <w:tcPr>
            <w:tcW w:w="4643" w:type="dxa"/>
            <w:tcBorders>
              <w:top w:val="nil"/>
              <w:left w:val="nil"/>
              <w:bottom w:val="nil"/>
              <w:right w:val="nil"/>
            </w:tcBorders>
          </w:tcPr>
          <w:p w:rsidR="006301B4" w:rsidRDefault="006301B4">
            <w:pPr>
              <w:pStyle w:val="ConsPlusNormal"/>
              <w:jc w:val="both"/>
            </w:pPr>
            <w:r>
              <w:t>N _______________________</w:t>
            </w:r>
          </w:p>
        </w:tc>
        <w:tc>
          <w:tcPr>
            <w:tcW w:w="3969" w:type="dxa"/>
            <w:tcBorders>
              <w:top w:val="nil"/>
              <w:left w:val="nil"/>
              <w:bottom w:val="nil"/>
              <w:right w:val="nil"/>
            </w:tcBorders>
          </w:tcPr>
          <w:p w:rsidR="006301B4" w:rsidRDefault="006301B4">
            <w:pPr>
              <w:pStyle w:val="ConsPlusNormal"/>
              <w:jc w:val="both"/>
            </w:pPr>
            <w:r>
              <w:t>"___" __________ 20__ г.</w:t>
            </w:r>
          </w:p>
        </w:tc>
      </w:tr>
    </w:tbl>
    <w:p w:rsidR="006301B4" w:rsidRDefault="006301B4">
      <w:pPr>
        <w:pStyle w:val="ConsPlusNormal"/>
        <w:jc w:val="both"/>
      </w:pP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(полное наименование сетевой организации)</w:t>
      </w:r>
    </w:p>
    <w:p w:rsidR="006301B4" w:rsidRDefault="006301B4">
      <w:pPr>
        <w:pStyle w:val="ConsPlusNonformat"/>
        <w:jc w:val="both"/>
      </w:pPr>
      <w:r>
        <w:t>именуемое в дальнейшем ___________________________________________________,</w:t>
      </w:r>
    </w:p>
    <w:p w:rsidR="006301B4" w:rsidRDefault="006301B4">
      <w:pPr>
        <w:pStyle w:val="ConsPlusNonformat"/>
        <w:jc w:val="both"/>
      </w:pPr>
      <w:r>
        <w:t xml:space="preserve">                         (сокращенное наименование сетевой организации)</w:t>
      </w:r>
    </w:p>
    <w:p w:rsidR="006301B4" w:rsidRDefault="006301B4">
      <w:pPr>
        <w:pStyle w:val="ConsPlusNonformat"/>
        <w:jc w:val="both"/>
      </w:pPr>
      <w:r>
        <w:t>в лице ___________________________________________________________________,</w:t>
      </w:r>
    </w:p>
    <w:p w:rsidR="006301B4" w:rsidRDefault="006301B4">
      <w:pPr>
        <w:pStyle w:val="ConsPlusNonformat"/>
        <w:jc w:val="both"/>
      </w:pPr>
      <w:r>
        <w:t xml:space="preserve">                (ф.и.о. лица - представителя сетевой организации)</w:t>
      </w:r>
    </w:p>
    <w:p w:rsidR="006301B4" w:rsidRDefault="006301B4">
      <w:pPr>
        <w:pStyle w:val="ConsPlusNonformat"/>
        <w:jc w:val="both"/>
      </w:pPr>
      <w:r>
        <w:t>действующего на основании _________________________________________________</w:t>
      </w:r>
    </w:p>
    <w:p w:rsidR="006301B4" w:rsidRDefault="006301B4">
      <w:pPr>
        <w:pStyle w:val="ConsPlusNonformat"/>
        <w:jc w:val="both"/>
      </w:pPr>
      <w:r>
        <w:t xml:space="preserve">                              (устава, доверенности, иных документов)</w:t>
      </w:r>
    </w:p>
    <w:p w:rsidR="006301B4" w:rsidRDefault="006301B4">
      <w:pPr>
        <w:pStyle w:val="ConsPlusNonformat"/>
        <w:jc w:val="both"/>
      </w:pPr>
      <w:r>
        <w:lastRenderedPageBreak/>
        <w:t>__________________________________________________________________________,</w:t>
      </w:r>
    </w:p>
    <w:p w:rsidR="006301B4" w:rsidRDefault="006301B4">
      <w:pPr>
        <w:pStyle w:val="ConsPlusNonformat"/>
        <w:jc w:val="both"/>
      </w:pPr>
      <w:r>
        <w:t>с одной стороны, и _______________________________________________________,</w:t>
      </w:r>
    </w:p>
    <w:p w:rsidR="006301B4" w:rsidRDefault="006301B4">
      <w:pPr>
        <w:pStyle w:val="ConsPlusNonformat"/>
        <w:jc w:val="both"/>
      </w:pPr>
      <w:r>
        <w:t xml:space="preserve">                     (полное наименование заявителя - юридического лица,</w:t>
      </w:r>
    </w:p>
    <w:p w:rsidR="006301B4" w:rsidRDefault="006301B4">
      <w:pPr>
        <w:pStyle w:val="ConsPlusNonformat"/>
        <w:jc w:val="both"/>
      </w:pPr>
      <w:r>
        <w:t xml:space="preserve">                            ф.и.о. заявителя - физического лица)</w:t>
      </w:r>
    </w:p>
    <w:p w:rsidR="006301B4" w:rsidRDefault="006301B4">
      <w:pPr>
        <w:pStyle w:val="ConsPlusNonformat"/>
        <w:jc w:val="both"/>
      </w:pPr>
      <w:r>
        <w:t>именуемое в дальнейшем 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(сокращенное наименование заявителя)</w:t>
      </w:r>
    </w:p>
    <w:p w:rsidR="006301B4" w:rsidRDefault="006301B4">
      <w:pPr>
        <w:pStyle w:val="ConsPlusNonformat"/>
        <w:jc w:val="both"/>
      </w:pPr>
      <w:r>
        <w:t>в лице</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(ф.и.о. лица - представителя заявителя)</w:t>
      </w:r>
    </w:p>
    <w:p w:rsidR="006301B4" w:rsidRDefault="006301B4">
      <w:pPr>
        <w:pStyle w:val="ConsPlusNonformat"/>
        <w:jc w:val="both"/>
      </w:pPr>
      <w:r>
        <w:t>действующего на основании</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(устава, доверенности, иных документов)</w:t>
      </w:r>
    </w:p>
    <w:p w:rsidR="006301B4" w:rsidRDefault="006301B4">
      <w:pPr>
        <w:pStyle w:val="ConsPlusNonformat"/>
        <w:jc w:val="both"/>
      </w:pPr>
      <w:r>
        <w:t>с другой стороны, в дальнейшем именуемые сторонами, составили настоящий акт</w:t>
      </w:r>
    </w:p>
    <w:p w:rsidR="006301B4" w:rsidRDefault="006301B4">
      <w:pPr>
        <w:pStyle w:val="ConsPlusNonformat"/>
        <w:jc w:val="both"/>
      </w:pPr>
      <w:r>
        <w:t>о нижеследующем:</w:t>
      </w:r>
    </w:p>
    <w:p w:rsidR="006301B4" w:rsidRDefault="006301B4">
      <w:pPr>
        <w:pStyle w:val="ConsPlusNonformat"/>
        <w:jc w:val="both"/>
      </w:pPr>
      <w:r>
        <w:t xml:space="preserve">    1.    Характеристики   присоединения   по   техническим   условиям   от</w:t>
      </w:r>
    </w:p>
    <w:p w:rsidR="006301B4" w:rsidRDefault="006301B4">
      <w:pPr>
        <w:pStyle w:val="ConsPlusNonformat"/>
        <w:jc w:val="both"/>
      </w:pPr>
      <w:r>
        <w:t>_____________  N  __________  к договору о технологическом присоединении от</w:t>
      </w:r>
    </w:p>
    <w:p w:rsidR="006301B4" w:rsidRDefault="006301B4">
      <w:pPr>
        <w:pStyle w:val="ConsPlusNonformat"/>
        <w:jc w:val="both"/>
      </w:pPr>
      <w:r>
        <w:t>______________ N _________.</w:t>
      </w:r>
    </w:p>
    <w:p w:rsidR="006301B4" w:rsidRDefault="006301B4">
      <w:pPr>
        <w:pStyle w:val="ConsPlusNonformat"/>
        <w:jc w:val="both"/>
      </w:pPr>
      <w:r>
        <w:t xml:space="preserve">    2. В ходе проверки рассмотрено выполнение</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(перечень требований, пунктов технических условий)</w:t>
      </w:r>
    </w:p>
    <w:p w:rsidR="006301B4" w:rsidRDefault="006301B4">
      <w:pPr>
        <w:pStyle w:val="ConsPlusNonformat"/>
        <w:jc w:val="both"/>
      </w:pPr>
      <w:r>
        <w:t xml:space="preserve">    3. Максимальная мощность (всего) ________ кВт, в том числе:</w:t>
      </w:r>
    </w:p>
    <w:p w:rsidR="006301B4" w:rsidRDefault="006301B4">
      <w:pPr>
        <w:pStyle w:val="ConsPlusNonformat"/>
        <w:jc w:val="both"/>
      </w:pPr>
      <w:r>
        <w:t xml:space="preserve">    присоединяемая  максимальная  мощность  (без учета ранее присоединенной</w:t>
      </w:r>
    </w:p>
    <w:p w:rsidR="006301B4" w:rsidRDefault="006301B4">
      <w:pPr>
        <w:pStyle w:val="ConsPlusNonformat"/>
        <w:jc w:val="both"/>
      </w:pPr>
      <w:r>
        <w:t>(существующей) максимальной мощности) _________ кВт;</w:t>
      </w:r>
    </w:p>
    <w:p w:rsidR="006301B4" w:rsidRDefault="006301B4">
      <w:pPr>
        <w:pStyle w:val="ConsPlusNonformat"/>
        <w:jc w:val="both"/>
      </w:pPr>
      <w:r>
        <w:t xml:space="preserve">    ранее присоединенная максимальная мощность _________ кВт </w:t>
      </w:r>
      <w:hyperlink w:anchor="P6003">
        <w:r>
          <w:rPr>
            <w:color w:val="0000FF"/>
          </w:rPr>
          <w:t>&lt;2&gt;</w:t>
        </w:r>
      </w:hyperlink>
      <w:r>
        <w:t>;</w:t>
      </w:r>
    </w:p>
    <w:p w:rsidR="006301B4" w:rsidRDefault="006301B4">
      <w:pPr>
        <w:pStyle w:val="ConsPlusNonformat"/>
        <w:jc w:val="both"/>
      </w:pPr>
      <w:r>
        <w:t xml:space="preserve">    Максимальная мощность объектов микрогенерации (всего) ________ кВт </w:t>
      </w:r>
      <w:hyperlink w:anchor="P6004">
        <w:r>
          <w:rPr>
            <w:color w:val="0000FF"/>
          </w:rPr>
          <w:t>&lt;3&gt;</w:t>
        </w:r>
      </w:hyperlink>
      <w:r>
        <w:t>.</w:t>
      </w:r>
    </w:p>
    <w:p w:rsidR="006301B4" w:rsidRDefault="006301B4">
      <w:pPr>
        <w:pStyle w:val="ConsPlusNonformat"/>
        <w:jc w:val="both"/>
      </w:pPr>
      <w:r>
        <w:t xml:space="preserve">    Категория надежности электроснабжения _________.</w:t>
      </w:r>
    </w:p>
    <w:p w:rsidR="006301B4" w:rsidRDefault="006301B4">
      <w:pPr>
        <w:pStyle w:val="ConsPlusNonformat"/>
        <w:jc w:val="both"/>
      </w:pPr>
    </w:p>
    <w:p w:rsidR="006301B4" w:rsidRDefault="006301B4">
      <w:pPr>
        <w:pStyle w:val="ConsPlusNonformat"/>
        <w:jc w:val="both"/>
      </w:pPr>
      <w:r>
        <w:t xml:space="preserve">    Перечень точек присоединения:</w:t>
      </w:r>
    </w:p>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6"/>
        <w:gridCol w:w="2068"/>
        <w:gridCol w:w="1822"/>
        <w:gridCol w:w="1304"/>
        <w:gridCol w:w="1417"/>
        <w:gridCol w:w="1952"/>
      </w:tblGrid>
      <w:tr w:rsidR="006301B4">
        <w:tc>
          <w:tcPr>
            <w:tcW w:w="486" w:type="dxa"/>
          </w:tcPr>
          <w:p w:rsidR="006301B4" w:rsidRDefault="006301B4">
            <w:pPr>
              <w:pStyle w:val="ConsPlusNormal"/>
              <w:jc w:val="center"/>
            </w:pPr>
            <w:r>
              <w:t>N</w:t>
            </w:r>
          </w:p>
        </w:tc>
        <w:tc>
          <w:tcPr>
            <w:tcW w:w="2068" w:type="dxa"/>
          </w:tcPr>
          <w:p w:rsidR="006301B4" w:rsidRDefault="006301B4">
            <w:pPr>
              <w:pStyle w:val="ConsPlusNormal"/>
              <w:jc w:val="center"/>
            </w:pPr>
            <w:r>
              <w:t>Источник питания (наименование питающих линий)</w:t>
            </w:r>
          </w:p>
        </w:tc>
        <w:tc>
          <w:tcPr>
            <w:tcW w:w="1822" w:type="dxa"/>
          </w:tcPr>
          <w:p w:rsidR="006301B4" w:rsidRDefault="006301B4">
            <w:pPr>
              <w:pStyle w:val="ConsPlusNormal"/>
              <w:jc w:val="center"/>
            </w:pPr>
            <w:r>
              <w:t>Описание точки присоединения</w:t>
            </w:r>
          </w:p>
        </w:tc>
        <w:tc>
          <w:tcPr>
            <w:tcW w:w="1304" w:type="dxa"/>
          </w:tcPr>
          <w:p w:rsidR="006301B4" w:rsidRDefault="006301B4">
            <w:pPr>
              <w:pStyle w:val="ConsPlusNormal"/>
              <w:jc w:val="center"/>
            </w:pPr>
            <w:r>
              <w:t>Уровень напряжения (кВ)</w:t>
            </w:r>
          </w:p>
        </w:tc>
        <w:tc>
          <w:tcPr>
            <w:tcW w:w="1417" w:type="dxa"/>
          </w:tcPr>
          <w:p w:rsidR="006301B4" w:rsidRDefault="006301B4">
            <w:pPr>
              <w:pStyle w:val="ConsPlusNormal"/>
              <w:jc w:val="center"/>
            </w:pPr>
            <w:r>
              <w:t>Максимальная мощность (кВт)</w:t>
            </w:r>
          </w:p>
        </w:tc>
        <w:tc>
          <w:tcPr>
            <w:tcW w:w="1952" w:type="dxa"/>
          </w:tcPr>
          <w:p w:rsidR="006301B4" w:rsidRDefault="006301B4">
            <w:pPr>
              <w:pStyle w:val="ConsPlusNormal"/>
              <w:jc w:val="center"/>
            </w:pPr>
            <w:r>
              <w:t xml:space="preserve">Максимальная мощность объектов микрогенерации (кВт) </w:t>
            </w:r>
            <w:hyperlink w:anchor="P6004">
              <w:r>
                <w:rPr>
                  <w:color w:val="0000FF"/>
                </w:rPr>
                <w:t>&lt;3&gt;</w:t>
              </w:r>
            </w:hyperlink>
          </w:p>
        </w:tc>
      </w:tr>
      <w:tr w:rsidR="006301B4">
        <w:tc>
          <w:tcPr>
            <w:tcW w:w="486" w:type="dxa"/>
            <w:vAlign w:val="center"/>
          </w:tcPr>
          <w:p w:rsidR="006301B4" w:rsidRDefault="006301B4">
            <w:pPr>
              <w:pStyle w:val="ConsPlusNormal"/>
            </w:pPr>
          </w:p>
        </w:tc>
        <w:tc>
          <w:tcPr>
            <w:tcW w:w="2068" w:type="dxa"/>
            <w:vAlign w:val="center"/>
          </w:tcPr>
          <w:p w:rsidR="006301B4" w:rsidRDefault="006301B4">
            <w:pPr>
              <w:pStyle w:val="ConsPlusNormal"/>
            </w:pPr>
          </w:p>
        </w:tc>
        <w:tc>
          <w:tcPr>
            <w:tcW w:w="1822" w:type="dxa"/>
            <w:vAlign w:val="center"/>
          </w:tcPr>
          <w:p w:rsidR="006301B4" w:rsidRDefault="006301B4">
            <w:pPr>
              <w:pStyle w:val="ConsPlusNormal"/>
            </w:pPr>
          </w:p>
        </w:tc>
        <w:tc>
          <w:tcPr>
            <w:tcW w:w="1304" w:type="dxa"/>
            <w:vAlign w:val="center"/>
          </w:tcPr>
          <w:p w:rsidR="006301B4" w:rsidRDefault="006301B4">
            <w:pPr>
              <w:pStyle w:val="ConsPlusNormal"/>
            </w:pPr>
          </w:p>
        </w:tc>
        <w:tc>
          <w:tcPr>
            <w:tcW w:w="1417" w:type="dxa"/>
            <w:vAlign w:val="center"/>
          </w:tcPr>
          <w:p w:rsidR="006301B4" w:rsidRDefault="006301B4">
            <w:pPr>
              <w:pStyle w:val="ConsPlusNormal"/>
            </w:pPr>
          </w:p>
        </w:tc>
        <w:tc>
          <w:tcPr>
            <w:tcW w:w="1952" w:type="dxa"/>
            <w:vAlign w:val="center"/>
          </w:tcPr>
          <w:p w:rsidR="006301B4" w:rsidRDefault="006301B4">
            <w:pPr>
              <w:pStyle w:val="ConsPlusNormal"/>
            </w:pPr>
          </w:p>
        </w:tc>
      </w:tr>
      <w:tr w:rsidR="006301B4">
        <w:tc>
          <w:tcPr>
            <w:tcW w:w="486" w:type="dxa"/>
            <w:vAlign w:val="center"/>
          </w:tcPr>
          <w:p w:rsidR="006301B4" w:rsidRDefault="006301B4">
            <w:pPr>
              <w:pStyle w:val="ConsPlusNormal"/>
            </w:pPr>
          </w:p>
        </w:tc>
        <w:tc>
          <w:tcPr>
            <w:tcW w:w="2068" w:type="dxa"/>
            <w:vAlign w:val="center"/>
          </w:tcPr>
          <w:p w:rsidR="006301B4" w:rsidRDefault="006301B4">
            <w:pPr>
              <w:pStyle w:val="ConsPlusNormal"/>
            </w:pPr>
          </w:p>
        </w:tc>
        <w:tc>
          <w:tcPr>
            <w:tcW w:w="1822" w:type="dxa"/>
            <w:vAlign w:val="center"/>
          </w:tcPr>
          <w:p w:rsidR="006301B4" w:rsidRDefault="006301B4">
            <w:pPr>
              <w:pStyle w:val="ConsPlusNormal"/>
            </w:pPr>
          </w:p>
        </w:tc>
        <w:tc>
          <w:tcPr>
            <w:tcW w:w="1304" w:type="dxa"/>
            <w:vAlign w:val="center"/>
          </w:tcPr>
          <w:p w:rsidR="006301B4" w:rsidRDefault="006301B4">
            <w:pPr>
              <w:pStyle w:val="ConsPlusNormal"/>
            </w:pPr>
          </w:p>
        </w:tc>
        <w:tc>
          <w:tcPr>
            <w:tcW w:w="1417" w:type="dxa"/>
            <w:vAlign w:val="center"/>
          </w:tcPr>
          <w:p w:rsidR="006301B4" w:rsidRDefault="006301B4">
            <w:pPr>
              <w:pStyle w:val="ConsPlusNormal"/>
            </w:pPr>
          </w:p>
        </w:tc>
        <w:tc>
          <w:tcPr>
            <w:tcW w:w="1952" w:type="dxa"/>
            <w:vAlign w:val="center"/>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r>
        <w:t xml:space="preserve">    4.  В  ходе  проверки рассмотрены следующие документы, представленные в</w:t>
      </w:r>
    </w:p>
    <w:p w:rsidR="006301B4" w:rsidRDefault="006301B4">
      <w:pPr>
        <w:pStyle w:val="ConsPlusNonformat"/>
        <w:jc w:val="both"/>
      </w:pPr>
      <w:r>
        <w:t>целях подтверждения выполнения технических условий:</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(указываются наименования и реквизиты документов, представленных</w:t>
      </w:r>
    </w:p>
    <w:p w:rsidR="006301B4" w:rsidRDefault="006301B4">
      <w:pPr>
        <w:pStyle w:val="ConsPlusNonformat"/>
        <w:jc w:val="both"/>
      </w:pPr>
      <w:r>
        <w:t xml:space="preserve"> заявителем и (или) сетевой организацией в целях подтверждения выполнения</w:t>
      </w:r>
    </w:p>
    <w:p w:rsidR="006301B4" w:rsidRDefault="006301B4">
      <w:pPr>
        <w:pStyle w:val="ConsPlusNonformat"/>
        <w:jc w:val="both"/>
      </w:pPr>
      <w:r>
        <w:t xml:space="preserve">                           технических условий)</w:t>
      </w:r>
    </w:p>
    <w:p w:rsidR="006301B4" w:rsidRDefault="006301B4">
      <w:pPr>
        <w:pStyle w:val="ConsPlusNonformat"/>
        <w:jc w:val="both"/>
      </w:pPr>
    </w:p>
    <w:p w:rsidR="006301B4" w:rsidRDefault="006301B4">
      <w:pPr>
        <w:pStyle w:val="ConsPlusNonformat"/>
        <w:jc w:val="both"/>
      </w:pPr>
      <w:r>
        <w:t xml:space="preserve">    5. Проведен осмотр электроустановок заявителя</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(перечень электроустановок, адрес)</w:t>
      </w:r>
    </w:p>
    <w:p w:rsidR="006301B4" w:rsidRDefault="006301B4">
      <w:pPr>
        <w:pStyle w:val="ConsPlusNonformat"/>
        <w:jc w:val="both"/>
      </w:pPr>
      <w:r>
        <w:t>сетевой организацией в лице _______________________________________________</w:t>
      </w:r>
    </w:p>
    <w:p w:rsidR="006301B4" w:rsidRDefault="006301B4">
      <w:pPr>
        <w:pStyle w:val="ConsPlusNonformat"/>
        <w:jc w:val="both"/>
      </w:pPr>
      <w:r>
        <w:t xml:space="preserve">                                (должностное лицо сетевой организации)</w:t>
      </w:r>
    </w:p>
    <w:p w:rsidR="006301B4" w:rsidRDefault="006301B4">
      <w:pPr>
        <w:pStyle w:val="ConsPlusNonformat"/>
        <w:jc w:val="both"/>
      </w:pPr>
      <w:r>
        <w:t xml:space="preserve">с участием </w:t>
      </w:r>
      <w:hyperlink w:anchor="P6005">
        <w:r>
          <w:rPr>
            <w:color w:val="0000FF"/>
          </w:rPr>
          <w:t>&lt;4&gt;</w:t>
        </w:r>
      </w:hyperlink>
      <w:r>
        <w:t xml:space="preserve"> ___________________________________________________________,</w:t>
      </w:r>
    </w:p>
    <w:p w:rsidR="006301B4" w:rsidRDefault="006301B4">
      <w:pPr>
        <w:pStyle w:val="ConsPlusNonformat"/>
        <w:jc w:val="both"/>
      </w:pPr>
      <w:r>
        <w:t xml:space="preserve">                  (должностное лицо субъекта оперативно-диспетчерского</w:t>
      </w:r>
    </w:p>
    <w:p w:rsidR="006301B4" w:rsidRDefault="006301B4">
      <w:pPr>
        <w:pStyle w:val="ConsPlusNonformat"/>
        <w:jc w:val="both"/>
      </w:pPr>
      <w:r>
        <w:t xml:space="preserve">                                      управления)</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(ф.и.о., телефон, наименование организации, адрес)</w:t>
      </w:r>
    </w:p>
    <w:p w:rsidR="006301B4" w:rsidRDefault="006301B4">
      <w:pPr>
        <w:pStyle w:val="ConsPlusNonformat"/>
        <w:jc w:val="both"/>
      </w:pPr>
      <w:r>
        <w:t>построенных (реконструированных) в рамках выполнения технических условий от</w:t>
      </w:r>
    </w:p>
    <w:p w:rsidR="006301B4" w:rsidRDefault="006301B4">
      <w:pPr>
        <w:pStyle w:val="ConsPlusNonformat"/>
        <w:jc w:val="both"/>
      </w:pPr>
      <w:r>
        <w:t>_______________  N  _______  к  договору о технологическом присоединении от</w:t>
      </w:r>
    </w:p>
    <w:p w:rsidR="006301B4" w:rsidRDefault="006301B4">
      <w:pPr>
        <w:pStyle w:val="ConsPlusNonformat"/>
        <w:jc w:val="both"/>
      </w:pPr>
      <w:r>
        <w:t>______________ N _______.</w:t>
      </w:r>
    </w:p>
    <w:p w:rsidR="006301B4" w:rsidRDefault="006301B4">
      <w:pPr>
        <w:pStyle w:val="ConsPlusNonformat"/>
        <w:jc w:val="both"/>
      </w:pPr>
    </w:p>
    <w:p w:rsidR="006301B4" w:rsidRDefault="006301B4">
      <w:pPr>
        <w:pStyle w:val="ConsPlusNonformat"/>
        <w:jc w:val="both"/>
      </w:pPr>
      <w:r>
        <w:t xml:space="preserve">    В ходе проведения осмотра установлены:</w:t>
      </w:r>
    </w:p>
    <w:p w:rsidR="006301B4" w:rsidRDefault="006301B4">
      <w:pPr>
        <w:pStyle w:val="ConsPlusNonformat"/>
        <w:jc w:val="both"/>
      </w:pPr>
      <w:r>
        <w:t xml:space="preserve">    перечень   и   характеристики   электрооборудования,  предъявленного  к</w:t>
      </w:r>
    </w:p>
    <w:p w:rsidR="006301B4" w:rsidRDefault="006301B4">
      <w:pPr>
        <w:pStyle w:val="ConsPlusNonformat"/>
        <w:jc w:val="both"/>
      </w:pPr>
      <w:r>
        <w:t>осмотру:</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(тип, мощность, напряжение, количество, длина, марка и сечение кабелей,</w:t>
      </w:r>
    </w:p>
    <w:p w:rsidR="006301B4" w:rsidRDefault="006301B4">
      <w:pPr>
        <w:pStyle w:val="ConsPlusNonformat"/>
        <w:jc w:val="both"/>
      </w:pPr>
      <w:r>
        <w:lastRenderedPageBreak/>
        <w:t xml:space="preserve">                   проводов, характеристики линий и др.)</w:t>
      </w:r>
    </w:p>
    <w:p w:rsidR="006301B4" w:rsidRDefault="006301B4">
      <w:pPr>
        <w:pStyle w:val="ConsPlusNonformat"/>
        <w:jc w:val="both"/>
      </w:pPr>
      <w:r>
        <w:t xml:space="preserve">    устройства   релейной  защиты,  сетевой,  противоаварийной  и  режимной</w:t>
      </w:r>
    </w:p>
    <w:p w:rsidR="006301B4" w:rsidRDefault="006301B4">
      <w:pPr>
        <w:pStyle w:val="ConsPlusNonformat"/>
        <w:jc w:val="both"/>
      </w:pPr>
      <w:r>
        <w:t>автоматики:</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(виды релейной защиты и автоматики и др.)</w:t>
      </w:r>
    </w:p>
    <w:p w:rsidR="006301B4" w:rsidRDefault="006301B4">
      <w:pPr>
        <w:pStyle w:val="ConsPlusNonformat"/>
        <w:jc w:val="both"/>
      </w:pPr>
      <w:r>
        <w:t xml:space="preserve">    автономный резервный источник питания:</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(место установки, тип, мощность, напряжение и др.)</w:t>
      </w:r>
    </w:p>
    <w:p w:rsidR="006301B4" w:rsidRDefault="006301B4">
      <w:pPr>
        <w:pStyle w:val="ConsPlusNonformat"/>
        <w:jc w:val="both"/>
      </w:pPr>
    </w:p>
    <w:p w:rsidR="006301B4" w:rsidRDefault="006301B4">
      <w:pPr>
        <w:pStyle w:val="ConsPlusNonformat"/>
        <w:jc w:val="both"/>
      </w:pPr>
      <w:r>
        <w:t xml:space="preserve">    6.    По    результатам    проверки   установлено,   что   мероприятия,</w:t>
      </w:r>
    </w:p>
    <w:p w:rsidR="006301B4" w:rsidRDefault="006301B4">
      <w:pPr>
        <w:pStyle w:val="ConsPlusNonformat"/>
        <w:jc w:val="both"/>
      </w:pPr>
      <w:r>
        <w:t>предусмотренные   техническими   условиями  (этапом  технических  условий),</w:t>
      </w:r>
    </w:p>
    <w:p w:rsidR="006301B4" w:rsidRDefault="006301B4">
      <w:pPr>
        <w:pStyle w:val="ConsPlusNonformat"/>
        <w:jc w:val="both"/>
      </w:pPr>
      <w:r>
        <w:t>выполнены</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7. Прочие отметки: ___________________________________________________.</w:t>
      </w:r>
    </w:p>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gridCol w:w="340"/>
        <w:gridCol w:w="2184"/>
        <w:gridCol w:w="340"/>
        <w:gridCol w:w="1936"/>
      </w:tblGrid>
      <w:tr w:rsidR="006301B4">
        <w:tc>
          <w:tcPr>
            <w:tcW w:w="4252" w:type="dxa"/>
            <w:gridSpan w:val="3"/>
            <w:tcBorders>
              <w:top w:val="nil"/>
              <w:left w:val="nil"/>
              <w:bottom w:val="nil"/>
              <w:right w:val="nil"/>
            </w:tcBorders>
          </w:tcPr>
          <w:p w:rsidR="006301B4" w:rsidRDefault="006301B4">
            <w:pPr>
              <w:pStyle w:val="ConsPlusNormal"/>
              <w:jc w:val="center"/>
            </w:pPr>
            <w:r>
              <w:t>Должностное лицо сетевой организации</w:t>
            </w:r>
          </w:p>
        </w:tc>
        <w:tc>
          <w:tcPr>
            <w:tcW w:w="340" w:type="dxa"/>
            <w:tcBorders>
              <w:top w:val="nil"/>
              <w:left w:val="nil"/>
              <w:bottom w:val="nil"/>
              <w:right w:val="nil"/>
            </w:tcBorders>
          </w:tcPr>
          <w:p w:rsidR="006301B4" w:rsidRDefault="006301B4">
            <w:pPr>
              <w:pStyle w:val="ConsPlusNormal"/>
            </w:pPr>
          </w:p>
        </w:tc>
        <w:tc>
          <w:tcPr>
            <w:tcW w:w="4460" w:type="dxa"/>
            <w:gridSpan w:val="3"/>
            <w:tcBorders>
              <w:top w:val="nil"/>
              <w:left w:val="nil"/>
              <w:bottom w:val="nil"/>
              <w:right w:val="nil"/>
            </w:tcBorders>
          </w:tcPr>
          <w:p w:rsidR="006301B4" w:rsidRDefault="006301B4">
            <w:pPr>
              <w:pStyle w:val="ConsPlusNormal"/>
              <w:jc w:val="center"/>
            </w:pPr>
            <w:r>
              <w:t>Заявитель (уполномоченный представитель заявителя)</w:t>
            </w:r>
          </w:p>
        </w:tc>
      </w:tr>
      <w:tr w:rsidR="006301B4">
        <w:tc>
          <w:tcPr>
            <w:tcW w:w="4252" w:type="dxa"/>
            <w:gridSpan w:val="3"/>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460" w:type="dxa"/>
            <w:gridSpan w:val="3"/>
            <w:tcBorders>
              <w:top w:val="nil"/>
              <w:left w:val="nil"/>
              <w:bottom w:val="single" w:sz="4" w:space="0" w:color="auto"/>
              <w:right w:val="nil"/>
            </w:tcBorders>
          </w:tcPr>
          <w:p w:rsidR="006301B4" w:rsidRDefault="006301B4">
            <w:pPr>
              <w:pStyle w:val="ConsPlusNormal"/>
            </w:pPr>
          </w:p>
        </w:tc>
      </w:tr>
      <w:tr w:rsidR="006301B4">
        <w:tblPrEx>
          <w:tblBorders>
            <w:insideH w:val="single" w:sz="4" w:space="0" w:color="auto"/>
          </w:tblBorders>
        </w:tblPrEx>
        <w:tc>
          <w:tcPr>
            <w:tcW w:w="4252" w:type="dxa"/>
            <w:gridSpan w:val="3"/>
            <w:tcBorders>
              <w:top w:val="single" w:sz="4" w:space="0" w:color="auto"/>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4460" w:type="dxa"/>
            <w:gridSpan w:val="3"/>
            <w:tcBorders>
              <w:top w:val="single" w:sz="4" w:space="0" w:color="auto"/>
              <w:left w:val="nil"/>
              <w:bottom w:val="single" w:sz="4" w:space="0" w:color="auto"/>
              <w:right w:val="nil"/>
            </w:tcBorders>
          </w:tcPr>
          <w:p w:rsidR="006301B4" w:rsidRDefault="006301B4">
            <w:pPr>
              <w:pStyle w:val="ConsPlusNormal"/>
            </w:pPr>
          </w:p>
        </w:tc>
      </w:tr>
      <w:tr w:rsidR="006301B4">
        <w:tc>
          <w:tcPr>
            <w:tcW w:w="4252" w:type="dxa"/>
            <w:gridSpan w:val="3"/>
            <w:tcBorders>
              <w:top w:val="single" w:sz="4" w:space="0" w:color="auto"/>
              <w:left w:val="nil"/>
              <w:bottom w:val="nil"/>
              <w:right w:val="nil"/>
            </w:tcBorders>
            <w:vAlign w:val="bottom"/>
          </w:tcPr>
          <w:p w:rsidR="006301B4" w:rsidRDefault="006301B4">
            <w:pPr>
              <w:pStyle w:val="ConsPlusNormal"/>
              <w:jc w:val="center"/>
            </w:pPr>
            <w:r>
              <w:t>(должность)</w:t>
            </w:r>
          </w:p>
        </w:tc>
        <w:tc>
          <w:tcPr>
            <w:tcW w:w="340" w:type="dxa"/>
            <w:tcBorders>
              <w:top w:val="nil"/>
              <w:left w:val="nil"/>
              <w:bottom w:val="nil"/>
              <w:right w:val="nil"/>
            </w:tcBorders>
          </w:tcPr>
          <w:p w:rsidR="006301B4" w:rsidRDefault="006301B4">
            <w:pPr>
              <w:pStyle w:val="ConsPlusNormal"/>
            </w:pPr>
          </w:p>
        </w:tc>
        <w:tc>
          <w:tcPr>
            <w:tcW w:w="4460" w:type="dxa"/>
            <w:gridSpan w:val="3"/>
            <w:tcBorders>
              <w:top w:val="single" w:sz="4" w:space="0" w:color="auto"/>
              <w:left w:val="nil"/>
              <w:bottom w:val="nil"/>
              <w:right w:val="nil"/>
            </w:tcBorders>
            <w:vAlign w:val="bottom"/>
          </w:tcPr>
          <w:p w:rsidR="006301B4" w:rsidRDefault="006301B4">
            <w:pPr>
              <w:pStyle w:val="ConsPlusNormal"/>
              <w:jc w:val="center"/>
            </w:pPr>
            <w:r>
              <w:t>(должность)</w:t>
            </w:r>
          </w:p>
        </w:tc>
      </w:tr>
      <w:tr w:rsidR="006301B4">
        <w:tc>
          <w:tcPr>
            <w:tcW w:w="2021"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r>
              <w:t>/</w:t>
            </w:r>
          </w:p>
        </w:tc>
        <w:tc>
          <w:tcPr>
            <w:tcW w:w="1891"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2184"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r>
              <w:t>/</w:t>
            </w:r>
          </w:p>
        </w:tc>
        <w:tc>
          <w:tcPr>
            <w:tcW w:w="1936" w:type="dxa"/>
            <w:tcBorders>
              <w:top w:val="nil"/>
              <w:left w:val="nil"/>
              <w:bottom w:val="single" w:sz="4" w:space="0" w:color="auto"/>
              <w:right w:val="nil"/>
            </w:tcBorders>
          </w:tcPr>
          <w:p w:rsidR="006301B4" w:rsidRDefault="006301B4">
            <w:pPr>
              <w:pStyle w:val="ConsPlusNormal"/>
            </w:pPr>
          </w:p>
        </w:tc>
      </w:tr>
      <w:tr w:rsidR="006301B4">
        <w:tblPrEx>
          <w:tblBorders>
            <w:insideH w:val="single" w:sz="4" w:space="0" w:color="auto"/>
          </w:tblBorders>
        </w:tblPrEx>
        <w:tc>
          <w:tcPr>
            <w:tcW w:w="2021" w:type="dxa"/>
            <w:tcBorders>
              <w:top w:val="single" w:sz="4" w:space="0" w:color="auto"/>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r>
              <w:t>/</w:t>
            </w:r>
          </w:p>
        </w:tc>
        <w:tc>
          <w:tcPr>
            <w:tcW w:w="1891" w:type="dxa"/>
            <w:tcBorders>
              <w:top w:val="single" w:sz="4" w:space="0" w:color="auto"/>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p>
        </w:tc>
        <w:tc>
          <w:tcPr>
            <w:tcW w:w="2184" w:type="dxa"/>
            <w:tcBorders>
              <w:top w:val="single" w:sz="4" w:space="0" w:color="auto"/>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r>
              <w:t>/</w:t>
            </w:r>
          </w:p>
        </w:tc>
        <w:tc>
          <w:tcPr>
            <w:tcW w:w="1936" w:type="dxa"/>
            <w:tcBorders>
              <w:top w:val="single" w:sz="4" w:space="0" w:color="auto"/>
              <w:left w:val="nil"/>
              <w:bottom w:val="single" w:sz="4" w:space="0" w:color="auto"/>
              <w:right w:val="nil"/>
            </w:tcBorders>
          </w:tcPr>
          <w:p w:rsidR="006301B4" w:rsidRDefault="006301B4">
            <w:pPr>
              <w:pStyle w:val="ConsPlusNormal"/>
            </w:pPr>
          </w:p>
        </w:tc>
      </w:tr>
      <w:tr w:rsidR="006301B4">
        <w:tblPrEx>
          <w:tblBorders>
            <w:insideH w:val="single" w:sz="4" w:space="0" w:color="auto"/>
          </w:tblBorders>
        </w:tblPrEx>
        <w:tc>
          <w:tcPr>
            <w:tcW w:w="2021" w:type="dxa"/>
            <w:tcBorders>
              <w:top w:val="single" w:sz="4" w:space="0" w:color="auto"/>
              <w:left w:val="nil"/>
              <w:bottom w:val="nil"/>
              <w:right w:val="nil"/>
            </w:tcBorders>
            <w:vAlign w:val="bottom"/>
          </w:tcPr>
          <w:p w:rsidR="006301B4" w:rsidRDefault="006301B4">
            <w:pPr>
              <w:pStyle w:val="ConsPlusNormal"/>
              <w:jc w:val="center"/>
            </w:pPr>
            <w:r>
              <w:t>(подпись)</w:t>
            </w:r>
          </w:p>
        </w:tc>
        <w:tc>
          <w:tcPr>
            <w:tcW w:w="340" w:type="dxa"/>
            <w:tcBorders>
              <w:top w:val="nil"/>
              <w:left w:val="nil"/>
              <w:bottom w:val="nil"/>
              <w:right w:val="nil"/>
            </w:tcBorders>
          </w:tcPr>
          <w:p w:rsidR="006301B4" w:rsidRDefault="006301B4">
            <w:pPr>
              <w:pStyle w:val="ConsPlusNormal"/>
            </w:pPr>
          </w:p>
        </w:tc>
        <w:tc>
          <w:tcPr>
            <w:tcW w:w="1891" w:type="dxa"/>
            <w:tcBorders>
              <w:top w:val="single" w:sz="4" w:space="0" w:color="auto"/>
              <w:left w:val="nil"/>
              <w:bottom w:val="nil"/>
              <w:right w:val="nil"/>
            </w:tcBorders>
          </w:tcPr>
          <w:p w:rsidR="006301B4" w:rsidRDefault="006301B4">
            <w:pPr>
              <w:pStyle w:val="ConsPlusNormal"/>
              <w:jc w:val="center"/>
            </w:pPr>
            <w:r>
              <w:t>(ф.и.о.)</w:t>
            </w:r>
          </w:p>
        </w:tc>
        <w:tc>
          <w:tcPr>
            <w:tcW w:w="340" w:type="dxa"/>
            <w:tcBorders>
              <w:top w:val="nil"/>
              <w:left w:val="nil"/>
              <w:bottom w:val="nil"/>
              <w:right w:val="nil"/>
            </w:tcBorders>
          </w:tcPr>
          <w:p w:rsidR="006301B4" w:rsidRDefault="006301B4">
            <w:pPr>
              <w:pStyle w:val="ConsPlusNormal"/>
            </w:pPr>
          </w:p>
        </w:tc>
        <w:tc>
          <w:tcPr>
            <w:tcW w:w="2184" w:type="dxa"/>
            <w:tcBorders>
              <w:top w:val="single" w:sz="4" w:space="0" w:color="auto"/>
              <w:left w:val="nil"/>
              <w:bottom w:val="nil"/>
              <w:right w:val="nil"/>
            </w:tcBorders>
            <w:vAlign w:val="bottom"/>
          </w:tcPr>
          <w:p w:rsidR="006301B4" w:rsidRDefault="006301B4">
            <w:pPr>
              <w:pStyle w:val="ConsPlusNormal"/>
              <w:jc w:val="center"/>
            </w:pPr>
            <w:r>
              <w:t>(подпись)</w:t>
            </w:r>
          </w:p>
        </w:tc>
        <w:tc>
          <w:tcPr>
            <w:tcW w:w="340" w:type="dxa"/>
            <w:tcBorders>
              <w:top w:val="nil"/>
              <w:left w:val="nil"/>
              <w:bottom w:val="nil"/>
              <w:right w:val="nil"/>
            </w:tcBorders>
          </w:tcPr>
          <w:p w:rsidR="006301B4" w:rsidRDefault="006301B4">
            <w:pPr>
              <w:pStyle w:val="ConsPlusNormal"/>
            </w:pPr>
          </w:p>
        </w:tc>
        <w:tc>
          <w:tcPr>
            <w:tcW w:w="1936" w:type="dxa"/>
            <w:tcBorders>
              <w:top w:val="single" w:sz="4" w:space="0" w:color="auto"/>
              <w:left w:val="nil"/>
              <w:bottom w:val="nil"/>
              <w:right w:val="nil"/>
            </w:tcBorders>
          </w:tcPr>
          <w:p w:rsidR="006301B4" w:rsidRDefault="006301B4">
            <w:pPr>
              <w:pStyle w:val="ConsPlusNormal"/>
              <w:jc w:val="center"/>
            </w:pPr>
            <w:r>
              <w:t>(ф.и.о.)</w:t>
            </w:r>
          </w:p>
        </w:tc>
      </w:tr>
    </w:tbl>
    <w:p w:rsidR="006301B4" w:rsidRDefault="006301B4">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21"/>
        <w:gridCol w:w="340"/>
        <w:gridCol w:w="1891"/>
      </w:tblGrid>
      <w:tr w:rsidR="006301B4">
        <w:tc>
          <w:tcPr>
            <w:tcW w:w="4252" w:type="dxa"/>
            <w:gridSpan w:val="3"/>
            <w:tcBorders>
              <w:top w:val="nil"/>
              <w:left w:val="nil"/>
              <w:bottom w:val="nil"/>
              <w:right w:val="nil"/>
            </w:tcBorders>
          </w:tcPr>
          <w:p w:rsidR="006301B4" w:rsidRDefault="006301B4">
            <w:pPr>
              <w:pStyle w:val="ConsPlusNormal"/>
              <w:jc w:val="center"/>
            </w:pPr>
            <w:r>
              <w:t xml:space="preserve">Должностное лицо субъекта оперативно-диспетчерского управления </w:t>
            </w:r>
            <w:hyperlink w:anchor="P6006">
              <w:r>
                <w:rPr>
                  <w:color w:val="0000FF"/>
                </w:rPr>
                <w:t>&lt;5&gt;</w:t>
              </w:r>
            </w:hyperlink>
          </w:p>
        </w:tc>
      </w:tr>
      <w:tr w:rsidR="006301B4">
        <w:tc>
          <w:tcPr>
            <w:tcW w:w="4252" w:type="dxa"/>
            <w:gridSpan w:val="3"/>
            <w:tcBorders>
              <w:top w:val="nil"/>
              <w:left w:val="nil"/>
              <w:bottom w:val="single" w:sz="4" w:space="0" w:color="auto"/>
              <w:right w:val="nil"/>
            </w:tcBorders>
          </w:tcPr>
          <w:p w:rsidR="006301B4" w:rsidRDefault="006301B4">
            <w:pPr>
              <w:pStyle w:val="ConsPlusNormal"/>
            </w:pPr>
          </w:p>
        </w:tc>
      </w:tr>
      <w:tr w:rsidR="006301B4">
        <w:tc>
          <w:tcPr>
            <w:tcW w:w="4252" w:type="dxa"/>
            <w:gridSpan w:val="3"/>
            <w:tcBorders>
              <w:top w:val="single" w:sz="4" w:space="0" w:color="auto"/>
              <w:left w:val="nil"/>
              <w:bottom w:val="nil"/>
              <w:right w:val="nil"/>
            </w:tcBorders>
            <w:vAlign w:val="bottom"/>
          </w:tcPr>
          <w:p w:rsidR="006301B4" w:rsidRDefault="006301B4">
            <w:pPr>
              <w:pStyle w:val="ConsPlusNormal"/>
              <w:jc w:val="center"/>
            </w:pPr>
            <w:r>
              <w:t>(должность)</w:t>
            </w:r>
          </w:p>
        </w:tc>
      </w:tr>
      <w:tr w:rsidR="006301B4">
        <w:tc>
          <w:tcPr>
            <w:tcW w:w="2021" w:type="dxa"/>
            <w:tcBorders>
              <w:top w:val="nil"/>
              <w:left w:val="nil"/>
              <w:bottom w:val="single" w:sz="4" w:space="0" w:color="auto"/>
              <w:right w:val="nil"/>
            </w:tcBorders>
          </w:tcPr>
          <w:p w:rsidR="006301B4" w:rsidRDefault="006301B4">
            <w:pPr>
              <w:pStyle w:val="ConsPlusNormal"/>
            </w:pPr>
          </w:p>
        </w:tc>
        <w:tc>
          <w:tcPr>
            <w:tcW w:w="340" w:type="dxa"/>
            <w:tcBorders>
              <w:top w:val="nil"/>
              <w:left w:val="nil"/>
              <w:bottom w:val="nil"/>
              <w:right w:val="nil"/>
            </w:tcBorders>
          </w:tcPr>
          <w:p w:rsidR="006301B4" w:rsidRDefault="006301B4">
            <w:pPr>
              <w:pStyle w:val="ConsPlusNormal"/>
            </w:pPr>
            <w:r>
              <w:t>/</w:t>
            </w:r>
          </w:p>
        </w:tc>
        <w:tc>
          <w:tcPr>
            <w:tcW w:w="1891" w:type="dxa"/>
            <w:tcBorders>
              <w:top w:val="nil"/>
              <w:left w:val="nil"/>
              <w:bottom w:val="single" w:sz="4" w:space="0" w:color="auto"/>
              <w:right w:val="nil"/>
            </w:tcBorders>
          </w:tcPr>
          <w:p w:rsidR="006301B4" w:rsidRDefault="006301B4">
            <w:pPr>
              <w:pStyle w:val="ConsPlusNormal"/>
            </w:pPr>
          </w:p>
        </w:tc>
      </w:tr>
      <w:tr w:rsidR="006301B4">
        <w:tblPrEx>
          <w:tblBorders>
            <w:insideH w:val="single" w:sz="4" w:space="0" w:color="auto"/>
          </w:tblBorders>
        </w:tblPrEx>
        <w:tc>
          <w:tcPr>
            <w:tcW w:w="2021" w:type="dxa"/>
            <w:tcBorders>
              <w:top w:val="single" w:sz="4" w:space="0" w:color="auto"/>
              <w:left w:val="nil"/>
              <w:bottom w:val="nil"/>
              <w:right w:val="nil"/>
            </w:tcBorders>
            <w:vAlign w:val="bottom"/>
          </w:tcPr>
          <w:p w:rsidR="006301B4" w:rsidRDefault="006301B4">
            <w:pPr>
              <w:pStyle w:val="ConsPlusNormal"/>
              <w:jc w:val="center"/>
            </w:pPr>
            <w:r>
              <w:t>(подпись)</w:t>
            </w:r>
          </w:p>
        </w:tc>
        <w:tc>
          <w:tcPr>
            <w:tcW w:w="340" w:type="dxa"/>
            <w:tcBorders>
              <w:top w:val="nil"/>
              <w:left w:val="nil"/>
              <w:bottom w:val="nil"/>
              <w:right w:val="nil"/>
            </w:tcBorders>
          </w:tcPr>
          <w:p w:rsidR="006301B4" w:rsidRDefault="006301B4">
            <w:pPr>
              <w:pStyle w:val="ConsPlusNormal"/>
            </w:pPr>
          </w:p>
        </w:tc>
        <w:tc>
          <w:tcPr>
            <w:tcW w:w="1891" w:type="dxa"/>
            <w:tcBorders>
              <w:top w:val="single" w:sz="4" w:space="0" w:color="auto"/>
              <w:left w:val="nil"/>
              <w:bottom w:val="nil"/>
              <w:right w:val="nil"/>
            </w:tcBorders>
          </w:tcPr>
          <w:p w:rsidR="006301B4" w:rsidRDefault="006301B4">
            <w:pPr>
              <w:pStyle w:val="ConsPlusNormal"/>
              <w:jc w:val="center"/>
            </w:pPr>
            <w:r>
              <w:t>(ф.и.о.)</w:t>
            </w:r>
          </w:p>
        </w:tc>
      </w:tr>
    </w:tbl>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511" w:name="P6002"/>
      <w:bookmarkEnd w:id="511"/>
      <w:r>
        <w:t>&lt;1&gt; Акт составляется сетевой организацией, заявителем и субъектом оперативно-диспетчерского управления в случае согласования технических условий с субъектом оперативно-диспетчерского управления. В случае если технические условия согласовывались с субъектом оперативно-диспетчерского управления, а проверки выполнения технических условий в части мероприятий, выполнение которых возложено на заявителя, и в части мероприятий, выполняемых сетевой организацией, проводятся отдельно (в разное время), допускается составление отдельных актов о выполнении технических условий по результатам каждой из проверок, а именно отдельно сетевой организацией, заявителем и субъектом оперативно-диспетчерского управления либо сетевой организацией и субъектом оперативно-диспетчерского управления.</w:t>
      </w:r>
    </w:p>
    <w:p w:rsidR="006301B4" w:rsidRDefault="006301B4">
      <w:pPr>
        <w:pStyle w:val="ConsPlusNormal"/>
        <w:spacing w:before="240"/>
        <w:ind w:firstLine="540"/>
        <w:jc w:val="both"/>
      </w:pPr>
      <w:bookmarkStart w:id="512" w:name="P6003"/>
      <w:bookmarkEnd w:id="512"/>
      <w:r>
        <w:t>&lt;2&gt; Заполняется в случае увеличения максимальной мощности ранее присоединенных энергопринимающих устройств (энергетических установок).</w:t>
      </w:r>
    </w:p>
    <w:p w:rsidR="006301B4" w:rsidRDefault="006301B4">
      <w:pPr>
        <w:pStyle w:val="ConsPlusNormal"/>
        <w:spacing w:before="240"/>
        <w:ind w:firstLine="540"/>
        <w:jc w:val="both"/>
      </w:pPr>
      <w:bookmarkStart w:id="513" w:name="P6004"/>
      <w:bookmarkEnd w:id="513"/>
      <w:r>
        <w:t>&lt;3&gt; Заполняется в случае технологического присоединения объектов микрогенерации.</w:t>
      </w:r>
    </w:p>
    <w:p w:rsidR="006301B4" w:rsidRDefault="006301B4">
      <w:pPr>
        <w:pStyle w:val="ConsPlusNormal"/>
        <w:spacing w:before="240"/>
        <w:ind w:firstLine="540"/>
        <w:jc w:val="both"/>
      </w:pPr>
      <w:bookmarkStart w:id="514" w:name="P6005"/>
      <w:bookmarkEnd w:id="514"/>
      <w:r>
        <w:t xml:space="preserve">&lt;4&gt; Заполняется в случае, если выполнялся осмотр электроустановок, построенных </w:t>
      </w:r>
      <w:r>
        <w:lastRenderedPageBreak/>
        <w:t>(реконструированных) в рамках выполнения технических условий, подлежащих согласованию с субъектом оперативно-диспетчерского управления.</w:t>
      </w:r>
    </w:p>
    <w:p w:rsidR="006301B4" w:rsidRDefault="006301B4">
      <w:pPr>
        <w:pStyle w:val="ConsPlusNormal"/>
        <w:spacing w:before="240"/>
        <w:ind w:firstLine="540"/>
        <w:jc w:val="both"/>
      </w:pPr>
      <w:bookmarkStart w:id="515" w:name="P6006"/>
      <w:bookmarkEnd w:id="515"/>
      <w:r>
        <w:t>&lt;5&gt; Согласовывается при составлении акта между сетевой организацией и заявителем в случае, если технические условия согласовывались субъектом оперативно-диспетчерского управления.</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15(1)</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(введено </w:t>
            </w:r>
            <w:hyperlink r:id="rId1435">
              <w:r>
                <w:rPr>
                  <w:color w:val="0000FF"/>
                </w:rPr>
                <w:t>Постановлением</w:t>
              </w:r>
            </w:hyperlink>
            <w:r>
              <w:rPr>
                <w:color w:val="392C69"/>
              </w:rPr>
              <w:t xml:space="preserve"> Правительства РФ от 19.04.2019 N 470;</w:t>
            </w:r>
          </w:p>
          <w:p w:rsidR="006301B4" w:rsidRDefault="006301B4">
            <w:pPr>
              <w:pStyle w:val="ConsPlusNormal"/>
              <w:jc w:val="center"/>
            </w:pPr>
            <w:r>
              <w:rPr>
                <w:color w:val="392C69"/>
              </w:rPr>
              <w:t xml:space="preserve">в ред. </w:t>
            </w:r>
            <w:hyperlink r:id="rId1436">
              <w:r>
                <w:rPr>
                  <w:color w:val="0000FF"/>
                </w:rPr>
                <w:t>Постановления</w:t>
              </w:r>
            </w:hyperlink>
            <w:r>
              <w:rPr>
                <w:color w:val="392C69"/>
              </w:rPr>
              <w:t xml:space="preserve"> Правительства РФ от 06.05.2024 N 594)</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both"/>
      </w:pPr>
    </w:p>
    <w:p w:rsidR="006301B4" w:rsidRDefault="006301B4">
      <w:pPr>
        <w:pStyle w:val="ConsPlusNormal"/>
        <w:jc w:val="center"/>
      </w:pPr>
      <w:bookmarkStart w:id="516" w:name="P6026"/>
      <w:bookmarkEnd w:id="516"/>
      <w:r>
        <w:t>ТИПОВОЕ СОГЛАШЕНИЕ</w:t>
      </w:r>
    </w:p>
    <w:p w:rsidR="006301B4" w:rsidRDefault="006301B4">
      <w:pPr>
        <w:pStyle w:val="ConsPlusNormal"/>
        <w:jc w:val="center"/>
      </w:pPr>
      <w:r>
        <w:t>о порядке взаимодействия заявителя и сетевой организации</w:t>
      </w:r>
    </w:p>
    <w:p w:rsidR="006301B4" w:rsidRDefault="006301B4">
      <w:pPr>
        <w:pStyle w:val="ConsPlusNormal"/>
        <w:jc w:val="center"/>
      </w:pPr>
      <w:r>
        <w:t>в целях выполнения мероприятий по технологическому</w:t>
      </w:r>
    </w:p>
    <w:p w:rsidR="006301B4" w:rsidRDefault="006301B4">
      <w:pPr>
        <w:pStyle w:val="ConsPlusNormal"/>
        <w:jc w:val="center"/>
      </w:pPr>
      <w:r>
        <w:t>присоединению по индивидуальному проекту</w:t>
      </w:r>
    </w:p>
    <w:p w:rsidR="006301B4" w:rsidRDefault="006301B4">
      <w:pPr>
        <w:pStyle w:val="ConsPlusNormal"/>
        <w:jc w:val="both"/>
      </w:pPr>
    </w:p>
    <w:p w:rsidR="006301B4" w:rsidRDefault="006301B4">
      <w:pPr>
        <w:pStyle w:val="ConsPlusNonformat"/>
        <w:jc w:val="both"/>
      </w:pPr>
      <w:r>
        <w:t>_____________________________            "__" _____________________ 20__ г.</w:t>
      </w:r>
    </w:p>
    <w:p w:rsidR="006301B4" w:rsidRDefault="006301B4">
      <w:pPr>
        <w:pStyle w:val="ConsPlusNonformat"/>
        <w:jc w:val="both"/>
      </w:pPr>
      <w:r>
        <w:t>(место заключения соглашения)               (дата заключения соглашения</w:t>
      </w:r>
    </w:p>
    <w:p w:rsidR="006301B4" w:rsidRDefault="006301B4">
      <w:pPr>
        <w:pStyle w:val="ConsPlusNonformat"/>
        <w:jc w:val="both"/>
      </w:pPr>
      <w:r>
        <w:t xml:space="preserve">                                           (указывается дата поступления</w:t>
      </w:r>
    </w:p>
    <w:p w:rsidR="006301B4" w:rsidRDefault="006301B4">
      <w:pPr>
        <w:pStyle w:val="ConsPlusNonformat"/>
        <w:jc w:val="both"/>
      </w:pPr>
      <w:r>
        <w:t xml:space="preserve">                                         подписанного заявителем экземпляра</w:t>
      </w:r>
    </w:p>
    <w:p w:rsidR="006301B4" w:rsidRDefault="006301B4">
      <w:pPr>
        <w:pStyle w:val="ConsPlusNonformat"/>
        <w:jc w:val="both"/>
      </w:pPr>
      <w:r>
        <w:t xml:space="preserve">                                         соглашения в сетевую организацию)</w:t>
      </w:r>
    </w:p>
    <w:p w:rsidR="006301B4" w:rsidRDefault="006301B4">
      <w:pPr>
        <w:pStyle w:val="ConsPlusNonformat"/>
        <w:jc w:val="both"/>
      </w:pP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именуемое     в     дальнейшем     сетевой     организацией,     в     лице</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действующего на основании _____________________________, с одной стороны, и</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именуемое в дальнейшем заявителем, в лице ________________________________,</w:t>
      </w:r>
    </w:p>
    <w:p w:rsidR="006301B4" w:rsidRDefault="006301B4">
      <w:pPr>
        <w:pStyle w:val="ConsPlusNonformat"/>
        <w:jc w:val="both"/>
      </w:pPr>
      <w:r>
        <w:t>действующего на основании ________________________________________________,</w:t>
      </w:r>
    </w:p>
    <w:p w:rsidR="006301B4" w:rsidRDefault="006301B4">
      <w:pPr>
        <w:pStyle w:val="ConsPlusNonformat"/>
        <w:jc w:val="both"/>
      </w:pPr>
      <w:r>
        <w:t>с  другой  стороны,  совместно  именуемые  сторонами,  заключили  настоящее</w:t>
      </w:r>
    </w:p>
    <w:p w:rsidR="006301B4" w:rsidRDefault="006301B4">
      <w:pPr>
        <w:pStyle w:val="ConsPlusNonformat"/>
        <w:jc w:val="both"/>
      </w:pPr>
      <w:r>
        <w:t>соглашение о нижеследующем:</w:t>
      </w:r>
    </w:p>
    <w:p w:rsidR="006301B4" w:rsidRDefault="006301B4">
      <w:pPr>
        <w:pStyle w:val="ConsPlusNormal"/>
        <w:jc w:val="both"/>
      </w:pPr>
    </w:p>
    <w:p w:rsidR="006301B4" w:rsidRDefault="006301B4">
      <w:pPr>
        <w:pStyle w:val="ConsPlusNormal"/>
        <w:jc w:val="center"/>
        <w:outlineLvl w:val="2"/>
      </w:pPr>
      <w:r>
        <w:t>I. Предмет соглашения</w:t>
      </w:r>
    </w:p>
    <w:p w:rsidR="006301B4" w:rsidRDefault="006301B4">
      <w:pPr>
        <w:pStyle w:val="ConsPlusNormal"/>
        <w:jc w:val="both"/>
      </w:pPr>
    </w:p>
    <w:p w:rsidR="006301B4" w:rsidRDefault="006301B4">
      <w:pPr>
        <w:pStyle w:val="ConsPlusNonformat"/>
        <w:jc w:val="both"/>
      </w:pPr>
      <w:r>
        <w:t xml:space="preserve">    1. Настоящее  соглашение   заключено   сторонами  на  основании  заявки</w:t>
      </w:r>
    </w:p>
    <w:p w:rsidR="006301B4" w:rsidRDefault="006301B4">
      <w:pPr>
        <w:pStyle w:val="ConsPlusNonformat"/>
        <w:jc w:val="both"/>
      </w:pPr>
      <w:r>
        <w:t>от _____________ N  ____ об  осуществлении  технологического  присоединения</w:t>
      </w:r>
    </w:p>
    <w:p w:rsidR="006301B4" w:rsidRDefault="006301B4">
      <w:pPr>
        <w:pStyle w:val="ConsPlusNonformat"/>
        <w:jc w:val="both"/>
      </w:pPr>
      <w:r>
        <w:t>энергопринимающих    устройств    заявителя ______________________________,</w:t>
      </w:r>
    </w:p>
    <w:p w:rsidR="006301B4" w:rsidRDefault="006301B4">
      <w:pPr>
        <w:pStyle w:val="ConsPlusNonformat"/>
        <w:jc w:val="both"/>
      </w:pPr>
      <w:r>
        <w:t xml:space="preserve">                                               (наименование устройств)</w:t>
      </w:r>
    </w:p>
    <w:p w:rsidR="006301B4" w:rsidRDefault="006301B4">
      <w:pPr>
        <w:pStyle w:val="ConsPlusNonformat"/>
        <w:jc w:val="both"/>
      </w:pPr>
      <w:r>
        <w:t>расположенных (которые будут располагаться): ______________________________</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(место нахождения устройств)</w:t>
      </w:r>
    </w:p>
    <w:p w:rsidR="006301B4" w:rsidRDefault="006301B4">
      <w:pPr>
        <w:pStyle w:val="ConsPlusNonformat"/>
        <w:jc w:val="both"/>
      </w:pPr>
      <w:r>
        <w:t>со следующими характеристиками:</w:t>
      </w:r>
    </w:p>
    <w:p w:rsidR="006301B4" w:rsidRDefault="006301B4">
      <w:pPr>
        <w:pStyle w:val="ConsPlusNormal"/>
        <w:ind w:firstLine="540"/>
        <w:jc w:val="both"/>
      </w:pPr>
      <w:r>
        <w:t>максимальная мощность присоединяемых энергопринимающих устройств ___ кВт;</w:t>
      </w:r>
    </w:p>
    <w:p w:rsidR="006301B4" w:rsidRDefault="006301B4">
      <w:pPr>
        <w:pStyle w:val="ConsPlusNormal"/>
        <w:spacing w:before="240"/>
        <w:ind w:firstLine="540"/>
        <w:jc w:val="both"/>
      </w:pPr>
      <w:r>
        <w:t>категория надежности ______;</w:t>
      </w:r>
    </w:p>
    <w:p w:rsidR="006301B4" w:rsidRDefault="006301B4">
      <w:pPr>
        <w:pStyle w:val="ConsPlusNormal"/>
        <w:spacing w:before="240"/>
        <w:ind w:firstLine="540"/>
        <w:jc w:val="both"/>
      </w:pPr>
      <w:r>
        <w:lastRenderedPageBreak/>
        <w:t>класс напряжения электрических сетей, к которым осуществляется технологическое присоединение, ______ кВ;</w:t>
      </w:r>
    </w:p>
    <w:p w:rsidR="006301B4" w:rsidRDefault="006301B4">
      <w:pPr>
        <w:pStyle w:val="ConsPlusNormal"/>
        <w:spacing w:before="240"/>
        <w:ind w:firstLine="540"/>
        <w:jc w:val="both"/>
      </w:pPr>
      <w:r>
        <w:t xml:space="preserve">максимальная мощность ранее присоединенных энергопринимающих устройств _______ кВт </w:t>
      </w:r>
      <w:hyperlink w:anchor="P6183">
        <w:r>
          <w:rPr>
            <w:color w:val="0000FF"/>
          </w:rPr>
          <w:t>&lt;1&gt;</w:t>
        </w:r>
      </w:hyperlink>
      <w:r>
        <w:t>.</w:t>
      </w:r>
    </w:p>
    <w:p w:rsidR="006301B4" w:rsidRDefault="006301B4">
      <w:pPr>
        <w:pStyle w:val="ConsPlusNormal"/>
        <w:spacing w:before="240"/>
        <w:ind w:firstLine="540"/>
        <w:jc w:val="both"/>
      </w:pPr>
      <w:r>
        <w:t>2. Настоящим соглашением определен порядок взаимодействия сторон до дня заключения договора об осуществлении технологического присоединения к электрическим сетям по индивидуальному проекту (далее - договор), в том числе:</w:t>
      </w:r>
    </w:p>
    <w:p w:rsidR="006301B4" w:rsidRDefault="006301B4">
      <w:pPr>
        <w:pStyle w:val="ConsPlusNormal"/>
        <w:spacing w:before="240"/>
        <w:ind w:firstLine="540"/>
        <w:jc w:val="both"/>
      </w:pPr>
      <w:r>
        <w:t>а) обязательства сетевой организации по подготовке индивидуальных технических условий (далее - технические условия), включая согласование с системным оператором, в случае если такое согласование предусмотрено законодательством Российской Федерации об электроэнергетике;</w:t>
      </w:r>
    </w:p>
    <w:p w:rsidR="006301B4" w:rsidRDefault="006301B4">
      <w:pPr>
        <w:pStyle w:val="ConsPlusNormal"/>
        <w:spacing w:before="240"/>
        <w:ind w:firstLine="540"/>
        <w:jc w:val="both"/>
      </w:pPr>
      <w:r>
        <w:t>б) срок разработки проектной документации, включая обеспечение проведения ее экспертизы в соответствии с требованиями законодательства Российской Федерации о градостроительной деятельности, в целях осуществления мероприятий, которые в соответствии с техническими условиями должны быть реализованы сетевой организацией;</w:t>
      </w:r>
    </w:p>
    <w:p w:rsidR="006301B4" w:rsidRDefault="006301B4">
      <w:pPr>
        <w:pStyle w:val="ConsPlusNormal"/>
        <w:spacing w:before="240"/>
        <w:ind w:firstLine="540"/>
        <w:jc w:val="both"/>
      </w:pPr>
      <w:r>
        <w:t>в) порядок возмещения заявителем расходов сетевой организации на осуществление мероприятий по подготовке технических условий и разработке проектной документации в случае одностороннего отказа заявителя от исполнения настоящего соглашения или заключения договора;</w:t>
      </w:r>
    </w:p>
    <w:p w:rsidR="006301B4" w:rsidRDefault="006301B4">
      <w:pPr>
        <w:pStyle w:val="ConsPlusNormal"/>
        <w:spacing w:before="240"/>
        <w:ind w:firstLine="540"/>
        <w:jc w:val="both"/>
      </w:pPr>
      <w:r>
        <w:t>г) права и обязанности сетевой организации и заявителя, связанные с взаимодействием сторон при реализации настоящего соглашения.</w:t>
      </w:r>
    </w:p>
    <w:p w:rsidR="006301B4" w:rsidRDefault="006301B4">
      <w:pPr>
        <w:pStyle w:val="ConsPlusNormal"/>
        <w:spacing w:before="240"/>
        <w:ind w:firstLine="540"/>
        <w:jc w:val="both"/>
      </w:pPr>
      <w:r>
        <w:t>3. Заявитель несет ответственность за разработку проектной документации в границах своего участка, сетевая организация - до границ участка заявителя.</w:t>
      </w:r>
    </w:p>
    <w:p w:rsidR="006301B4" w:rsidRDefault="006301B4">
      <w:pPr>
        <w:pStyle w:val="ConsPlusNormal"/>
        <w:ind w:firstLine="540"/>
        <w:jc w:val="both"/>
      </w:pPr>
    </w:p>
    <w:p w:rsidR="006301B4" w:rsidRDefault="006301B4">
      <w:pPr>
        <w:pStyle w:val="ConsPlusNormal"/>
        <w:jc w:val="center"/>
        <w:outlineLvl w:val="2"/>
      </w:pPr>
      <w:r>
        <w:t>II. Обязанности сторон</w:t>
      </w:r>
    </w:p>
    <w:p w:rsidR="006301B4" w:rsidRDefault="006301B4">
      <w:pPr>
        <w:pStyle w:val="ConsPlusNormal"/>
        <w:jc w:val="center"/>
      </w:pPr>
    </w:p>
    <w:p w:rsidR="006301B4" w:rsidRDefault="006301B4">
      <w:pPr>
        <w:pStyle w:val="ConsPlusNormal"/>
        <w:ind w:firstLine="540"/>
        <w:jc w:val="both"/>
      </w:pPr>
      <w:r>
        <w:t>4. Сетевая организация обязуется:</w:t>
      </w:r>
    </w:p>
    <w:p w:rsidR="006301B4" w:rsidRDefault="006301B4">
      <w:pPr>
        <w:pStyle w:val="ConsPlusNormal"/>
        <w:spacing w:before="240"/>
        <w:ind w:firstLine="540"/>
        <w:jc w:val="both"/>
      </w:pPr>
      <w:bookmarkStart w:id="517" w:name="P6071"/>
      <w:bookmarkEnd w:id="517"/>
      <w:r>
        <w:t xml:space="preserve">а) не позднее ______________ </w:t>
      </w:r>
      <w:hyperlink w:anchor="P6184">
        <w:r>
          <w:rPr>
            <w:color w:val="0000FF"/>
          </w:rPr>
          <w:t>&lt;2&gt;</w:t>
        </w:r>
      </w:hyperlink>
      <w:r>
        <w:t xml:space="preserve"> со дня заключения настоящего соглашения обеспечить разработку технических условий и их согласование с системным оператором (в случае, если они подлежат такому согласованию в соответствии с законодательством Российской Федерации об электроэнергетике), а также разработку (экспертизу в соответствии с требованиями законодательства Российской Федерации о градостроительной деятельности) проектной документации в целях выполнения мероприятий, которые в соответствии с техническими условиями должны быть реализованы сетевой организацией </w:t>
      </w:r>
      <w:hyperlink w:anchor="P6185">
        <w:r>
          <w:rPr>
            <w:color w:val="0000FF"/>
          </w:rPr>
          <w:t>&lt;3&gt;</w:t>
        </w:r>
      </w:hyperlink>
      <w:r>
        <w:t>;</w:t>
      </w:r>
    </w:p>
    <w:p w:rsidR="006301B4" w:rsidRDefault="006301B4">
      <w:pPr>
        <w:pStyle w:val="ConsPlusNormal"/>
        <w:spacing w:before="240"/>
        <w:ind w:firstLine="540"/>
        <w:jc w:val="both"/>
      </w:pPr>
      <w:bookmarkStart w:id="518" w:name="P6072"/>
      <w:bookmarkEnd w:id="518"/>
      <w:r>
        <w:t xml:space="preserve">б) направить в течение 15 дней со дня истечения срока, указанного в </w:t>
      </w:r>
      <w:hyperlink w:anchor="P6071">
        <w:r>
          <w:rPr>
            <w:color w:val="0000FF"/>
          </w:rPr>
          <w:t>подпункте "а"</w:t>
        </w:r>
      </w:hyperlink>
      <w:r>
        <w:t xml:space="preserve"> настоящего пункта, в уполномоченный орган исполнительной власти в области государственного регулирования тарифов заявление об установлении платы за технологическое присоединение по индивидуальному проекту в порядке, установленном законодательством Российской Федерации об электроэнергетике;</w:t>
      </w:r>
    </w:p>
    <w:p w:rsidR="006301B4" w:rsidRDefault="006301B4">
      <w:pPr>
        <w:pStyle w:val="ConsPlusNormal"/>
        <w:spacing w:before="240"/>
        <w:ind w:firstLine="540"/>
        <w:jc w:val="both"/>
      </w:pPr>
      <w:r>
        <w:t>в) в течение 3 рабочих дней со дня получения информации о стоимости разработки проектной документации направить такую информацию заявителю;</w:t>
      </w:r>
    </w:p>
    <w:p w:rsidR="006301B4" w:rsidRDefault="006301B4">
      <w:pPr>
        <w:pStyle w:val="ConsPlusNormal"/>
        <w:spacing w:before="240"/>
        <w:ind w:firstLine="540"/>
        <w:jc w:val="both"/>
      </w:pPr>
      <w:r>
        <w:t xml:space="preserve">г) в течение 3 рабочих дней со дня вступления в силу решения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 направить заявителю оферту на заключение договора, технические условия (в случае, если технические условия подлежат согласованию с системным оператором, - технические условия, согласованные с системным оператором), а также копию решения уполномоченного органа исполнительной власти </w:t>
      </w:r>
      <w:r>
        <w:lastRenderedPageBreak/>
        <w:t>в области государственного регулирования тарифов об установлении платы за технологическое присоединение по индивидуальному проекту;</w:t>
      </w:r>
    </w:p>
    <w:p w:rsidR="006301B4" w:rsidRDefault="006301B4">
      <w:pPr>
        <w:pStyle w:val="ConsPlusNormal"/>
        <w:spacing w:before="240"/>
        <w:ind w:firstLine="540"/>
        <w:jc w:val="both"/>
      </w:pPr>
      <w:r>
        <w:t xml:space="preserve">д) осуществить возврат заявителю в течение 10 дней со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денежных средств, полученных в качестве авансового платежа и превышающих стоимость мероприятий по подготовке технических условий и разработке проектной документации, включенную в указанную плату, если иное не предусмотрено заключенным сторонами договором </w:t>
      </w:r>
      <w:hyperlink w:anchor="P6186">
        <w:r>
          <w:rPr>
            <w:color w:val="0000FF"/>
          </w:rPr>
          <w:t>&lt;4&gt;</w:t>
        </w:r>
      </w:hyperlink>
      <w:r>
        <w:t>;</w:t>
      </w:r>
    </w:p>
    <w:p w:rsidR="006301B4" w:rsidRDefault="006301B4">
      <w:pPr>
        <w:pStyle w:val="ConsPlusNormal"/>
        <w:spacing w:before="240"/>
        <w:ind w:firstLine="540"/>
        <w:jc w:val="both"/>
      </w:pPr>
      <w:r>
        <w:t xml:space="preserve">е) в течение 10 рабочих дней со дня получения письменного запроса заявителя предоставить сведения, указанные в </w:t>
      </w:r>
      <w:hyperlink w:anchor="P6103">
        <w:r>
          <w:rPr>
            <w:color w:val="0000FF"/>
          </w:rPr>
          <w:t>подпункте "г" пункта 7</w:t>
        </w:r>
      </w:hyperlink>
      <w:r>
        <w:t xml:space="preserve"> настоящего соглашения. В случае отсутствия необходимых сведений, запрашиваемых заявителем, сетевая организация в течение 3 рабочих дней со дня получения такого запроса уведомляет заявителя о необходимости установления более длительного срока, который не должен быть более 45 дней со дня направления письменного запроса заявителя;</w:t>
      </w:r>
    </w:p>
    <w:p w:rsidR="006301B4" w:rsidRDefault="006301B4">
      <w:pPr>
        <w:pStyle w:val="ConsPlusNormal"/>
        <w:spacing w:before="240"/>
        <w:ind w:firstLine="540"/>
        <w:jc w:val="both"/>
      </w:pPr>
      <w:r>
        <w:t>ж) информировать заявителя:</w:t>
      </w:r>
    </w:p>
    <w:p w:rsidR="006301B4" w:rsidRDefault="006301B4">
      <w:pPr>
        <w:pStyle w:val="ConsPlusNormal"/>
        <w:spacing w:before="240"/>
        <w:ind w:firstLine="540"/>
        <w:jc w:val="both"/>
      </w:pPr>
      <w:r>
        <w:t>о направлении в уполномоченный орган исполнительной власти в области государственного регулирования тарифов заявления о расчете платы за технологическое присоединение по индивидуальному проекту - в течение 3 дней со дня направления заявления;</w:t>
      </w:r>
    </w:p>
    <w:p w:rsidR="006301B4" w:rsidRDefault="006301B4">
      <w:pPr>
        <w:pStyle w:val="ConsPlusNormal"/>
        <w:spacing w:before="240"/>
        <w:ind w:firstLine="540"/>
        <w:jc w:val="both"/>
      </w:pPr>
      <w:r>
        <w:t>о принятии решения об изменениях технических характеристик технологического присоединения, которые возникли в процессе и (или) по результатам разработки проектной документации и которые могут повлиять на разработку проектной документации заявителя в пределах границ его участка. Сетевая организация должна уведомить заявителя в течение 5 рабочих дней со дня принятия такого решения в случае, если сведения о технических характеристиках технологического присоединения ранее направлялись заявителю по его запросу.</w:t>
      </w:r>
    </w:p>
    <w:p w:rsidR="006301B4" w:rsidRDefault="006301B4">
      <w:pPr>
        <w:pStyle w:val="ConsPlusNormal"/>
        <w:spacing w:before="240"/>
        <w:ind w:firstLine="540"/>
        <w:jc w:val="both"/>
      </w:pPr>
      <w:r>
        <w:t>5. Сетевая организация вправе:</w:t>
      </w:r>
    </w:p>
    <w:p w:rsidR="006301B4" w:rsidRDefault="006301B4">
      <w:pPr>
        <w:pStyle w:val="ConsPlusNormal"/>
        <w:spacing w:before="240"/>
        <w:ind w:firstLine="540"/>
        <w:jc w:val="both"/>
      </w:pPr>
      <w:bookmarkStart w:id="519" w:name="P6081"/>
      <w:bookmarkEnd w:id="519"/>
      <w:r>
        <w:t>а) запрашивать у заявителя сведения о результатах проведения проектно-изыскательских работ (при наличии таких результатов), необходимые для обеспечения соответствия технических решений при проектировании объектов заявителя техническим решениям при проектировании объектов сетевой организации;</w:t>
      </w:r>
    </w:p>
    <w:p w:rsidR="006301B4" w:rsidRDefault="006301B4">
      <w:pPr>
        <w:pStyle w:val="ConsPlusNormal"/>
        <w:spacing w:before="240"/>
        <w:ind w:firstLine="540"/>
        <w:jc w:val="both"/>
      </w:pPr>
      <w:r>
        <w:t>б) привлекать третьих лиц для выполнения обязательств по настоящему соглашению;</w:t>
      </w:r>
    </w:p>
    <w:p w:rsidR="006301B4" w:rsidRDefault="006301B4">
      <w:pPr>
        <w:pStyle w:val="ConsPlusNormal"/>
        <w:spacing w:before="240"/>
        <w:ind w:firstLine="540"/>
        <w:jc w:val="both"/>
      </w:pPr>
      <w:r>
        <w:t>в) аннулировать заявку на технологическое присоединение в случае поступления в сетевую организацию одностороннего отказа заявителя от исполнения настоящего соглашения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или в случае ненаправления заявителем подписанного проекта договора либо мотивированного отказа от его подписания, но не ранее чем через 30 рабочих дней со дня получения заявителем от сетевой организации проекта договора, технических условий, а также копии решения уполномоченного органа исполнительной власти в области государственного регулирования тарифов;</w:t>
      </w:r>
    </w:p>
    <w:p w:rsidR="006301B4" w:rsidRDefault="006301B4">
      <w:pPr>
        <w:pStyle w:val="ConsPlusNormal"/>
        <w:spacing w:before="240"/>
        <w:ind w:firstLine="540"/>
        <w:jc w:val="both"/>
      </w:pPr>
      <w:r>
        <w:t>г) потребовать от заявителя возмещения расходов на выполнение мероприятий по подготовке технических условий и разработке проектной документации:</w:t>
      </w:r>
    </w:p>
    <w:p w:rsidR="006301B4" w:rsidRDefault="006301B4">
      <w:pPr>
        <w:pStyle w:val="ConsPlusNormal"/>
        <w:spacing w:before="240"/>
        <w:ind w:firstLine="540"/>
        <w:jc w:val="both"/>
      </w:pPr>
      <w:r>
        <w:t xml:space="preserve">в случае получения от заявителя письменного уведомления об отказе от исполнения обязательств по настоящему соглашению до дня установления платы за технологическое присоединение по индивидуальному проекту уполномоченным органом исполнительной власти в области государственного регулирования тарифов - в размере фактически понесенных расходов при условии предоставления заявителю документов, подтверждающих такие расходы (заверенные копии первичных учетных документов - договоры, платежные документы, акты и другие </w:t>
      </w:r>
      <w:r>
        <w:lastRenderedPageBreak/>
        <w:t>документы);</w:t>
      </w:r>
    </w:p>
    <w:p w:rsidR="006301B4" w:rsidRDefault="006301B4">
      <w:pPr>
        <w:pStyle w:val="ConsPlusNormal"/>
        <w:spacing w:before="240"/>
        <w:ind w:firstLine="540"/>
        <w:jc w:val="both"/>
      </w:pPr>
      <w:r>
        <w:t>в случае ненаправления заявителем подписанного проекта договора либо мотивированного отказа от его подписания - в размере стоимости соответствующих мероприятий, включенной в плату за технологическое присоединение по индивидуальному проекту, утвержденную уполномоченным органом исполнительной власти в области государственного регулирования тарифов.</w:t>
      </w:r>
    </w:p>
    <w:p w:rsidR="006301B4" w:rsidRDefault="006301B4">
      <w:pPr>
        <w:pStyle w:val="ConsPlusNormal"/>
        <w:spacing w:before="240"/>
        <w:ind w:firstLine="540"/>
        <w:jc w:val="both"/>
      </w:pPr>
      <w:r>
        <w:t>6. Заявитель обязуется:</w:t>
      </w:r>
    </w:p>
    <w:p w:rsidR="006301B4" w:rsidRDefault="006301B4">
      <w:pPr>
        <w:pStyle w:val="ConsPlusNormal"/>
        <w:spacing w:before="240"/>
        <w:ind w:firstLine="540"/>
        <w:jc w:val="both"/>
      </w:pPr>
      <w:r>
        <w:t xml:space="preserve">а) в течение 10 рабочих дней со дня получения письменного запроса сетевой организации предоставить сведения, указанные в </w:t>
      </w:r>
      <w:hyperlink w:anchor="P6081">
        <w:r>
          <w:rPr>
            <w:color w:val="0000FF"/>
          </w:rPr>
          <w:t>подпункте "а" пункта 5</w:t>
        </w:r>
      </w:hyperlink>
      <w:r>
        <w:t xml:space="preserve"> настоящего соглашения, при их наличии. При необходимости более длительного времени для подготовки таких сведений и документов более длительный срок согласуется сторонами дополнительно. Заявитель уведомляет сетевую организацию о необходимости установления более длительного срока не позднее чем за 3 рабочих дня до истечения такого срока;</w:t>
      </w:r>
    </w:p>
    <w:p w:rsidR="006301B4" w:rsidRDefault="006301B4">
      <w:pPr>
        <w:pStyle w:val="ConsPlusNormal"/>
        <w:spacing w:before="240"/>
        <w:ind w:firstLine="540"/>
        <w:jc w:val="both"/>
      </w:pPr>
      <w:r>
        <w:t>б) в течение 30 дней со дня получения от сетевой организации оферты на заключение договора подписать представленный сетевой организацией договор либо представить мотивированный отказ от подписания такого договора;</w:t>
      </w:r>
    </w:p>
    <w:p w:rsidR="006301B4" w:rsidRDefault="006301B4">
      <w:pPr>
        <w:pStyle w:val="ConsPlusNormal"/>
        <w:spacing w:before="240"/>
        <w:ind w:firstLine="540"/>
        <w:jc w:val="both"/>
      </w:pPr>
      <w:r>
        <w:t>в) в случае отказа от исполнения обязательств по настоящему соглашению письменно известить сетевую организацию о таком отказе способом, позволяющим подтвердить дату отправки и получения указанного уведомления;</w:t>
      </w:r>
    </w:p>
    <w:p w:rsidR="006301B4" w:rsidRDefault="006301B4">
      <w:pPr>
        <w:pStyle w:val="ConsPlusNormal"/>
        <w:spacing w:before="240"/>
        <w:ind w:firstLine="540"/>
        <w:jc w:val="both"/>
      </w:pPr>
      <w:r>
        <w:t>г) в течение 10 дней со дня получения от сетевой организации требования о возмещении расходов на выполнение мероприятий по подготовке технических условий и разработке проектной документации возместить такие расходы или направить мотивированный отказ от возмещения. Возмещение расходов производится путем перечисления заявителем денежных средств на расчетный счет сетевой организации, указанный в реквизитах настоящего соглашения, датой исполнения заявителем обязательств по оплате является дата зачисления денежных средств на расчетный счет сетевой организации;</w:t>
      </w:r>
    </w:p>
    <w:p w:rsidR="006301B4" w:rsidRDefault="006301B4">
      <w:pPr>
        <w:pStyle w:val="ConsPlusNonformat"/>
        <w:spacing w:before="200"/>
        <w:jc w:val="both"/>
      </w:pPr>
      <w:r>
        <w:t xml:space="preserve">    д) в  срок  до  _______________  </w:t>
      </w:r>
      <w:hyperlink w:anchor="P6187">
        <w:r>
          <w:rPr>
            <w:color w:val="0000FF"/>
          </w:rPr>
          <w:t>&lt;5&gt;</w:t>
        </w:r>
      </w:hyperlink>
      <w:r>
        <w:t xml:space="preserve">  обеспечить  выполнение  следующих</w:t>
      </w:r>
    </w:p>
    <w:p w:rsidR="006301B4" w:rsidRDefault="006301B4">
      <w:pPr>
        <w:pStyle w:val="ConsPlusNonformat"/>
        <w:jc w:val="both"/>
      </w:pPr>
      <w:r>
        <w:t>работ по разработке проектной документации в целях выполнения  мероприятий,</w:t>
      </w:r>
    </w:p>
    <w:p w:rsidR="006301B4" w:rsidRDefault="006301B4">
      <w:pPr>
        <w:pStyle w:val="ConsPlusNonformat"/>
        <w:jc w:val="both"/>
      </w:pPr>
      <w:r>
        <w:t>которые  должны  быть  реализованы  сетевой  организацией,  и  передать  ей</w:t>
      </w:r>
    </w:p>
    <w:p w:rsidR="006301B4" w:rsidRDefault="006301B4">
      <w:pPr>
        <w:pStyle w:val="ConsPlusNonformat"/>
        <w:jc w:val="both"/>
      </w:pPr>
      <w:r>
        <w:t>результаты таких работ:</w:t>
      </w:r>
    </w:p>
    <w:p w:rsidR="006301B4" w:rsidRDefault="006301B4">
      <w:pPr>
        <w:pStyle w:val="ConsPlusNonformat"/>
        <w:jc w:val="both"/>
      </w:pPr>
      <w:r>
        <w:t xml:space="preserve">    ______________________________________________________________________;</w:t>
      </w:r>
    </w:p>
    <w:p w:rsidR="006301B4" w:rsidRDefault="006301B4">
      <w:pPr>
        <w:pStyle w:val="ConsPlusNonformat"/>
        <w:jc w:val="both"/>
      </w:pPr>
      <w:r>
        <w:t xml:space="preserve">    ______________________________________________________________________;</w:t>
      </w:r>
    </w:p>
    <w:p w:rsidR="006301B4" w:rsidRDefault="006301B4">
      <w:pPr>
        <w:pStyle w:val="ConsPlusNormal"/>
        <w:ind w:firstLine="540"/>
        <w:jc w:val="both"/>
      </w:pPr>
      <w:r>
        <w:t xml:space="preserve">е) в течение 5 рабочих дней со дня изменения ранее представленных при подаче заявки на технологическое присоединение сведений о соответствии (несоответствии) основания (оснований) для ее подачи случаям, предусмотренным </w:t>
      </w:r>
      <w:hyperlink w:anchor="P1803">
        <w:r>
          <w:rPr>
            <w:color w:val="0000FF"/>
          </w:rPr>
          <w:t>абзацами сороковым</w:t>
        </w:r>
      </w:hyperlink>
      <w:r>
        <w:t xml:space="preserve"> - </w:t>
      </w:r>
      <w:hyperlink w:anchor="P1807">
        <w:r>
          <w:rPr>
            <w:color w:val="0000FF"/>
          </w:rPr>
          <w:t>сорок вторым пункта 17</w:t>
        </w:r>
      </w:hyperlink>
      <w:r>
        <w:t xml:space="preserve">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утвержденных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информировать сетевую организацию о факте такого изменения (включается, если в качестве заявителя выступает сетевая организация).</w:t>
      </w:r>
    </w:p>
    <w:p w:rsidR="006301B4" w:rsidRDefault="006301B4">
      <w:pPr>
        <w:pStyle w:val="ConsPlusNormal"/>
        <w:spacing w:before="240"/>
        <w:ind w:firstLine="540"/>
        <w:jc w:val="both"/>
      </w:pPr>
      <w:r>
        <w:t>7. Заявитель вправе:</w:t>
      </w:r>
    </w:p>
    <w:p w:rsidR="006301B4" w:rsidRDefault="006301B4">
      <w:pPr>
        <w:pStyle w:val="ConsPlusNormal"/>
        <w:spacing w:before="240"/>
        <w:ind w:firstLine="540"/>
        <w:jc w:val="both"/>
      </w:pPr>
      <w:r>
        <w:t xml:space="preserve">а) внести в качестве авансового платежа за осуществление сетевой организацией </w:t>
      </w:r>
      <w:r>
        <w:lastRenderedPageBreak/>
        <w:t xml:space="preserve">мероприятий по технологическому присоединению, связанных с подготовкой технических условий и разработкой проектной документации, ____________ рублей при условии, что такой платеж засчитывается в качестве возмещения расходов сетевой организации на подготовку технических условий и разработку проектной документации или оплаты по договору в части стоимости мероприятий по подготовке технических условий и разработке проектной документации, включенной в установленную плату за технологическое присоединение по индивидуальному проекту </w:t>
      </w:r>
      <w:hyperlink w:anchor="P6188">
        <w:r>
          <w:rPr>
            <w:color w:val="0000FF"/>
          </w:rPr>
          <w:t>&lt;6&gt;</w:t>
        </w:r>
      </w:hyperlink>
      <w:r>
        <w:t>;</w:t>
      </w:r>
    </w:p>
    <w:p w:rsidR="006301B4" w:rsidRDefault="006301B4">
      <w:pPr>
        <w:pStyle w:val="ConsPlusNormal"/>
        <w:spacing w:before="240"/>
        <w:ind w:firstLine="540"/>
        <w:jc w:val="both"/>
      </w:pPr>
      <w:r>
        <w:t>б) отказаться от исполнения обязательств по настоящему соглашению до окончания срока действия настоящего соглашения при условии письменного уведомления сетевой организации, которое должно быть направлено не позднее чем за 10 рабочих дней до дня, указанного заявителем, начиная с которого заявитель отказывается от исполнения обязательств;</w:t>
      </w:r>
    </w:p>
    <w:p w:rsidR="006301B4" w:rsidRDefault="006301B4">
      <w:pPr>
        <w:pStyle w:val="ConsPlusNormal"/>
        <w:spacing w:before="240"/>
        <w:ind w:firstLine="540"/>
        <w:jc w:val="both"/>
      </w:pPr>
      <w:r>
        <w:t>в) отказаться от заключения договора после установления уполномоченным органом исполнительной власти в области государственного регулирования тарифов платы за технологическое присоединение по индивидуальному проекту;</w:t>
      </w:r>
    </w:p>
    <w:p w:rsidR="006301B4" w:rsidRDefault="006301B4">
      <w:pPr>
        <w:pStyle w:val="ConsPlusNormal"/>
        <w:spacing w:before="240"/>
        <w:ind w:firstLine="540"/>
        <w:jc w:val="both"/>
      </w:pPr>
      <w:bookmarkStart w:id="520" w:name="P6103"/>
      <w:bookmarkEnd w:id="520"/>
      <w:r>
        <w:t>г) в целях обеспечения проведения инженерных изысканий и (или) разработки проектной документации в границах участка, на котором расположены энергопринимающие устройства заявителя, запрашивать у сетевой организации сведения:</w:t>
      </w:r>
    </w:p>
    <w:p w:rsidR="006301B4" w:rsidRDefault="006301B4">
      <w:pPr>
        <w:pStyle w:val="ConsPlusNormal"/>
        <w:spacing w:before="240"/>
        <w:ind w:firstLine="540"/>
        <w:jc w:val="both"/>
      </w:pPr>
      <w:r>
        <w:t>о планируемых точках присоединения к объектам электросетевого хозяйства с распределением максимальной мощности, указанной в заявке, по каждой точке;</w:t>
      </w:r>
    </w:p>
    <w:p w:rsidR="006301B4" w:rsidRDefault="006301B4">
      <w:pPr>
        <w:pStyle w:val="ConsPlusNormal"/>
        <w:spacing w:before="240"/>
        <w:ind w:firstLine="540"/>
        <w:jc w:val="both"/>
      </w:pPr>
      <w:r>
        <w:t>о составе мероприятий, необходимых для выполнения технологического присоединения по индивидуальному проекту.</w:t>
      </w:r>
    </w:p>
    <w:p w:rsidR="006301B4" w:rsidRDefault="006301B4">
      <w:pPr>
        <w:pStyle w:val="ConsPlusNormal"/>
        <w:ind w:firstLine="540"/>
        <w:jc w:val="both"/>
      </w:pPr>
    </w:p>
    <w:p w:rsidR="006301B4" w:rsidRDefault="006301B4">
      <w:pPr>
        <w:pStyle w:val="ConsPlusNormal"/>
        <w:jc w:val="center"/>
        <w:outlineLvl w:val="2"/>
      </w:pPr>
      <w:r>
        <w:t>III. Порядок изменения, расторжения соглашения,</w:t>
      </w:r>
    </w:p>
    <w:p w:rsidR="006301B4" w:rsidRDefault="006301B4">
      <w:pPr>
        <w:pStyle w:val="ConsPlusNormal"/>
        <w:jc w:val="center"/>
      </w:pPr>
      <w:r>
        <w:t>ответственность сторон</w:t>
      </w:r>
    </w:p>
    <w:p w:rsidR="006301B4" w:rsidRDefault="006301B4">
      <w:pPr>
        <w:pStyle w:val="ConsPlusNormal"/>
        <w:jc w:val="center"/>
      </w:pPr>
    </w:p>
    <w:p w:rsidR="006301B4" w:rsidRDefault="006301B4">
      <w:pPr>
        <w:pStyle w:val="ConsPlusNormal"/>
        <w:ind w:firstLine="540"/>
        <w:jc w:val="both"/>
      </w:pPr>
      <w:r>
        <w:t>8. Настоящее соглашение может быть изменено по письменному соглашению сторон или в судебном порядке.</w:t>
      </w:r>
    </w:p>
    <w:p w:rsidR="006301B4" w:rsidRDefault="006301B4">
      <w:pPr>
        <w:pStyle w:val="ConsPlusNormal"/>
        <w:spacing w:before="240"/>
        <w:ind w:firstLine="540"/>
        <w:jc w:val="both"/>
      </w:pPr>
      <w:r>
        <w:t xml:space="preserve">9. Настоящее соглашение может быть расторгнуто по требованию одной из сторон по основаниям, предусмотренным Гражданским </w:t>
      </w:r>
      <w:hyperlink r:id="rId1437">
        <w:r>
          <w:rPr>
            <w:color w:val="0000FF"/>
          </w:rPr>
          <w:t>кодексом</w:t>
        </w:r>
      </w:hyperlink>
      <w:r>
        <w:t xml:space="preserve"> Российской Федерации.</w:t>
      </w:r>
    </w:p>
    <w:p w:rsidR="006301B4" w:rsidRDefault="006301B4">
      <w:pPr>
        <w:pStyle w:val="ConsPlusNormal"/>
        <w:spacing w:before="240"/>
        <w:ind w:firstLine="540"/>
        <w:jc w:val="both"/>
      </w:pPr>
      <w:r>
        <w:t>10. Настоящее соглашение признается расторгнутым со дня поступления в сетевую организацию уведомления заявителя об отказе от исполнения обязательств по настоящему соглашению до окончания срока его действия.</w:t>
      </w:r>
    </w:p>
    <w:p w:rsidR="006301B4" w:rsidRDefault="006301B4">
      <w:pPr>
        <w:pStyle w:val="ConsPlusNormal"/>
        <w:spacing w:before="240"/>
        <w:ind w:firstLine="540"/>
        <w:jc w:val="both"/>
      </w:pPr>
      <w:r>
        <w:t>11. В случае нарушения по вине сетевой организации установленных срока и порядка направления в уполномоченный орган исполнительной власти в области государственного регулирования тарифов заявления об установлении платы за технологическое присоединение по индивидуальному проекту сетевая организация обязана:</w:t>
      </w:r>
    </w:p>
    <w:p w:rsidR="006301B4" w:rsidRDefault="006301B4">
      <w:pPr>
        <w:pStyle w:val="ConsPlusNormal"/>
        <w:spacing w:before="240"/>
        <w:ind w:firstLine="540"/>
        <w:jc w:val="both"/>
      </w:pPr>
      <w:bookmarkStart w:id="521" w:name="P6114"/>
      <w:bookmarkEnd w:id="521"/>
      <w:r>
        <w:t>уплатить заявителю не позднее даты полной оплаты заявителем услуги по технологическому присоединению по индивидуальному проекту, предусмотренной договором, неустойку, рассчитанную за каждый день просрочки как произведение 0,014 ключевой ставки Центрального банка Российской Федерации, установленной на дату заключения договора, и стоимости мероприятий, связанных с подготовкой индивидуальных технических условий и разработкой проектной документации, в размере, указанном в решении уполномоченного органа исполнительной власти в области государственного регулирования тарифов об установлении платы за технологическое присоединение по индивидуальному проекту;</w:t>
      </w:r>
    </w:p>
    <w:p w:rsidR="006301B4" w:rsidRDefault="006301B4">
      <w:pPr>
        <w:pStyle w:val="ConsPlusNormal"/>
        <w:spacing w:before="240"/>
        <w:ind w:firstLine="540"/>
        <w:jc w:val="both"/>
      </w:pPr>
      <w:r>
        <w:t>возместить понесенные заявителем расходы в размере, определенном в судебном акте, связанные с необходимостью принудительного взыскания.</w:t>
      </w:r>
    </w:p>
    <w:p w:rsidR="006301B4" w:rsidRDefault="006301B4">
      <w:pPr>
        <w:pStyle w:val="ConsPlusNormal"/>
        <w:spacing w:before="240"/>
        <w:ind w:firstLine="540"/>
        <w:jc w:val="both"/>
      </w:pPr>
      <w:r>
        <w:t xml:space="preserve">Совокупный размер неустойки, подлежащей уплате заявителю, не может превышать размер </w:t>
      </w:r>
      <w:r>
        <w:lastRenderedPageBreak/>
        <w:t xml:space="preserve">неустойки, предусмотренный </w:t>
      </w:r>
      <w:hyperlink w:anchor="P6114">
        <w:r>
          <w:rPr>
            <w:color w:val="0000FF"/>
          </w:rPr>
          <w:t>абзацем вторым</w:t>
        </w:r>
      </w:hyperlink>
      <w:r>
        <w:t xml:space="preserve"> настоящего пункта, за год просрочки.</w:t>
      </w:r>
    </w:p>
    <w:p w:rsidR="006301B4" w:rsidRDefault="006301B4">
      <w:pPr>
        <w:pStyle w:val="ConsPlusNormal"/>
        <w:spacing w:before="240"/>
        <w:ind w:firstLine="540"/>
        <w:jc w:val="both"/>
      </w:pPr>
      <w:r>
        <w:t>12.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w:t>
      </w:r>
    </w:p>
    <w:p w:rsidR="006301B4" w:rsidRDefault="006301B4">
      <w:pPr>
        <w:pStyle w:val="ConsPlusNormal"/>
        <w:spacing w:before="240"/>
        <w:ind w:firstLine="540"/>
        <w:jc w:val="both"/>
      </w:pPr>
      <w:r>
        <w:t>13. Стороны освобождаются от ответственности за полное или частичное невыполнение обязательств по настоящему соглашению, если это невыполнение было вызвано обстоятельствами непреодолимой силы, возникшими после вступления в силу настоящего соглашения. В этих случаях сроки выполнения сторонами обязательств по настоящему соглашению переносятся на другой срок соразмерно времени, в течение которого действуют обстоятельства непреодолимой силы.</w:t>
      </w:r>
    </w:p>
    <w:p w:rsidR="006301B4" w:rsidRDefault="006301B4">
      <w:pPr>
        <w:pStyle w:val="ConsPlusNormal"/>
        <w:spacing w:before="240"/>
        <w:ind w:firstLine="540"/>
        <w:jc w:val="both"/>
      </w:pPr>
      <w:r>
        <w:t>14. Сторона обязана в письменной форме известить о наступлении обстоятельств непреодолимой силы другую сторону не позднее 20 рабочих дней со дня наступления таких обстоятельств с представлением документов, подтверждающих их наступление. В противном случае она не вправе ссылаться на действие обстоятельств непреодолимой силы как на основание, освобождающее сторону от ответственности.</w:t>
      </w:r>
    </w:p>
    <w:p w:rsidR="006301B4" w:rsidRDefault="006301B4">
      <w:pPr>
        <w:pStyle w:val="ConsPlusNormal"/>
        <w:ind w:firstLine="540"/>
        <w:jc w:val="both"/>
      </w:pPr>
    </w:p>
    <w:p w:rsidR="006301B4" w:rsidRDefault="006301B4">
      <w:pPr>
        <w:pStyle w:val="ConsPlusNormal"/>
        <w:jc w:val="center"/>
        <w:outlineLvl w:val="2"/>
      </w:pPr>
      <w:r>
        <w:t>IV. Порядок разрешения споров</w:t>
      </w:r>
    </w:p>
    <w:p w:rsidR="006301B4" w:rsidRDefault="006301B4">
      <w:pPr>
        <w:pStyle w:val="ConsPlusNormal"/>
        <w:jc w:val="center"/>
      </w:pPr>
    </w:p>
    <w:p w:rsidR="006301B4" w:rsidRDefault="006301B4">
      <w:pPr>
        <w:pStyle w:val="ConsPlusNormal"/>
        <w:ind w:firstLine="540"/>
        <w:jc w:val="both"/>
      </w:pPr>
      <w:r>
        <w:t>15. Споры, которые могут возникнуть при исполнении, изменении и расторжении настоящего соглашения, стороны разрешают в соответствии с законодательством Российской Федерации.</w:t>
      </w:r>
    </w:p>
    <w:p w:rsidR="006301B4" w:rsidRDefault="006301B4">
      <w:pPr>
        <w:pStyle w:val="ConsPlusNormal"/>
        <w:ind w:firstLine="540"/>
        <w:jc w:val="both"/>
      </w:pPr>
    </w:p>
    <w:p w:rsidR="006301B4" w:rsidRDefault="006301B4">
      <w:pPr>
        <w:pStyle w:val="ConsPlusNormal"/>
        <w:jc w:val="center"/>
        <w:outlineLvl w:val="2"/>
      </w:pPr>
      <w:r>
        <w:t>V. Заключительные положения</w:t>
      </w:r>
    </w:p>
    <w:p w:rsidR="006301B4" w:rsidRDefault="006301B4">
      <w:pPr>
        <w:pStyle w:val="ConsPlusNormal"/>
        <w:jc w:val="center"/>
      </w:pPr>
    </w:p>
    <w:p w:rsidR="006301B4" w:rsidRDefault="006301B4">
      <w:pPr>
        <w:pStyle w:val="ConsPlusNormal"/>
        <w:ind w:firstLine="540"/>
        <w:jc w:val="both"/>
      </w:pPr>
      <w:r>
        <w:t>16. Направление всех уведомлений, извещений и информации в случаях, предусмотренных настоящим соглашением, осуществляется способом, позволяющим подтвердить дату отправки и получения.</w:t>
      </w:r>
    </w:p>
    <w:p w:rsidR="006301B4" w:rsidRDefault="006301B4">
      <w:pPr>
        <w:pStyle w:val="ConsPlusNormal"/>
        <w:spacing w:before="240"/>
        <w:ind w:firstLine="540"/>
        <w:jc w:val="both"/>
      </w:pPr>
      <w:r>
        <w:t>17. Настоящее соглашение считается заключенным со дня поступления в сетевую организацию экземпляра, подписанного заявителем, и действует до окончания исполнения сторонами обязательств.</w:t>
      </w:r>
    </w:p>
    <w:p w:rsidR="006301B4" w:rsidRDefault="006301B4">
      <w:pPr>
        <w:pStyle w:val="ConsPlusNormal"/>
        <w:spacing w:before="240"/>
        <w:ind w:firstLine="540"/>
        <w:jc w:val="both"/>
      </w:pPr>
      <w:r>
        <w:t>18. Изменения, которые вносятся в настоящее соглашение, действительны, если они оформлены в письменном виде и подписаны сторонами или уполномоченными представителями сторон.</w:t>
      </w:r>
    </w:p>
    <w:p w:rsidR="006301B4" w:rsidRDefault="006301B4">
      <w:pPr>
        <w:pStyle w:val="ConsPlusNormal"/>
        <w:spacing w:before="240"/>
        <w:ind w:firstLine="540"/>
        <w:jc w:val="both"/>
      </w:pPr>
      <w:r>
        <w:t>19. Настоящее соглашение составлено в двух экземплярах - по одному для каждой из сторон.</w:t>
      </w:r>
    </w:p>
    <w:p w:rsidR="006301B4" w:rsidRDefault="006301B4">
      <w:pPr>
        <w:pStyle w:val="ConsPlusNormal"/>
        <w:ind w:firstLine="540"/>
        <w:jc w:val="both"/>
      </w:pPr>
    </w:p>
    <w:p w:rsidR="006301B4" w:rsidRDefault="006301B4">
      <w:pPr>
        <w:pStyle w:val="ConsPlusNormal"/>
        <w:jc w:val="center"/>
        <w:outlineLvl w:val="2"/>
      </w:pPr>
      <w:r>
        <w:t>VI. Реквизиты сторон</w:t>
      </w:r>
    </w:p>
    <w:p w:rsidR="006301B4" w:rsidRDefault="006301B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22"/>
        <w:gridCol w:w="2087"/>
        <w:gridCol w:w="567"/>
        <w:gridCol w:w="2189"/>
        <w:gridCol w:w="1950"/>
      </w:tblGrid>
      <w:tr w:rsidR="006301B4">
        <w:tc>
          <w:tcPr>
            <w:tcW w:w="4309" w:type="dxa"/>
            <w:gridSpan w:val="2"/>
            <w:tcBorders>
              <w:top w:val="nil"/>
              <w:left w:val="nil"/>
              <w:bottom w:val="nil"/>
              <w:right w:val="nil"/>
            </w:tcBorders>
          </w:tcPr>
          <w:p w:rsidR="006301B4" w:rsidRDefault="006301B4">
            <w:pPr>
              <w:pStyle w:val="ConsPlusNormal"/>
              <w:jc w:val="both"/>
            </w:pPr>
            <w:r>
              <w:t>Сетевая организация</w:t>
            </w:r>
          </w:p>
        </w:tc>
        <w:tc>
          <w:tcPr>
            <w:tcW w:w="567" w:type="dxa"/>
            <w:vMerge w:val="restart"/>
            <w:tcBorders>
              <w:top w:val="nil"/>
              <w:left w:val="nil"/>
              <w:bottom w:val="nil"/>
              <w:right w:val="nil"/>
            </w:tcBorders>
          </w:tcPr>
          <w:p w:rsidR="006301B4" w:rsidRDefault="006301B4">
            <w:pPr>
              <w:pStyle w:val="ConsPlusNormal"/>
              <w:jc w:val="both"/>
            </w:pPr>
          </w:p>
        </w:tc>
        <w:tc>
          <w:tcPr>
            <w:tcW w:w="4139" w:type="dxa"/>
            <w:gridSpan w:val="2"/>
            <w:tcBorders>
              <w:top w:val="nil"/>
              <w:left w:val="nil"/>
              <w:bottom w:val="nil"/>
              <w:right w:val="nil"/>
            </w:tcBorders>
          </w:tcPr>
          <w:p w:rsidR="006301B4" w:rsidRDefault="006301B4">
            <w:pPr>
              <w:pStyle w:val="ConsPlusNormal"/>
              <w:jc w:val="both"/>
            </w:pPr>
            <w:r>
              <w:t>Заявитель</w:t>
            </w:r>
          </w:p>
        </w:tc>
      </w:tr>
      <w:tr w:rsidR="006301B4">
        <w:tc>
          <w:tcPr>
            <w:tcW w:w="4309" w:type="dxa"/>
            <w:gridSpan w:val="2"/>
            <w:tcBorders>
              <w:top w:val="nil"/>
              <w:left w:val="nil"/>
              <w:bottom w:val="nil"/>
              <w:right w:val="nil"/>
            </w:tcBorders>
          </w:tcPr>
          <w:p w:rsidR="006301B4" w:rsidRDefault="006301B4">
            <w:pPr>
              <w:pStyle w:val="ConsPlusNormal"/>
              <w:jc w:val="center"/>
            </w:pPr>
            <w:r>
              <w:t>_________________________________</w:t>
            </w:r>
          </w:p>
          <w:p w:rsidR="006301B4" w:rsidRDefault="006301B4">
            <w:pPr>
              <w:pStyle w:val="ConsPlusNormal"/>
              <w:jc w:val="center"/>
            </w:pPr>
            <w:r>
              <w:t>(наименование сетевой организации)</w:t>
            </w:r>
          </w:p>
          <w:p w:rsidR="006301B4" w:rsidRDefault="006301B4">
            <w:pPr>
              <w:pStyle w:val="ConsPlusNormal"/>
              <w:jc w:val="center"/>
            </w:pPr>
            <w:r>
              <w:t>_________________________________</w:t>
            </w:r>
          </w:p>
          <w:p w:rsidR="006301B4" w:rsidRDefault="006301B4">
            <w:pPr>
              <w:pStyle w:val="ConsPlusNormal"/>
              <w:jc w:val="center"/>
            </w:pPr>
            <w:r>
              <w:t>(место нахождения)</w:t>
            </w:r>
          </w:p>
        </w:tc>
        <w:tc>
          <w:tcPr>
            <w:tcW w:w="567" w:type="dxa"/>
            <w:vMerge/>
            <w:tcBorders>
              <w:top w:val="nil"/>
              <w:left w:val="nil"/>
              <w:bottom w:val="nil"/>
              <w:right w:val="nil"/>
            </w:tcBorders>
          </w:tcPr>
          <w:p w:rsidR="006301B4" w:rsidRDefault="006301B4">
            <w:pPr>
              <w:pStyle w:val="ConsPlusNormal"/>
            </w:pPr>
          </w:p>
        </w:tc>
        <w:tc>
          <w:tcPr>
            <w:tcW w:w="4139" w:type="dxa"/>
            <w:gridSpan w:val="2"/>
            <w:vMerge w:val="restart"/>
            <w:tcBorders>
              <w:top w:val="nil"/>
              <w:left w:val="nil"/>
              <w:bottom w:val="nil"/>
              <w:right w:val="nil"/>
            </w:tcBorders>
          </w:tcPr>
          <w:p w:rsidR="006301B4" w:rsidRDefault="006301B4">
            <w:pPr>
              <w:pStyle w:val="ConsPlusNormal"/>
              <w:jc w:val="center"/>
            </w:pPr>
            <w:r>
              <w:t>________________________________</w:t>
            </w:r>
          </w:p>
          <w:p w:rsidR="006301B4" w:rsidRDefault="006301B4">
            <w:pPr>
              <w:pStyle w:val="ConsPlusNormal"/>
              <w:jc w:val="center"/>
            </w:pPr>
            <w:r>
              <w:t>(для юридических лиц - полное наименование)</w:t>
            </w:r>
          </w:p>
          <w:p w:rsidR="006301B4" w:rsidRDefault="006301B4">
            <w:pPr>
              <w:pStyle w:val="ConsPlusNormal"/>
              <w:jc w:val="center"/>
            </w:pPr>
            <w:r>
              <w:t>________________________________</w:t>
            </w:r>
          </w:p>
          <w:p w:rsidR="006301B4" w:rsidRDefault="006301B4">
            <w:pPr>
              <w:pStyle w:val="ConsPlusNormal"/>
              <w:jc w:val="center"/>
            </w:pPr>
            <w:r>
              <w:t>(номер записи в Едином государственном реестре юридических лиц)</w:t>
            </w:r>
          </w:p>
        </w:tc>
      </w:tr>
      <w:tr w:rsidR="006301B4">
        <w:trPr>
          <w:trHeight w:val="276"/>
        </w:trPr>
        <w:tc>
          <w:tcPr>
            <w:tcW w:w="4309" w:type="dxa"/>
            <w:gridSpan w:val="2"/>
            <w:vMerge w:val="restart"/>
            <w:tcBorders>
              <w:top w:val="nil"/>
              <w:left w:val="nil"/>
              <w:bottom w:val="nil"/>
              <w:right w:val="nil"/>
            </w:tcBorders>
          </w:tcPr>
          <w:p w:rsidR="006301B4" w:rsidRDefault="006301B4">
            <w:pPr>
              <w:pStyle w:val="ConsPlusNormal"/>
              <w:jc w:val="both"/>
            </w:pPr>
            <w:r>
              <w:t>ИНН/КПП _________________________</w:t>
            </w:r>
          </w:p>
          <w:p w:rsidR="006301B4" w:rsidRDefault="006301B4">
            <w:pPr>
              <w:pStyle w:val="ConsPlusNormal"/>
              <w:jc w:val="both"/>
            </w:pPr>
            <w:r>
              <w:t>р/с _______________________________</w:t>
            </w:r>
          </w:p>
          <w:p w:rsidR="006301B4" w:rsidRDefault="006301B4">
            <w:pPr>
              <w:pStyle w:val="ConsPlusNormal"/>
              <w:jc w:val="both"/>
            </w:pPr>
            <w:r>
              <w:t>к/с _______________________________</w:t>
            </w:r>
          </w:p>
        </w:tc>
        <w:tc>
          <w:tcPr>
            <w:tcW w:w="567" w:type="dxa"/>
            <w:vMerge/>
            <w:tcBorders>
              <w:top w:val="nil"/>
              <w:left w:val="nil"/>
              <w:bottom w:val="nil"/>
              <w:right w:val="nil"/>
            </w:tcBorders>
          </w:tcPr>
          <w:p w:rsidR="006301B4" w:rsidRDefault="006301B4">
            <w:pPr>
              <w:pStyle w:val="ConsPlusNormal"/>
            </w:pPr>
          </w:p>
        </w:tc>
        <w:tc>
          <w:tcPr>
            <w:tcW w:w="4139" w:type="dxa"/>
            <w:gridSpan w:val="2"/>
            <w:vMerge/>
            <w:tcBorders>
              <w:top w:val="nil"/>
              <w:left w:val="nil"/>
              <w:bottom w:val="nil"/>
              <w:right w:val="nil"/>
            </w:tcBorders>
          </w:tcPr>
          <w:p w:rsidR="006301B4" w:rsidRDefault="006301B4">
            <w:pPr>
              <w:pStyle w:val="ConsPlusNormal"/>
            </w:pPr>
          </w:p>
        </w:tc>
      </w:tr>
      <w:tr w:rsidR="006301B4">
        <w:trPr>
          <w:trHeight w:val="276"/>
        </w:trPr>
        <w:tc>
          <w:tcPr>
            <w:tcW w:w="4309" w:type="dxa"/>
            <w:gridSpan w:val="2"/>
            <w:vMerge/>
            <w:tcBorders>
              <w:top w:val="nil"/>
              <w:left w:val="nil"/>
              <w:bottom w:val="nil"/>
              <w:right w:val="nil"/>
            </w:tcBorders>
          </w:tcPr>
          <w:p w:rsidR="006301B4" w:rsidRDefault="006301B4">
            <w:pPr>
              <w:pStyle w:val="ConsPlusNormal"/>
            </w:pPr>
          </w:p>
        </w:tc>
        <w:tc>
          <w:tcPr>
            <w:tcW w:w="567" w:type="dxa"/>
            <w:vMerge/>
            <w:tcBorders>
              <w:top w:val="nil"/>
              <w:left w:val="nil"/>
              <w:bottom w:val="nil"/>
              <w:right w:val="nil"/>
            </w:tcBorders>
          </w:tcPr>
          <w:p w:rsidR="006301B4" w:rsidRDefault="006301B4">
            <w:pPr>
              <w:pStyle w:val="ConsPlusNormal"/>
            </w:pPr>
          </w:p>
        </w:tc>
        <w:tc>
          <w:tcPr>
            <w:tcW w:w="4139" w:type="dxa"/>
            <w:gridSpan w:val="2"/>
            <w:vMerge w:val="restart"/>
            <w:tcBorders>
              <w:top w:val="nil"/>
              <w:left w:val="nil"/>
              <w:bottom w:val="nil"/>
              <w:right w:val="nil"/>
            </w:tcBorders>
          </w:tcPr>
          <w:p w:rsidR="006301B4" w:rsidRDefault="006301B4">
            <w:pPr>
              <w:pStyle w:val="ConsPlusNormal"/>
              <w:jc w:val="both"/>
            </w:pPr>
            <w:r>
              <w:t>ИНН ____________________________</w:t>
            </w:r>
          </w:p>
        </w:tc>
      </w:tr>
      <w:tr w:rsidR="006301B4">
        <w:trPr>
          <w:trHeight w:val="276"/>
        </w:trPr>
        <w:tc>
          <w:tcPr>
            <w:tcW w:w="4309" w:type="dxa"/>
            <w:gridSpan w:val="2"/>
            <w:vMerge w:val="restart"/>
            <w:tcBorders>
              <w:top w:val="nil"/>
              <w:left w:val="nil"/>
              <w:bottom w:val="nil"/>
              <w:right w:val="nil"/>
            </w:tcBorders>
          </w:tcPr>
          <w:p w:rsidR="006301B4" w:rsidRDefault="006301B4">
            <w:pPr>
              <w:pStyle w:val="ConsPlusNormal"/>
              <w:jc w:val="center"/>
            </w:pPr>
            <w:r>
              <w:t>_________________________________</w:t>
            </w:r>
          </w:p>
          <w:p w:rsidR="006301B4" w:rsidRDefault="006301B4">
            <w:pPr>
              <w:pStyle w:val="ConsPlusNormal"/>
              <w:jc w:val="center"/>
            </w:pPr>
            <w:r>
              <w:lastRenderedPageBreak/>
              <w:t>(должность, фамилия, имя, отчество лица, действующего от имени сетевой организации)</w:t>
            </w:r>
          </w:p>
        </w:tc>
        <w:tc>
          <w:tcPr>
            <w:tcW w:w="567" w:type="dxa"/>
            <w:vMerge/>
            <w:tcBorders>
              <w:top w:val="nil"/>
              <w:left w:val="nil"/>
              <w:bottom w:val="nil"/>
              <w:right w:val="nil"/>
            </w:tcBorders>
          </w:tcPr>
          <w:p w:rsidR="006301B4" w:rsidRDefault="006301B4">
            <w:pPr>
              <w:pStyle w:val="ConsPlusNormal"/>
            </w:pPr>
          </w:p>
        </w:tc>
        <w:tc>
          <w:tcPr>
            <w:tcW w:w="4139" w:type="dxa"/>
            <w:gridSpan w:val="2"/>
            <w:vMerge/>
            <w:tcBorders>
              <w:top w:val="nil"/>
              <w:left w:val="nil"/>
              <w:bottom w:val="nil"/>
              <w:right w:val="nil"/>
            </w:tcBorders>
          </w:tcPr>
          <w:p w:rsidR="006301B4" w:rsidRDefault="006301B4">
            <w:pPr>
              <w:pStyle w:val="ConsPlusNormal"/>
            </w:pPr>
          </w:p>
        </w:tc>
      </w:tr>
      <w:tr w:rsidR="006301B4">
        <w:trPr>
          <w:trHeight w:val="276"/>
        </w:trPr>
        <w:tc>
          <w:tcPr>
            <w:tcW w:w="4309" w:type="dxa"/>
            <w:gridSpan w:val="2"/>
            <w:vMerge/>
            <w:tcBorders>
              <w:top w:val="nil"/>
              <w:left w:val="nil"/>
              <w:bottom w:val="nil"/>
              <w:right w:val="nil"/>
            </w:tcBorders>
          </w:tcPr>
          <w:p w:rsidR="006301B4" w:rsidRDefault="006301B4">
            <w:pPr>
              <w:pStyle w:val="ConsPlusNormal"/>
            </w:pPr>
          </w:p>
        </w:tc>
        <w:tc>
          <w:tcPr>
            <w:tcW w:w="567" w:type="dxa"/>
            <w:vMerge/>
            <w:tcBorders>
              <w:top w:val="nil"/>
              <w:left w:val="nil"/>
              <w:bottom w:val="nil"/>
              <w:right w:val="nil"/>
            </w:tcBorders>
          </w:tcPr>
          <w:p w:rsidR="006301B4" w:rsidRDefault="006301B4">
            <w:pPr>
              <w:pStyle w:val="ConsPlusNormal"/>
            </w:pPr>
          </w:p>
        </w:tc>
        <w:tc>
          <w:tcPr>
            <w:tcW w:w="4139" w:type="dxa"/>
            <w:gridSpan w:val="2"/>
            <w:vMerge w:val="restart"/>
            <w:tcBorders>
              <w:top w:val="nil"/>
              <w:left w:val="nil"/>
              <w:bottom w:val="nil"/>
              <w:right w:val="nil"/>
            </w:tcBorders>
          </w:tcPr>
          <w:p w:rsidR="006301B4" w:rsidRDefault="006301B4">
            <w:pPr>
              <w:pStyle w:val="ConsPlusNormal"/>
              <w:jc w:val="center"/>
            </w:pPr>
            <w:r>
              <w:t>_________________________________</w:t>
            </w:r>
          </w:p>
          <w:p w:rsidR="006301B4" w:rsidRDefault="006301B4">
            <w:pPr>
              <w:pStyle w:val="ConsPlusNormal"/>
              <w:jc w:val="center"/>
            </w:pPr>
            <w:r>
              <w:t>(должность, фамилия, имя, отчество лица,</w:t>
            </w:r>
          </w:p>
          <w:p w:rsidR="006301B4" w:rsidRDefault="006301B4">
            <w:pPr>
              <w:pStyle w:val="ConsPlusNormal"/>
              <w:jc w:val="center"/>
            </w:pPr>
            <w:r>
              <w:t>_________________________________</w:t>
            </w:r>
          </w:p>
          <w:p w:rsidR="006301B4" w:rsidRDefault="006301B4">
            <w:pPr>
              <w:pStyle w:val="ConsPlusNormal"/>
              <w:jc w:val="center"/>
            </w:pPr>
            <w:r>
              <w:t>действующего от имени юридического лица)</w:t>
            </w:r>
          </w:p>
          <w:p w:rsidR="006301B4" w:rsidRDefault="006301B4">
            <w:pPr>
              <w:pStyle w:val="ConsPlusNormal"/>
              <w:jc w:val="center"/>
            </w:pPr>
            <w:r>
              <w:t>_________________________________</w:t>
            </w:r>
          </w:p>
          <w:p w:rsidR="006301B4" w:rsidRDefault="006301B4">
            <w:pPr>
              <w:pStyle w:val="ConsPlusNormal"/>
              <w:jc w:val="center"/>
            </w:pPr>
            <w:r>
              <w:t>_________________________________</w:t>
            </w:r>
          </w:p>
          <w:p w:rsidR="006301B4" w:rsidRDefault="006301B4">
            <w:pPr>
              <w:pStyle w:val="ConsPlusNormal"/>
              <w:jc w:val="center"/>
            </w:pPr>
            <w:r>
              <w:t>(место нахождения)</w:t>
            </w:r>
          </w:p>
          <w:p w:rsidR="006301B4" w:rsidRDefault="006301B4">
            <w:pPr>
              <w:pStyle w:val="ConsPlusNormal"/>
              <w:jc w:val="center"/>
            </w:pPr>
            <w:r>
              <w:t>_________________________________</w:t>
            </w:r>
          </w:p>
          <w:p w:rsidR="006301B4" w:rsidRDefault="006301B4">
            <w:pPr>
              <w:pStyle w:val="ConsPlusNormal"/>
              <w:jc w:val="center"/>
            </w:pPr>
            <w:r>
              <w:t>(для индивидуальных предпринимателей - фамилия, имя, отчество)</w:t>
            </w:r>
          </w:p>
          <w:p w:rsidR="006301B4" w:rsidRDefault="006301B4">
            <w:pPr>
              <w:pStyle w:val="ConsPlusNormal"/>
              <w:jc w:val="center"/>
            </w:pPr>
            <w:r>
              <w:t>_________________________________</w:t>
            </w:r>
          </w:p>
          <w:p w:rsidR="006301B4" w:rsidRDefault="006301B4">
            <w:pPr>
              <w:pStyle w:val="ConsPlusNormal"/>
              <w:jc w:val="center"/>
            </w:pPr>
            <w:r>
              <w:t>(номер записи в Едином государственном реестре индивидуальных предпринимателей и дата ее внесения в реестр)</w:t>
            </w:r>
          </w:p>
          <w:p w:rsidR="006301B4" w:rsidRDefault="006301B4">
            <w:pPr>
              <w:pStyle w:val="ConsPlusNormal"/>
              <w:jc w:val="center"/>
            </w:pPr>
            <w:r>
              <w:t>_________________________________</w:t>
            </w:r>
          </w:p>
          <w:p w:rsidR="006301B4" w:rsidRDefault="006301B4">
            <w:pPr>
              <w:pStyle w:val="ConsPlusNormal"/>
              <w:jc w:val="center"/>
            </w:pPr>
            <w:r>
              <w:t>(серия, номер и дата выдачи паспорта или</w:t>
            </w:r>
          </w:p>
          <w:p w:rsidR="006301B4" w:rsidRDefault="006301B4">
            <w:pPr>
              <w:pStyle w:val="ConsPlusNormal"/>
              <w:jc w:val="center"/>
            </w:pPr>
            <w:r>
              <w:t>_________________________________</w:t>
            </w:r>
          </w:p>
          <w:p w:rsidR="006301B4" w:rsidRDefault="006301B4">
            <w:pPr>
              <w:pStyle w:val="ConsPlusNormal"/>
              <w:jc w:val="center"/>
            </w:pPr>
            <w:r>
              <w:t>иного документа, удостоверяющего личность в соответствии с законодательством Российской Федерации)</w:t>
            </w:r>
          </w:p>
        </w:tc>
      </w:tr>
      <w:tr w:rsidR="006301B4">
        <w:trPr>
          <w:trHeight w:val="276"/>
        </w:trPr>
        <w:tc>
          <w:tcPr>
            <w:tcW w:w="4309" w:type="dxa"/>
            <w:gridSpan w:val="2"/>
            <w:vMerge w:val="restart"/>
            <w:tcBorders>
              <w:top w:val="nil"/>
              <w:left w:val="nil"/>
              <w:bottom w:val="nil"/>
              <w:right w:val="nil"/>
            </w:tcBorders>
          </w:tcPr>
          <w:p w:rsidR="006301B4" w:rsidRDefault="006301B4">
            <w:pPr>
              <w:pStyle w:val="ConsPlusNormal"/>
              <w:jc w:val="both"/>
            </w:pPr>
          </w:p>
        </w:tc>
        <w:tc>
          <w:tcPr>
            <w:tcW w:w="567" w:type="dxa"/>
            <w:vMerge/>
            <w:tcBorders>
              <w:top w:val="nil"/>
              <w:left w:val="nil"/>
              <w:bottom w:val="nil"/>
              <w:right w:val="nil"/>
            </w:tcBorders>
          </w:tcPr>
          <w:p w:rsidR="006301B4" w:rsidRDefault="006301B4">
            <w:pPr>
              <w:pStyle w:val="ConsPlusNormal"/>
            </w:pPr>
          </w:p>
        </w:tc>
        <w:tc>
          <w:tcPr>
            <w:tcW w:w="4139" w:type="dxa"/>
            <w:gridSpan w:val="2"/>
            <w:vMerge/>
            <w:tcBorders>
              <w:top w:val="nil"/>
              <w:left w:val="nil"/>
              <w:bottom w:val="nil"/>
              <w:right w:val="nil"/>
            </w:tcBorders>
          </w:tcPr>
          <w:p w:rsidR="006301B4" w:rsidRDefault="006301B4">
            <w:pPr>
              <w:pStyle w:val="ConsPlusNormal"/>
            </w:pPr>
          </w:p>
        </w:tc>
      </w:tr>
      <w:tr w:rsidR="006301B4">
        <w:tc>
          <w:tcPr>
            <w:tcW w:w="4309" w:type="dxa"/>
            <w:gridSpan w:val="2"/>
            <w:vMerge/>
            <w:tcBorders>
              <w:top w:val="nil"/>
              <w:left w:val="nil"/>
              <w:bottom w:val="nil"/>
              <w:right w:val="nil"/>
            </w:tcBorders>
          </w:tcPr>
          <w:p w:rsidR="006301B4" w:rsidRDefault="006301B4">
            <w:pPr>
              <w:pStyle w:val="ConsPlusNormal"/>
            </w:pPr>
          </w:p>
        </w:tc>
        <w:tc>
          <w:tcPr>
            <w:tcW w:w="567" w:type="dxa"/>
            <w:vMerge/>
            <w:tcBorders>
              <w:top w:val="nil"/>
              <w:left w:val="nil"/>
              <w:bottom w:val="nil"/>
              <w:right w:val="nil"/>
            </w:tcBorders>
          </w:tcPr>
          <w:p w:rsidR="006301B4" w:rsidRDefault="006301B4">
            <w:pPr>
              <w:pStyle w:val="ConsPlusNormal"/>
            </w:pPr>
          </w:p>
        </w:tc>
        <w:tc>
          <w:tcPr>
            <w:tcW w:w="4139" w:type="dxa"/>
            <w:gridSpan w:val="2"/>
            <w:tcBorders>
              <w:top w:val="nil"/>
              <w:left w:val="nil"/>
              <w:bottom w:val="nil"/>
              <w:right w:val="nil"/>
            </w:tcBorders>
          </w:tcPr>
          <w:p w:rsidR="006301B4" w:rsidRDefault="006301B4">
            <w:pPr>
              <w:pStyle w:val="ConsPlusNormal"/>
            </w:pPr>
            <w:r>
              <w:t>ИНН ____________________________</w:t>
            </w:r>
          </w:p>
        </w:tc>
      </w:tr>
      <w:tr w:rsidR="006301B4">
        <w:tc>
          <w:tcPr>
            <w:tcW w:w="4309" w:type="dxa"/>
            <w:gridSpan w:val="2"/>
            <w:vMerge/>
            <w:tcBorders>
              <w:top w:val="nil"/>
              <w:left w:val="nil"/>
              <w:bottom w:val="nil"/>
              <w:right w:val="nil"/>
            </w:tcBorders>
          </w:tcPr>
          <w:p w:rsidR="006301B4" w:rsidRDefault="006301B4">
            <w:pPr>
              <w:pStyle w:val="ConsPlusNormal"/>
            </w:pPr>
          </w:p>
        </w:tc>
        <w:tc>
          <w:tcPr>
            <w:tcW w:w="567" w:type="dxa"/>
            <w:vMerge/>
            <w:tcBorders>
              <w:top w:val="nil"/>
              <w:left w:val="nil"/>
              <w:bottom w:val="nil"/>
              <w:right w:val="nil"/>
            </w:tcBorders>
          </w:tcPr>
          <w:p w:rsidR="006301B4" w:rsidRDefault="006301B4">
            <w:pPr>
              <w:pStyle w:val="ConsPlusNormal"/>
            </w:pPr>
          </w:p>
        </w:tc>
        <w:tc>
          <w:tcPr>
            <w:tcW w:w="4139" w:type="dxa"/>
            <w:gridSpan w:val="2"/>
            <w:tcBorders>
              <w:top w:val="nil"/>
              <w:left w:val="nil"/>
              <w:bottom w:val="nil"/>
              <w:right w:val="nil"/>
            </w:tcBorders>
          </w:tcPr>
          <w:p w:rsidR="006301B4" w:rsidRDefault="006301B4">
            <w:pPr>
              <w:pStyle w:val="ConsPlusNormal"/>
              <w:jc w:val="center"/>
            </w:pPr>
            <w:r>
              <w:t>_________________________________</w:t>
            </w:r>
          </w:p>
          <w:p w:rsidR="006301B4" w:rsidRDefault="006301B4">
            <w:pPr>
              <w:pStyle w:val="ConsPlusNormal"/>
              <w:jc w:val="center"/>
            </w:pPr>
            <w:r>
              <w:t>_________________________________</w:t>
            </w:r>
          </w:p>
          <w:p w:rsidR="006301B4" w:rsidRDefault="006301B4">
            <w:pPr>
              <w:pStyle w:val="ConsPlusNormal"/>
              <w:jc w:val="center"/>
            </w:pPr>
            <w:r>
              <w:t>(место жительства)</w:t>
            </w:r>
          </w:p>
        </w:tc>
      </w:tr>
      <w:tr w:rsidR="006301B4">
        <w:tc>
          <w:tcPr>
            <w:tcW w:w="2222" w:type="dxa"/>
            <w:tcBorders>
              <w:top w:val="nil"/>
              <w:left w:val="nil"/>
              <w:bottom w:val="nil"/>
              <w:right w:val="nil"/>
            </w:tcBorders>
          </w:tcPr>
          <w:p w:rsidR="006301B4" w:rsidRDefault="006301B4">
            <w:pPr>
              <w:pStyle w:val="ConsPlusNormal"/>
              <w:jc w:val="center"/>
            </w:pPr>
            <w:r>
              <w:t>________________</w:t>
            </w:r>
          </w:p>
          <w:p w:rsidR="006301B4" w:rsidRDefault="006301B4">
            <w:pPr>
              <w:pStyle w:val="ConsPlusNormal"/>
              <w:jc w:val="center"/>
            </w:pPr>
            <w:r>
              <w:t>(подпись)</w:t>
            </w:r>
          </w:p>
        </w:tc>
        <w:tc>
          <w:tcPr>
            <w:tcW w:w="2087" w:type="dxa"/>
            <w:tcBorders>
              <w:top w:val="nil"/>
              <w:left w:val="nil"/>
              <w:bottom w:val="nil"/>
              <w:right w:val="nil"/>
            </w:tcBorders>
          </w:tcPr>
          <w:p w:rsidR="006301B4" w:rsidRDefault="006301B4">
            <w:pPr>
              <w:pStyle w:val="ConsPlusNormal"/>
              <w:jc w:val="both"/>
            </w:pPr>
          </w:p>
        </w:tc>
        <w:tc>
          <w:tcPr>
            <w:tcW w:w="567" w:type="dxa"/>
            <w:vMerge/>
            <w:tcBorders>
              <w:top w:val="nil"/>
              <w:left w:val="nil"/>
              <w:bottom w:val="nil"/>
              <w:right w:val="nil"/>
            </w:tcBorders>
          </w:tcPr>
          <w:p w:rsidR="006301B4" w:rsidRDefault="006301B4">
            <w:pPr>
              <w:pStyle w:val="ConsPlusNormal"/>
            </w:pPr>
          </w:p>
        </w:tc>
        <w:tc>
          <w:tcPr>
            <w:tcW w:w="2189" w:type="dxa"/>
            <w:tcBorders>
              <w:top w:val="nil"/>
              <w:left w:val="nil"/>
              <w:bottom w:val="nil"/>
              <w:right w:val="nil"/>
            </w:tcBorders>
          </w:tcPr>
          <w:p w:rsidR="006301B4" w:rsidRDefault="006301B4">
            <w:pPr>
              <w:pStyle w:val="ConsPlusNormal"/>
              <w:jc w:val="center"/>
            </w:pPr>
            <w:r>
              <w:t>________________</w:t>
            </w:r>
          </w:p>
          <w:p w:rsidR="006301B4" w:rsidRDefault="006301B4">
            <w:pPr>
              <w:pStyle w:val="ConsPlusNormal"/>
              <w:jc w:val="center"/>
            </w:pPr>
            <w:r>
              <w:t>(подпись)</w:t>
            </w:r>
          </w:p>
        </w:tc>
        <w:tc>
          <w:tcPr>
            <w:tcW w:w="1950" w:type="dxa"/>
            <w:tcBorders>
              <w:top w:val="nil"/>
              <w:left w:val="nil"/>
              <w:bottom w:val="nil"/>
              <w:right w:val="nil"/>
            </w:tcBorders>
          </w:tcPr>
          <w:p w:rsidR="006301B4" w:rsidRDefault="006301B4">
            <w:pPr>
              <w:pStyle w:val="ConsPlusNormal"/>
              <w:jc w:val="both"/>
            </w:pPr>
          </w:p>
        </w:tc>
      </w:tr>
      <w:tr w:rsidR="006301B4">
        <w:tc>
          <w:tcPr>
            <w:tcW w:w="2222" w:type="dxa"/>
            <w:tcBorders>
              <w:top w:val="nil"/>
              <w:left w:val="nil"/>
              <w:bottom w:val="nil"/>
              <w:right w:val="nil"/>
            </w:tcBorders>
          </w:tcPr>
          <w:p w:rsidR="006301B4" w:rsidRDefault="006301B4">
            <w:pPr>
              <w:pStyle w:val="ConsPlusNormal"/>
            </w:pPr>
            <w:r>
              <w:t>М.П.</w:t>
            </w:r>
          </w:p>
        </w:tc>
        <w:tc>
          <w:tcPr>
            <w:tcW w:w="2087" w:type="dxa"/>
            <w:tcBorders>
              <w:top w:val="nil"/>
              <w:left w:val="nil"/>
              <w:bottom w:val="nil"/>
              <w:right w:val="nil"/>
            </w:tcBorders>
          </w:tcPr>
          <w:p w:rsidR="006301B4" w:rsidRDefault="006301B4">
            <w:pPr>
              <w:pStyle w:val="ConsPlusNormal"/>
              <w:jc w:val="both"/>
            </w:pPr>
          </w:p>
        </w:tc>
        <w:tc>
          <w:tcPr>
            <w:tcW w:w="567" w:type="dxa"/>
            <w:vMerge/>
            <w:tcBorders>
              <w:top w:val="nil"/>
              <w:left w:val="nil"/>
              <w:bottom w:val="nil"/>
              <w:right w:val="nil"/>
            </w:tcBorders>
          </w:tcPr>
          <w:p w:rsidR="006301B4" w:rsidRDefault="006301B4">
            <w:pPr>
              <w:pStyle w:val="ConsPlusNormal"/>
            </w:pPr>
          </w:p>
        </w:tc>
        <w:tc>
          <w:tcPr>
            <w:tcW w:w="2189" w:type="dxa"/>
            <w:tcBorders>
              <w:top w:val="nil"/>
              <w:left w:val="nil"/>
              <w:bottom w:val="nil"/>
              <w:right w:val="nil"/>
            </w:tcBorders>
          </w:tcPr>
          <w:p w:rsidR="006301B4" w:rsidRDefault="006301B4">
            <w:pPr>
              <w:pStyle w:val="ConsPlusNormal"/>
            </w:pPr>
            <w:r>
              <w:t>М.П.</w:t>
            </w:r>
          </w:p>
        </w:tc>
        <w:tc>
          <w:tcPr>
            <w:tcW w:w="1950" w:type="dxa"/>
            <w:tcBorders>
              <w:top w:val="nil"/>
              <w:left w:val="nil"/>
              <w:bottom w:val="nil"/>
              <w:right w:val="nil"/>
            </w:tcBorders>
          </w:tcPr>
          <w:p w:rsidR="006301B4" w:rsidRDefault="006301B4">
            <w:pPr>
              <w:pStyle w:val="ConsPlusNormal"/>
              <w:jc w:val="both"/>
            </w:pPr>
          </w:p>
        </w:tc>
      </w:tr>
    </w:tbl>
    <w:p w:rsidR="006301B4" w:rsidRDefault="006301B4">
      <w:pPr>
        <w:pStyle w:val="ConsPlusNormal"/>
        <w:ind w:firstLine="540"/>
        <w:jc w:val="both"/>
      </w:pPr>
    </w:p>
    <w:p w:rsidR="006301B4" w:rsidRDefault="006301B4">
      <w:pPr>
        <w:pStyle w:val="ConsPlusNormal"/>
        <w:ind w:firstLine="540"/>
        <w:jc w:val="both"/>
      </w:pPr>
      <w:r>
        <w:t>--------------------------------</w:t>
      </w:r>
    </w:p>
    <w:p w:rsidR="006301B4" w:rsidRDefault="006301B4">
      <w:pPr>
        <w:pStyle w:val="ConsPlusNormal"/>
        <w:spacing w:before="240"/>
        <w:ind w:firstLine="540"/>
        <w:jc w:val="both"/>
      </w:pPr>
      <w:bookmarkStart w:id="522" w:name="P6183"/>
      <w:bookmarkEnd w:id="522"/>
      <w:r>
        <w:t>&lt;1&gt; Подлежит указанию, если энергопринимающее устройство заявителя ранее в надлежащем порядке было технологически присоединено и заявитель имеет документы, подтверждающие указанное технологическое присоединение и наличие ранее присоединенных в соответствующей точке присоединения энергопринимающих устройств.</w:t>
      </w:r>
    </w:p>
    <w:p w:rsidR="006301B4" w:rsidRDefault="006301B4">
      <w:pPr>
        <w:pStyle w:val="ConsPlusNormal"/>
        <w:spacing w:before="240"/>
        <w:ind w:firstLine="540"/>
        <w:jc w:val="both"/>
      </w:pPr>
      <w:bookmarkStart w:id="523" w:name="P6184"/>
      <w:bookmarkEnd w:id="523"/>
      <w:r>
        <w:t xml:space="preserve">&lt;2&gt; Подлежит указанию срок, позволяющий сетевой организации исполнить предусмотренную </w:t>
      </w:r>
      <w:hyperlink w:anchor="P607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6301B4" w:rsidRDefault="006301B4">
      <w:pPr>
        <w:pStyle w:val="ConsPlusNormal"/>
        <w:spacing w:before="240"/>
        <w:ind w:firstLine="540"/>
        <w:jc w:val="both"/>
      </w:pPr>
      <w:bookmarkStart w:id="524" w:name="P6185"/>
      <w:bookmarkEnd w:id="524"/>
      <w:r>
        <w:t>&lt;3&gt; Обязательства сетевой организации по разработке проектной документации не включаются в настоящее соглашение, в случае если по инициативе заявителя с согласия сетевой организации в настоящее соглашение включены обязательства заявителя о выполнении работ по разработке проектной документации в целях выполнения мероприятий, которые должны быть реализованы сетевой организацией.</w:t>
      </w:r>
    </w:p>
    <w:p w:rsidR="006301B4" w:rsidRDefault="006301B4">
      <w:pPr>
        <w:pStyle w:val="ConsPlusNormal"/>
        <w:spacing w:before="240"/>
        <w:ind w:firstLine="540"/>
        <w:jc w:val="both"/>
      </w:pPr>
      <w:bookmarkStart w:id="525" w:name="P6186"/>
      <w:bookmarkEnd w:id="525"/>
      <w:r>
        <w:lastRenderedPageBreak/>
        <w:t>&lt;4&gt; Обязанность включается в случае включения в настоящее соглашение права заявителя на внесение авансового платежа.</w:t>
      </w:r>
    </w:p>
    <w:p w:rsidR="006301B4" w:rsidRDefault="006301B4">
      <w:pPr>
        <w:pStyle w:val="ConsPlusNormal"/>
        <w:spacing w:before="240"/>
        <w:ind w:firstLine="540"/>
        <w:jc w:val="both"/>
      </w:pPr>
      <w:bookmarkStart w:id="526" w:name="P6187"/>
      <w:bookmarkEnd w:id="526"/>
      <w:r>
        <w:t xml:space="preserve">&lt;5&gt; Подлежит указанию срок, позволяющий сетевой организации исполнить предусмотренную </w:t>
      </w:r>
      <w:hyperlink w:anchor="P6072">
        <w:r>
          <w:rPr>
            <w:color w:val="0000FF"/>
          </w:rPr>
          <w:t>подпунктом "б" пункта 4</w:t>
        </w:r>
      </w:hyperlink>
      <w:r>
        <w:t xml:space="preserve"> настоящего соглашения обязанность не позднее 15 месяцев со дня заключения настоящего соглашения обратиться в уполномоченный орган исполнительной власти в области государственного регулирования тарифов с заявлением об установлении платы за технологическое присоединение по индивидуальному проекту.</w:t>
      </w:r>
    </w:p>
    <w:p w:rsidR="006301B4" w:rsidRDefault="006301B4">
      <w:pPr>
        <w:pStyle w:val="ConsPlusNormal"/>
        <w:spacing w:before="240"/>
        <w:ind w:firstLine="540"/>
        <w:jc w:val="both"/>
      </w:pPr>
      <w:bookmarkStart w:id="527" w:name="P6188"/>
      <w:bookmarkEnd w:id="527"/>
      <w:r>
        <w:t>&lt;6&gt; Право заявителя на внесение авансового платежа включается в настоящее соглашение на основании предложения заявителя.</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N 16</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 электрической</w:t>
      </w:r>
    </w:p>
    <w:p w:rsidR="006301B4" w:rsidRDefault="006301B4">
      <w:pPr>
        <w:pStyle w:val="ConsPlusNormal"/>
        <w:jc w:val="right"/>
      </w:pPr>
      <w:r>
        <w:t>энергии, объектов по производству</w:t>
      </w:r>
    </w:p>
    <w:p w:rsidR="006301B4" w:rsidRDefault="006301B4">
      <w:pPr>
        <w:pStyle w:val="ConsPlusNormal"/>
        <w:jc w:val="right"/>
      </w:pPr>
      <w:r>
        <w:t>электрической энергии, а также</w:t>
      </w:r>
    </w:p>
    <w:p w:rsidR="006301B4" w:rsidRDefault="006301B4">
      <w:pPr>
        <w:pStyle w:val="ConsPlusNormal"/>
        <w:jc w:val="right"/>
      </w:pPr>
      <w:r>
        <w:t>объектов 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(введено </w:t>
            </w:r>
            <w:hyperlink r:id="rId1438">
              <w:r>
                <w:rPr>
                  <w:color w:val="0000FF"/>
                </w:rPr>
                <w:t>Постановлением</w:t>
              </w:r>
            </w:hyperlink>
            <w:r>
              <w:rPr>
                <w:color w:val="392C69"/>
              </w:rPr>
              <w:t xml:space="preserve"> Правительства РФ от 27.12.2017 N 1661;</w:t>
            </w:r>
          </w:p>
          <w:p w:rsidR="006301B4" w:rsidRDefault="006301B4">
            <w:pPr>
              <w:pStyle w:val="ConsPlusNormal"/>
              <w:jc w:val="center"/>
            </w:pPr>
            <w:r>
              <w:rPr>
                <w:color w:val="392C69"/>
              </w:rPr>
              <w:t xml:space="preserve">в ред. Постановлений Правительства РФ от 21.12.2020 </w:t>
            </w:r>
            <w:hyperlink r:id="rId1439">
              <w:r>
                <w:rPr>
                  <w:color w:val="0000FF"/>
                </w:rPr>
                <w:t>N 2184</w:t>
              </w:r>
            </w:hyperlink>
            <w:r>
              <w:rPr>
                <w:color w:val="392C69"/>
              </w:rPr>
              <w:t>,</w:t>
            </w:r>
          </w:p>
          <w:p w:rsidR="006301B4" w:rsidRDefault="006301B4">
            <w:pPr>
              <w:pStyle w:val="ConsPlusNormal"/>
              <w:jc w:val="center"/>
            </w:pPr>
            <w:r>
              <w:rPr>
                <w:color w:val="392C69"/>
              </w:rPr>
              <w:t xml:space="preserve">от 30.06.2022 </w:t>
            </w:r>
            <w:hyperlink r:id="rId1440">
              <w:r>
                <w:rPr>
                  <w:color w:val="0000FF"/>
                </w:rPr>
                <w:t>N 1178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bookmarkStart w:id="528" w:name="P6208"/>
      <w:bookmarkEnd w:id="528"/>
      <w:r>
        <w:t xml:space="preserve">                                    АКТ</w:t>
      </w:r>
    </w:p>
    <w:p w:rsidR="006301B4" w:rsidRDefault="006301B4">
      <w:pPr>
        <w:pStyle w:val="ConsPlusNonformat"/>
        <w:jc w:val="both"/>
      </w:pPr>
      <w:r>
        <w:t xml:space="preserve">        допуска в эксплуатацию прибора учета электрической энергии</w:t>
      </w:r>
    </w:p>
    <w:p w:rsidR="006301B4" w:rsidRDefault="006301B4">
      <w:pPr>
        <w:pStyle w:val="ConsPlusNonformat"/>
        <w:jc w:val="both"/>
      </w:pPr>
      <w:r>
        <w:t xml:space="preserve">                 N _______________ "__" _____________ 20__</w:t>
      </w:r>
    </w:p>
    <w:p w:rsidR="006301B4" w:rsidRDefault="006301B4">
      <w:pPr>
        <w:pStyle w:val="ConsPlusNonformat"/>
        <w:jc w:val="both"/>
      </w:pP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(наименование сетевой организации)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(фамилия, имя, отчество, должность представителя сетевой организации)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(фамилия, имя, отчество или наименование потребителя</w:t>
      </w:r>
    </w:p>
    <w:p w:rsidR="006301B4" w:rsidRDefault="006301B4">
      <w:pPr>
        <w:pStyle w:val="ConsPlusNonformat"/>
        <w:jc w:val="both"/>
      </w:pPr>
      <w:r>
        <w:t xml:space="preserve">                          или его представителя)</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(наименование субъекта розничного рынка, с которым у заявителя заключен</w:t>
      </w:r>
    </w:p>
    <w:p w:rsidR="006301B4" w:rsidRDefault="006301B4">
      <w:pPr>
        <w:pStyle w:val="ConsPlusNonformat"/>
        <w:jc w:val="both"/>
      </w:pPr>
      <w:r>
        <w:t xml:space="preserve">   (предполагается к заключению) договор энергоснабжения (купли-продажи</w:t>
      </w:r>
    </w:p>
    <w:p w:rsidR="006301B4" w:rsidRDefault="006301B4">
      <w:pPr>
        <w:pStyle w:val="ConsPlusNonformat"/>
        <w:jc w:val="both"/>
      </w:pPr>
      <w:r>
        <w:t xml:space="preserve">                (поставки) электрической энергии (мощности)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(фамилия, имя, отчество, должность представителя субъекта розничного</w:t>
      </w:r>
    </w:p>
    <w:p w:rsidR="006301B4" w:rsidRDefault="006301B4">
      <w:pPr>
        <w:pStyle w:val="ConsPlusNonformat"/>
        <w:jc w:val="both"/>
      </w:pPr>
      <w:r>
        <w:t xml:space="preserve">    рынка, с которым у заявителя заключен (предполагается к заключению)</w:t>
      </w:r>
    </w:p>
    <w:p w:rsidR="006301B4" w:rsidRDefault="006301B4">
      <w:pPr>
        <w:pStyle w:val="ConsPlusNonformat"/>
        <w:jc w:val="both"/>
      </w:pPr>
      <w:r>
        <w:t xml:space="preserve">             договор энергоснабжения (купли-продажи (поставки)</w:t>
      </w:r>
    </w:p>
    <w:p w:rsidR="006301B4" w:rsidRDefault="006301B4">
      <w:pPr>
        <w:pStyle w:val="ConsPlusNonformat"/>
        <w:jc w:val="both"/>
      </w:pPr>
      <w:r>
        <w:t xml:space="preserve">                     электрической энергии (мощности)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(номер договора энергоснабжения (купли-продажи (поставки)</w:t>
      </w:r>
    </w:p>
    <w:p w:rsidR="006301B4" w:rsidRDefault="006301B4">
      <w:pPr>
        <w:pStyle w:val="ConsPlusNonformat"/>
        <w:jc w:val="both"/>
      </w:pPr>
      <w:r>
        <w:t xml:space="preserve">               электрической энергии (мощности) при наличии)</w:t>
      </w:r>
    </w:p>
    <w:p w:rsidR="006301B4" w:rsidRDefault="006301B4">
      <w:pPr>
        <w:pStyle w:val="ConsPlusNonformat"/>
        <w:jc w:val="both"/>
      </w:pPr>
    </w:p>
    <w:p w:rsidR="006301B4" w:rsidRDefault="006301B4">
      <w:pPr>
        <w:pStyle w:val="ConsPlusNonformat"/>
        <w:jc w:val="both"/>
      </w:pPr>
      <w:r>
        <w:t xml:space="preserve">    Дата и время проведения проверки: "__" ______________ 20__ г.</w:t>
      </w:r>
    </w:p>
    <w:p w:rsidR="006301B4" w:rsidRDefault="006301B4">
      <w:pPr>
        <w:pStyle w:val="ConsPlusNonformat"/>
        <w:jc w:val="both"/>
      </w:pPr>
      <w:r>
        <w:t>"__" часов "__" минут.</w:t>
      </w:r>
    </w:p>
    <w:p w:rsidR="006301B4" w:rsidRDefault="006301B4">
      <w:pPr>
        <w:pStyle w:val="ConsPlusNonformat"/>
        <w:jc w:val="both"/>
      </w:pPr>
    </w:p>
    <w:p w:rsidR="006301B4" w:rsidRDefault="006301B4">
      <w:pPr>
        <w:pStyle w:val="ConsPlusNonformat"/>
        <w:jc w:val="both"/>
      </w:pPr>
      <w:r>
        <w:t xml:space="preserve">    1. Сведения о точке поставки</w:t>
      </w:r>
    </w:p>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066"/>
        <w:gridCol w:w="3005"/>
      </w:tblGrid>
      <w:tr w:rsidR="006301B4">
        <w:tc>
          <w:tcPr>
            <w:tcW w:w="6066" w:type="dxa"/>
          </w:tcPr>
          <w:p w:rsidR="006301B4" w:rsidRDefault="006301B4">
            <w:pPr>
              <w:pStyle w:val="ConsPlusNormal"/>
            </w:pPr>
            <w:r>
              <w:lastRenderedPageBreak/>
              <w:t>Адрес</w:t>
            </w:r>
          </w:p>
        </w:tc>
        <w:tc>
          <w:tcPr>
            <w:tcW w:w="3005" w:type="dxa"/>
          </w:tcPr>
          <w:p w:rsidR="006301B4" w:rsidRDefault="006301B4">
            <w:pPr>
              <w:pStyle w:val="ConsPlusNormal"/>
            </w:pPr>
          </w:p>
        </w:tc>
      </w:tr>
      <w:tr w:rsidR="006301B4">
        <w:tc>
          <w:tcPr>
            <w:tcW w:w="6066" w:type="dxa"/>
          </w:tcPr>
          <w:p w:rsidR="006301B4" w:rsidRDefault="006301B4">
            <w:pPr>
              <w:pStyle w:val="ConsPlusNormal"/>
            </w:pPr>
            <w:r>
              <w:t>Наименование</w:t>
            </w:r>
          </w:p>
          <w:p w:rsidR="006301B4" w:rsidRDefault="006301B4">
            <w:pPr>
              <w:pStyle w:val="ConsPlusNormal"/>
            </w:pPr>
            <w:r>
              <w:t>Центр питания (наименование, уровень напряжения, номер)</w:t>
            </w:r>
          </w:p>
          <w:p w:rsidR="006301B4" w:rsidRDefault="006301B4">
            <w:pPr>
              <w:pStyle w:val="ConsPlusNormal"/>
            </w:pPr>
            <w:r>
              <w:t>Фидер 10 (6) кВ (наименование, номер)</w:t>
            </w:r>
          </w:p>
          <w:p w:rsidR="006301B4" w:rsidRDefault="006301B4">
            <w:pPr>
              <w:pStyle w:val="ConsPlusNormal"/>
            </w:pPr>
            <w:r>
              <w:t>ТП (КТП) (наименование, номер)</w:t>
            </w:r>
          </w:p>
          <w:p w:rsidR="006301B4" w:rsidRDefault="006301B4">
            <w:pPr>
              <w:pStyle w:val="ConsPlusNormal"/>
            </w:pPr>
            <w:r>
              <w:t>Фидер 0,4 кВ (наименование, номер)</w:t>
            </w:r>
          </w:p>
          <w:p w:rsidR="006301B4" w:rsidRDefault="006301B4">
            <w:pPr>
              <w:pStyle w:val="ConsPlusNormal"/>
            </w:pPr>
            <w:r>
              <w:t>Опора 0,4 кВ (номер)</w:t>
            </w:r>
          </w:p>
        </w:tc>
        <w:tc>
          <w:tcPr>
            <w:tcW w:w="3005" w:type="dxa"/>
          </w:tcPr>
          <w:p w:rsidR="006301B4" w:rsidRDefault="006301B4">
            <w:pPr>
              <w:pStyle w:val="ConsPlusNormal"/>
            </w:pPr>
          </w:p>
        </w:tc>
      </w:tr>
      <w:tr w:rsidR="006301B4">
        <w:tc>
          <w:tcPr>
            <w:tcW w:w="6066" w:type="dxa"/>
          </w:tcPr>
          <w:p w:rsidR="006301B4" w:rsidRDefault="006301B4">
            <w:pPr>
              <w:pStyle w:val="ConsPlusNormal"/>
            </w:pPr>
            <w:r>
              <w:t>Характеристика помещения (жилое или нежилое)</w:t>
            </w:r>
          </w:p>
        </w:tc>
        <w:tc>
          <w:tcPr>
            <w:tcW w:w="3005" w:type="dxa"/>
          </w:tcPr>
          <w:p w:rsidR="006301B4" w:rsidRDefault="006301B4">
            <w:pPr>
              <w:pStyle w:val="ConsPlusNormal"/>
            </w:pPr>
          </w:p>
        </w:tc>
      </w:tr>
      <w:tr w:rsidR="006301B4">
        <w:tc>
          <w:tcPr>
            <w:tcW w:w="6066" w:type="dxa"/>
          </w:tcPr>
          <w:p w:rsidR="006301B4" w:rsidRDefault="006301B4">
            <w:pPr>
              <w:pStyle w:val="ConsPlusNormal"/>
            </w:pPr>
            <w:r>
              <w:t>Коммутационный аппарат до прибора учета (номинальный ток, A)</w:t>
            </w:r>
          </w:p>
        </w:tc>
        <w:tc>
          <w:tcPr>
            <w:tcW w:w="3005" w:type="dxa"/>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r>
        <w:t xml:space="preserve">    2. Характеристики и показания прибора учета</w:t>
      </w:r>
    </w:p>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08"/>
        <w:gridCol w:w="4762"/>
      </w:tblGrid>
      <w:tr w:rsidR="006301B4">
        <w:tc>
          <w:tcPr>
            <w:tcW w:w="4308" w:type="dxa"/>
          </w:tcPr>
          <w:p w:rsidR="006301B4" w:rsidRDefault="006301B4">
            <w:pPr>
              <w:pStyle w:val="ConsPlusNormal"/>
            </w:pPr>
            <w:r>
              <w:t>Место установки</w:t>
            </w:r>
          </w:p>
        </w:tc>
        <w:tc>
          <w:tcPr>
            <w:tcW w:w="4762" w:type="dxa"/>
          </w:tcPr>
          <w:p w:rsidR="006301B4" w:rsidRDefault="006301B4">
            <w:pPr>
              <w:pStyle w:val="ConsPlusNormal"/>
            </w:pPr>
          </w:p>
        </w:tc>
      </w:tr>
      <w:tr w:rsidR="006301B4">
        <w:tc>
          <w:tcPr>
            <w:tcW w:w="4308" w:type="dxa"/>
          </w:tcPr>
          <w:p w:rsidR="006301B4" w:rsidRDefault="006301B4">
            <w:pPr>
              <w:pStyle w:val="ConsPlusNormal"/>
            </w:pPr>
            <w:r>
              <w:t>Балансовая принадлежность</w:t>
            </w:r>
          </w:p>
        </w:tc>
        <w:tc>
          <w:tcPr>
            <w:tcW w:w="4762" w:type="dxa"/>
          </w:tcPr>
          <w:p w:rsidR="006301B4" w:rsidRDefault="006301B4">
            <w:pPr>
              <w:pStyle w:val="ConsPlusNormal"/>
            </w:pPr>
          </w:p>
        </w:tc>
      </w:tr>
      <w:tr w:rsidR="006301B4">
        <w:tc>
          <w:tcPr>
            <w:tcW w:w="4308" w:type="dxa"/>
          </w:tcPr>
          <w:p w:rsidR="006301B4" w:rsidRDefault="006301B4">
            <w:pPr>
              <w:pStyle w:val="ConsPlusNormal"/>
            </w:pPr>
            <w:r>
              <w:t>Тип</w:t>
            </w:r>
          </w:p>
        </w:tc>
        <w:tc>
          <w:tcPr>
            <w:tcW w:w="4762" w:type="dxa"/>
          </w:tcPr>
          <w:p w:rsidR="006301B4" w:rsidRDefault="006301B4">
            <w:pPr>
              <w:pStyle w:val="ConsPlusNormal"/>
            </w:pPr>
          </w:p>
        </w:tc>
      </w:tr>
      <w:tr w:rsidR="006301B4">
        <w:tc>
          <w:tcPr>
            <w:tcW w:w="4308" w:type="dxa"/>
          </w:tcPr>
          <w:p w:rsidR="006301B4" w:rsidRDefault="006301B4">
            <w:pPr>
              <w:pStyle w:val="ConsPlusNormal"/>
            </w:pPr>
            <w:r>
              <w:t>Заводской номер</w:t>
            </w:r>
          </w:p>
        </w:tc>
        <w:tc>
          <w:tcPr>
            <w:tcW w:w="4762" w:type="dxa"/>
          </w:tcPr>
          <w:p w:rsidR="006301B4" w:rsidRDefault="006301B4">
            <w:pPr>
              <w:pStyle w:val="ConsPlusNormal"/>
            </w:pPr>
          </w:p>
        </w:tc>
      </w:tr>
      <w:tr w:rsidR="006301B4">
        <w:tc>
          <w:tcPr>
            <w:tcW w:w="4308" w:type="dxa"/>
          </w:tcPr>
          <w:p w:rsidR="006301B4" w:rsidRDefault="006301B4">
            <w:pPr>
              <w:pStyle w:val="ConsPlusNormal"/>
            </w:pPr>
            <w:r>
              <w:t>Класс точности</w:t>
            </w:r>
          </w:p>
        </w:tc>
        <w:tc>
          <w:tcPr>
            <w:tcW w:w="4762" w:type="dxa"/>
          </w:tcPr>
          <w:p w:rsidR="006301B4" w:rsidRDefault="006301B4">
            <w:pPr>
              <w:pStyle w:val="ConsPlusNormal"/>
            </w:pPr>
          </w:p>
        </w:tc>
      </w:tr>
      <w:tr w:rsidR="006301B4">
        <w:tc>
          <w:tcPr>
            <w:tcW w:w="4308" w:type="dxa"/>
          </w:tcPr>
          <w:p w:rsidR="006301B4" w:rsidRDefault="006301B4">
            <w:pPr>
              <w:pStyle w:val="ConsPlusNormal"/>
            </w:pPr>
            <w:r>
              <w:t>Номинальный ток, A</w:t>
            </w:r>
          </w:p>
        </w:tc>
        <w:tc>
          <w:tcPr>
            <w:tcW w:w="4762" w:type="dxa"/>
          </w:tcPr>
          <w:p w:rsidR="006301B4" w:rsidRDefault="006301B4">
            <w:pPr>
              <w:pStyle w:val="ConsPlusNormal"/>
            </w:pPr>
          </w:p>
        </w:tc>
      </w:tr>
      <w:tr w:rsidR="006301B4">
        <w:tc>
          <w:tcPr>
            <w:tcW w:w="4308" w:type="dxa"/>
          </w:tcPr>
          <w:p w:rsidR="006301B4" w:rsidRDefault="006301B4">
            <w:pPr>
              <w:pStyle w:val="ConsPlusNormal"/>
            </w:pPr>
            <w:r>
              <w:t>Номинальное напряжение, B</w:t>
            </w:r>
          </w:p>
        </w:tc>
        <w:tc>
          <w:tcPr>
            <w:tcW w:w="4762" w:type="dxa"/>
          </w:tcPr>
          <w:p w:rsidR="006301B4" w:rsidRDefault="006301B4">
            <w:pPr>
              <w:pStyle w:val="ConsPlusNormal"/>
            </w:pPr>
          </w:p>
        </w:tc>
      </w:tr>
      <w:tr w:rsidR="006301B4">
        <w:tc>
          <w:tcPr>
            <w:tcW w:w="4308" w:type="dxa"/>
          </w:tcPr>
          <w:p w:rsidR="006301B4" w:rsidRDefault="006301B4">
            <w:pPr>
              <w:pStyle w:val="ConsPlusNormal"/>
            </w:pPr>
            <w:r>
              <w:t>Разрядность (до запятой)</w:t>
            </w:r>
          </w:p>
        </w:tc>
        <w:tc>
          <w:tcPr>
            <w:tcW w:w="4762" w:type="dxa"/>
          </w:tcPr>
          <w:p w:rsidR="006301B4" w:rsidRDefault="006301B4">
            <w:pPr>
              <w:pStyle w:val="ConsPlusNormal"/>
            </w:pPr>
          </w:p>
        </w:tc>
      </w:tr>
      <w:tr w:rsidR="006301B4">
        <w:tc>
          <w:tcPr>
            <w:tcW w:w="4308" w:type="dxa"/>
          </w:tcPr>
          <w:p w:rsidR="006301B4" w:rsidRDefault="006301B4">
            <w:pPr>
              <w:pStyle w:val="ConsPlusNormal"/>
            </w:pPr>
            <w:r>
              <w:t>Разрядность (после запятой)</w:t>
            </w:r>
          </w:p>
        </w:tc>
        <w:tc>
          <w:tcPr>
            <w:tcW w:w="4762" w:type="dxa"/>
          </w:tcPr>
          <w:p w:rsidR="006301B4" w:rsidRDefault="006301B4">
            <w:pPr>
              <w:pStyle w:val="ConsPlusNormal"/>
            </w:pPr>
          </w:p>
        </w:tc>
      </w:tr>
      <w:tr w:rsidR="006301B4">
        <w:tc>
          <w:tcPr>
            <w:tcW w:w="4308" w:type="dxa"/>
          </w:tcPr>
          <w:p w:rsidR="006301B4" w:rsidRDefault="006301B4">
            <w:pPr>
              <w:pStyle w:val="ConsPlusNormal"/>
            </w:pPr>
            <w:r>
              <w:t>Год выпуска</w:t>
            </w:r>
          </w:p>
        </w:tc>
        <w:tc>
          <w:tcPr>
            <w:tcW w:w="4762" w:type="dxa"/>
          </w:tcPr>
          <w:p w:rsidR="006301B4" w:rsidRDefault="006301B4">
            <w:pPr>
              <w:pStyle w:val="ConsPlusNormal"/>
            </w:pPr>
          </w:p>
        </w:tc>
      </w:tr>
      <w:tr w:rsidR="006301B4">
        <w:tc>
          <w:tcPr>
            <w:tcW w:w="4308" w:type="dxa"/>
          </w:tcPr>
          <w:p w:rsidR="006301B4" w:rsidRDefault="006301B4">
            <w:pPr>
              <w:pStyle w:val="ConsPlusNormal"/>
            </w:pPr>
            <w:r>
              <w:t>Дата поверки</w:t>
            </w:r>
          </w:p>
        </w:tc>
        <w:tc>
          <w:tcPr>
            <w:tcW w:w="4762" w:type="dxa"/>
          </w:tcPr>
          <w:p w:rsidR="006301B4" w:rsidRDefault="006301B4">
            <w:pPr>
              <w:pStyle w:val="ConsPlusNormal"/>
            </w:pPr>
          </w:p>
        </w:tc>
      </w:tr>
      <w:tr w:rsidR="006301B4">
        <w:tc>
          <w:tcPr>
            <w:tcW w:w="4308" w:type="dxa"/>
          </w:tcPr>
          <w:p w:rsidR="006301B4" w:rsidRDefault="006301B4">
            <w:pPr>
              <w:pStyle w:val="ConsPlusNormal"/>
            </w:pPr>
            <w:r>
              <w:t>Дата следующей поверки</w:t>
            </w:r>
          </w:p>
        </w:tc>
        <w:tc>
          <w:tcPr>
            <w:tcW w:w="4762" w:type="dxa"/>
          </w:tcPr>
          <w:p w:rsidR="006301B4" w:rsidRDefault="006301B4">
            <w:pPr>
              <w:pStyle w:val="ConsPlusNormal"/>
            </w:pPr>
          </w:p>
        </w:tc>
      </w:tr>
    </w:tbl>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1586"/>
        <w:gridCol w:w="1586"/>
        <w:gridCol w:w="1586"/>
        <w:gridCol w:w="1587"/>
      </w:tblGrid>
      <w:tr w:rsidR="006301B4">
        <w:tc>
          <w:tcPr>
            <w:tcW w:w="2721" w:type="dxa"/>
          </w:tcPr>
          <w:p w:rsidR="006301B4" w:rsidRDefault="006301B4">
            <w:pPr>
              <w:pStyle w:val="ConsPlusNormal"/>
              <w:jc w:val="center"/>
            </w:pPr>
            <w:r>
              <w:t>Вид энергии</w:t>
            </w:r>
          </w:p>
        </w:tc>
        <w:tc>
          <w:tcPr>
            <w:tcW w:w="1586" w:type="dxa"/>
          </w:tcPr>
          <w:p w:rsidR="006301B4" w:rsidRDefault="006301B4">
            <w:pPr>
              <w:pStyle w:val="ConsPlusNormal"/>
              <w:jc w:val="center"/>
            </w:pPr>
            <w:r>
              <w:t>Активная (прием)</w:t>
            </w:r>
          </w:p>
        </w:tc>
        <w:tc>
          <w:tcPr>
            <w:tcW w:w="1586" w:type="dxa"/>
          </w:tcPr>
          <w:p w:rsidR="006301B4" w:rsidRDefault="006301B4">
            <w:pPr>
              <w:pStyle w:val="ConsPlusNormal"/>
              <w:jc w:val="center"/>
            </w:pPr>
            <w:r>
              <w:t>Активная (отдача)</w:t>
            </w:r>
          </w:p>
        </w:tc>
        <w:tc>
          <w:tcPr>
            <w:tcW w:w="1586" w:type="dxa"/>
          </w:tcPr>
          <w:p w:rsidR="006301B4" w:rsidRDefault="006301B4">
            <w:pPr>
              <w:pStyle w:val="ConsPlusNormal"/>
              <w:jc w:val="center"/>
            </w:pPr>
            <w:r>
              <w:t>Реактивная (прием)</w:t>
            </w:r>
          </w:p>
        </w:tc>
        <w:tc>
          <w:tcPr>
            <w:tcW w:w="1587" w:type="dxa"/>
          </w:tcPr>
          <w:p w:rsidR="006301B4" w:rsidRDefault="006301B4">
            <w:pPr>
              <w:pStyle w:val="ConsPlusNormal"/>
              <w:jc w:val="center"/>
            </w:pPr>
            <w:r>
              <w:t>Реактивная (отдача)</w:t>
            </w:r>
          </w:p>
        </w:tc>
      </w:tr>
      <w:tr w:rsidR="006301B4">
        <w:tc>
          <w:tcPr>
            <w:tcW w:w="2721" w:type="dxa"/>
          </w:tcPr>
          <w:p w:rsidR="006301B4" w:rsidRDefault="006301B4">
            <w:pPr>
              <w:pStyle w:val="ConsPlusNormal"/>
            </w:pPr>
            <w:r>
              <w:t>Показания электрической энергии, в том числе</w:t>
            </w:r>
          </w:p>
        </w:tc>
        <w:tc>
          <w:tcPr>
            <w:tcW w:w="1586" w:type="dxa"/>
          </w:tcPr>
          <w:p w:rsidR="006301B4" w:rsidRDefault="006301B4">
            <w:pPr>
              <w:pStyle w:val="ConsPlusNormal"/>
            </w:pPr>
          </w:p>
        </w:tc>
        <w:tc>
          <w:tcPr>
            <w:tcW w:w="1586" w:type="dxa"/>
          </w:tcPr>
          <w:p w:rsidR="006301B4" w:rsidRDefault="006301B4">
            <w:pPr>
              <w:pStyle w:val="ConsPlusNormal"/>
            </w:pPr>
          </w:p>
        </w:tc>
        <w:tc>
          <w:tcPr>
            <w:tcW w:w="1586" w:type="dxa"/>
          </w:tcPr>
          <w:p w:rsidR="006301B4" w:rsidRDefault="006301B4">
            <w:pPr>
              <w:pStyle w:val="ConsPlusNormal"/>
            </w:pPr>
          </w:p>
        </w:tc>
        <w:tc>
          <w:tcPr>
            <w:tcW w:w="1587" w:type="dxa"/>
          </w:tcPr>
          <w:p w:rsidR="006301B4" w:rsidRDefault="006301B4">
            <w:pPr>
              <w:pStyle w:val="ConsPlusNormal"/>
            </w:pPr>
          </w:p>
        </w:tc>
      </w:tr>
      <w:tr w:rsidR="006301B4">
        <w:tc>
          <w:tcPr>
            <w:tcW w:w="2721" w:type="dxa"/>
          </w:tcPr>
          <w:p w:rsidR="006301B4" w:rsidRDefault="006301B4">
            <w:pPr>
              <w:pStyle w:val="ConsPlusNormal"/>
            </w:pPr>
            <w:r>
              <w:t>тариф 1</w:t>
            </w:r>
          </w:p>
        </w:tc>
        <w:tc>
          <w:tcPr>
            <w:tcW w:w="1586" w:type="dxa"/>
          </w:tcPr>
          <w:p w:rsidR="006301B4" w:rsidRDefault="006301B4">
            <w:pPr>
              <w:pStyle w:val="ConsPlusNormal"/>
            </w:pPr>
          </w:p>
        </w:tc>
        <w:tc>
          <w:tcPr>
            <w:tcW w:w="1586" w:type="dxa"/>
          </w:tcPr>
          <w:p w:rsidR="006301B4" w:rsidRDefault="006301B4">
            <w:pPr>
              <w:pStyle w:val="ConsPlusNormal"/>
            </w:pPr>
          </w:p>
        </w:tc>
        <w:tc>
          <w:tcPr>
            <w:tcW w:w="1586" w:type="dxa"/>
          </w:tcPr>
          <w:p w:rsidR="006301B4" w:rsidRDefault="006301B4">
            <w:pPr>
              <w:pStyle w:val="ConsPlusNormal"/>
            </w:pPr>
          </w:p>
        </w:tc>
        <w:tc>
          <w:tcPr>
            <w:tcW w:w="1587" w:type="dxa"/>
          </w:tcPr>
          <w:p w:rsidR="006301B4" w:rsidRDefault="006301B4">
            <w:pPr>
              <w:pStyle w:val="ConsPlusNormal"/>
            </w:pPr>
          </w:p>
        </w:tc>
      </w:tr>
      <w:tr w:rsidR="006301B4">
        <w:tc>
          <w:tcPr>
            <w:tcW w:w="2721" w:type="dxa"/>
          </w:tcPr>
          <w:p w:rsidR="006301B4" w:rsidRDefault="006301B4">
            <w:pPr>
              <w:pStyle w:val="ConsPlusNormal"/>
            </w:pPr>
            <w:r>
              <w:t>тариф 2</w:t>
            </w:r>
          </w:p>
        </w:tc>
        <w:tc>
          <w:tcPr>
            <w:tcW w:w="1586" w:type="dxa"/>
          </w:tcPr>
          <w:p w:rsidR="006301B4" w:rsidRDefault="006301B4">
            <w:pPr>
              <w:pStyle w:val="ConsPlusNormal"/>
            </w:pPr>
          </w:p>
        </w:tc>
        <w:tc>
          <w:tcPr>
            <w:tcW w:w="1586" w:type="dxa"/>
          </w:tcPr>
          <w:p w:rsidR="006301B4" w:rsidRDefault="006301B4">
            <w:pPr>
              <w:pStyle w:val="ConsPlusNormal"/>
            </w:pPr>
          </w:p>
        </w:tc>
        <w:tc>
          <w:tcPr>
            <w:tcW w:w="1586" w:type="dxa"/>
          </w:tcPr>
          <w:p w:rsidR="006301B4" w:rsidRDefault="006301B4">
            <w:pPr>
              <w:pStyle w:val="ConsPlusNormal"/>
            </w:pPr>
          </w:p>
        </w:tc>
        <w:tc>
          <w:tcPr>
            <w:tcW w:w="1587" w:type="dxa"/>
          </w:tcPr>
          <w:p w:rsidR="006301B4" w:rsidRDefault="006301B4">
            <w:pPr>
              <w:pStyle w:val="ConsPlusNormal"/>
            </w:pPr>
          </w:p>
        </w:tc>
      </w:tr>
      <w:tr w:rsidR="006301B4">
        <w:tc>
          <w:tcPr>
            <w:tcW w:w="2721" w:type="dxa"/>
          </w:tcPr>
          <w:p w:rsidR="006301B4" w:rsidRDefault="006301B4">
            <w:pPr>
              <w:pStyle w:val="ConsPlusNormal"/>
            </w:pPr>
            <w:r>
              <w:t>...</w:t>
            </w:r>
          </w:p>
        </w:tc>
        <w:tc>
          <w:tcPr>
            <w:tcW w:w="1586" w:type="dxa"/>
          </w:tcPr>
          <w:p w:rsidR="006301B4" w:rsidRDefault="006301B4">
            <w:pPr>
              <w:pStyle w:val="ConsPlusNormal"/>
            </w:pPr>
          </w:p>
        </w:tc>
        <w:tc>
          <w:tcPr>
            <w:tcW w:w="1586" w:type="dxa"/>
          </w:tcPr>
          <w:p w:rsidR="006301B4" w:rsidRDefault="006301B4">
            <w:pPr>
              <w:pStyle w:val="ConsPlusNormal"/>
            </w:pPr>
          </w:p>
        </w:tc>
        <w:tc>
          <w:tcPr>
            <w:tcW w:w="1586" w:type="dxa"/>
          </w:tcPr>
          <w:p w:rsidR="006301B4" w:rsidRDefault="006301B4">
            <w:pPr>
              <w:pStyle w:val="ConsPlusNormal"/>
            </w:pPr>
          </w:p>
        </w:tc>
        <w:tc>
          <w:tcPr>
            <w:tcW w:w="1587" w:type="dxa"/>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r>
        <w:t xml:space="preserve">    3. Характеристики измерительных трансформаторов тока (при наличии)</w:t>
      </w:r>
    </w:p>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875"/>
        <w:gridCol w:w="1417"/>
        <w:gridCol w:w="1417"/>
        <w:gridCol w:w="1360"/>
      </w:tblGrid>
      <w:tr w:rsidR="006301B4">
        <w:tc>
          <w:tcPr>
            <w:tcW w:w="4875" w:type="dxa"/>
            <w:vMerge w:val="restart"/>
          </w:tcPr>
          <w:p w:rsidR="006301B4" w:rsidRDefault="006301B4">
            <w:pPr>
              <w:pStyle w:val="ConsPlusNormal"/>
              <w:jc w:val="center"/>
            </w:pPr>
            <w:r>
              <w:t>Наименование</w:t>
            </w:r>
          </w:p>
        </w:tc>
        <w:tc>
          <w:tcPr>
            <w:tcW w:w="4194" w:type="dxa"/>
            <w:gridSpan w:val="3"/>
          </w:tcPr>
          <w:p w:rsidR="006301B4" w:rsidRDefault="006301B4">
            <w:pPr>
              <w:pStyle w:val="ConsPlusNormal"/>
              <w:jc w:val="center"/>
            </w:pPr>
            <w:r>
              <w:t>Характеристики по фазам</w:t>
            </w:r>
          </w:p>
        </w:tc>
      </w:tr>
      <w:tr w:rsidR="006301B4">
        <w:tc>
          <w:tcPr>
            <w:tcW w:w="4875" w:type="dxa"/>
            <w:vMerge/>
          </w:tcPr>
          <w:p w:rsidR="006301B4" w:rsidRDefault="006301B4">
            <w:pPr>
              <w:pStyle w:val="ConsPlusNormal"/>
            </w:pPr>
          </w:p>
        </w:tc>
        <w:tc>
          <w:tcPr>
            <w:tcW w:w="1417" w:type="dxa"/>
          </w:tcPr>
          <w:p w:rsidR="006301B4" w:rsidRDefault="006301B4">
            <w:pPr>
              <w:pStyle w:val="ConsPlusNormal"/>
              <w:jc w:val="center"/>
            </w:pPr>
            <w:r>
              <w:t>Фаза A</w:t>
            </w:r>
          </w:p>
        </w:tc>
        <w:tc>
          <w:tcPr>
            <w:tcW w:w="1417" w:type="dxa"/>
          </w:tcPr>
          <w:p w:rsidR="006301B4" w:rsidRDefault="006301B4">
            <w:pPr>
              <w:pStyle w:val="ConsPlusNormal"/>
              <w:jc w:val="center"/>
            </w:pPr>
            <w:r>
              <w:t>Фаза B</w:t>
            </w:r>
          </w:p>
        </w:tc>
        <w:tc>
          <w:tcPr>
            <w:tcW w:w="1360" w:type="dxa"/>
          </w:tcPr>
          <w:p w:rsidR="006301B4" w:rsidRDefault="006301B4">
            <w:pPr>
              <w:pStyle w:val="ConsPlusNormal"/>
              <w:jc w:val="center"/>
            </w:pPr>
            <w:r>
              <w:t>Фаза C</w:t>
            </w:r>
          </w:p>
        </w:tc>
      </w:tr>
      <w:tr w:rsidR="006301B4">
        <w:tc>
          <w:tcPr>
            <w:tcW w:w="4875" w:type="dxa"/>
          </w:tcPr>
          <w:p w:rsidR="006301B4" w:rsidRDefault="006301B4">
            <w:pPr>
              <w:pStyle w:val="ConsPlusNormal"/>
            </w:pPr>
            <w:r>
              <w:t>Место установки</w:t>
            </w:r>
          </w:p>
        </w:tc>
        <w:tc>
          <w:tcPr>
            <w:tcW w:w="4194" w:type="dxa"/>
            <w:gridSpan w:val="3"/>
          </w:tcPr>
          <w:p w:rsidR="006301B4" w:rsidRDefault="006301B4">
            <w:pPr>
              <w:pStyle w:val="ConsPlusNormal"/>
            </w:pPr>
          </w:p>
        </w:tc>
      </w:tr>
      <w:tr w:rsidR="006301B4">
        <w:tc>
          <w:tcPr>
            <w:tcW w:w="4875" w:type="dxa"/>
          </w:tcPr>
          <w:p w:rsidR="006301B4" w:rsidRDefault="006301B4">
            <w:pPr>
              <w:pStyle w:val="ConsPlusNormal"/>
            </w:pPr>
            <w:r>
              <w:t>Тип</w:t>
            </w:r>
          </w:p>
        </w:tc>
        <w:tc>
          <w:tcPr>
            <w:tcW w:w="1417" w:type="dxa"/>
          </w:tcPr>
          <w:p w:rsidR="006301B4" w:rsidRDefault="006301B4">
            <w:pPr>
              <w:pStyle w:val="ConsPlusNormal"/>
            </w:pPr>
          </w:p>
        </w:tc>
        <w:tc>
          <w:tcPr>
            <w:tcW w:w="1417" w:type="dxa"/>
          </w:tcPr>
          <w:p w:rsidR="006301B4" w:rsidRDefault="006301B4">
            <w:pPr>
              <w:pStyle w:val="ConsPlusNormal"/>
            </w:pPr>
          </w:p>
        </w:tc>
        <w:tc>
          <w:tcPr>
            <w:tcW w:w="1360" w:type="dxa"/>
          </w:tcPr>
          <w:p w:rsidR="006301B4" w:rsidRDefault="006301B4">
            <w:pPr>
              <w:pStyle w:val="ConsPlusNormal"/>
            </w:pPr>
          </w:p>
        </w:tc>
      </w:tr>
      <w:tr w:rsidR="006301B4">
        <w:tc>
          <w:tcPr>
            <w:tcW w:w="4875" w:type="dxa"/>
          </w:tcPr>
          <w:p w:rsidR="006301B4" w:rsidRDefault="006301B4">
            <w:pPr>
              <w:pStyle w:val="ConsPlusNormal"/>
            </w:pPr>
            <w:r>
              <w:t>Заводской номер</w:t>
            </w:r>
          </w:p>
        </w:tc>
        <w:tc>
          <w:tcPr>
            <w:tcW w:w="1417" w:type="dxa"/>
          </w:tcPr>
          <w:p w:rsidR="006301B4" w:rsidRDefault="006301B4">
            <w:pPr>
              <w:pStyle w:val="ConsPlusNormal"/>
            </w:pPr>
          </w:p>
        </w:tc>
        <w:tc>
          <w:tcPr>
            <w:tcW w:w="1417" w:type="dxa"/>
          </w:tcPr>
          <w:p w:rsidR="006301B4" w:rsidRDefault="006301B4">
            <w:pPr>
              <w:pStyle w:val="ConsPlusNormal"/>
            </w:pPr>
          </w:p>
        </w:tc>
        <w:tc>
          <w:tcPr>
            <w:tcW w:w="1360" w:type="dxa"/>
          </w:tcPr>
          <w:p w:rsidR="006301B4" w:rsidRDefault="006301B4">
            <w:pPr>
              <w:pStyle w:val="ConsPlusNormal"/>
            </w:pPr>
          </w:p>
        </w:tc>
      </w:tr>
      <w:tr w:rsidR="006301B4">
        <w:tc>
          <w:tcPr>
            <w:tcW w:w="4875" w:type="dxa"/>
          </w:tcPr>
          <w:p w:rsidR="006301B4" w:rsidRDefault="006301B4">
            <w:pPr>
              <w:pStyle w:val="ConsPlusNormal"/>
            </w:pPr>
            <w:r>
              <w:t>Коэффициент трансформации</w:t>
            </w:r>
          </w:p>
        </w:tc>
        <w:tc>
          <w:tcPr>
            <w:tcW w:w="1417" w:type="dxa"/>
          </w:tcPr>
          <w:p w:rsidR="006301B4" w:rsidRDefault="006301B4">
            <w:pPr>
              <w:pStyle w:val="ConsPlusNormal"/>
            </w:pPr>
          </w:p>
        </w:tc>
        <w:tc>
          <w:tcPr>
            <w:tcW w:w="1417" w:type="dxa"/>
          </w:tcPr>
          <w:p w:rsidR="006301B4" w:rsidRDefault="006301B4">
            <w:pPr>
              <w:pStyle w:val="ConsPlusNormal"/>
            </w:pPr>
          </w:p>
        </w:tc>
        <w:tc>
          <w:tcPr>
            <w:tcW w:w="1360" w:type="dxa"/>
          </w:tcPr>
          <w:p w:rsidR="006301B4" w:rsidRDefault="006301B4">
            <w:pPr>
              <w:pStyle w:val="ConsPlusNormal"/>
            </w:pPr>
          </w:p>
        </w:tc>
      </w:tr>
      <w:tr w:rsidR="006301B4">
        <w:tc>
          <w:tcPr>
            <w:tcW w:w="4875" w:type="dxa"/>
          </w:tcPr>
          <w:p w:rsidR="006301B4" w:rsidRDefault="006301B4">
            <w:pPr>
              <w:pStyle w:val="ConsPlusNormal"/>
            </w:pPr>
            <w:r>
              <w:t>Класс точности</w:t>
            </w:r>
          </w:p>
        </w:tc>
        <w:tc>
          <w:tcPr>
            <w:tcW w:w="1417" w:type="dxa"/>
          </w:tcPr>
          <w:p w:rsidR="006301B4" w:rsidRDefault="006301B4">
            <w:pPr>
              <w:pStyle w:val="ConsPlusNormal"/>
            </w:pPr>
          </w:p>
        </w:tc>
        <w:tc>
          <w:tcPr>
            <w:tcW w:w="1417" w:type="dxa"/>
          </w:tcPr>
          <w:p w:rsidR="006301B4" w:rsidRDefault="006301B4">
            <w:pPr>
              <w:pStyle w:val="ConsPlusNormal"/>
            </w:pPr>
          </w:p>
        </w:tc>
        <w:tc>
          <w:tcPr>
            <w:tcW w:w="1360" w:type="dxa"/>
          </w:tcPr>
          <w:p w:rsidR="006301B4" w:rsidRDefault="006301B4">
            <w:pPr>
              <w:pStyle w:val="ConsPlusNormal"/>
            </w:pPr>
          </w:p>
        </w:tc>
      </w:tr>
      <w:tr w:rsidR="006301B4">
        <w:tc>
          <w:tcPr>
            <w:tcW w:w="4875" w:type="dxa"/>
          </w:tcPr>
          <w:p w:rsidR="006301B4" w:rsidRDefault="006301B4">
            <w:pPr>
              <w:pStyle w:val="ConsPlusNormal"/>
            </w:pPr>
            <w:r>
              <w:t>Дата поверки</w:t>
            </w:r>
          </w:p>
        </w:tc>
        <w:tc>
          <w:tcPr>
            <w:tcW w:w="1417" w:type="dxa"/>
          </w:tcPr>
          <w:p w:rsidR="006301B4" w:rsidRDefault="006301B4">
            <w:pPr>
              <w:pStyle w:val="ConsPlusNormal"/>
            </w:pPr>
          </w:p>
        </w:tc>
        <w:tc>
          <w:tcPr>
            <w:tcW w:w="1417" w:type="dxa"/>
          </w:tcPr>
          <w:p w:rsidR="006301B4" w:rsidRDefault="006301B4">
            <w:pPr>
              <w:pStyle w:val="ConsPlusNormal"/>
            </w:pPr>
          </w:p>
        </w:tc>
        <w:tc>
          <w:tcPr>
            <w:tcW w:w="1360" w:type="dxa"/>
          </w:tcPr>
          <w:p w:rsidR="006301B4" w:rsidRDefault="006301B4">
            <w:pPr>
              <w:pStyle w:val="ConsPlusNormal"/>
            </w:pPr>
          </w:p>
        </w:tc>
      </w:tr>
      <w:tr w:rsidR="006301B4">
        <w:tc>
          <w:tcPr>
            <w:tcW w:w="4875" w:type="dxa"/>
          </w:tcPr>
          <w:p w:rsidR="006301B4" w:rsidRDefault="006301B4">
            <w:pPr>
              <w:pStyle w:val="ConsPlusNormal"/>
            </w:pPr>
            <w:r>
              <w:t>Дата следующей поверки</w:t>
            </w:r>
          </w:p>
        </w:tc>
        <w:tc>
          <w:tcPr>
            <w:tcW w:w="1417" w:type="dxa"/>
          </w:tcPr>
          <w:p w:rsidR="006301B4" w:rsidRDefault="006301B4">
            <w:pPr>
              <w:pStyle w:val="ConsPlusNormal"/>
            </w:pPr>
          </w:p>
        </w:tc>
        <w:tc>
          <w:tcPr>
            <w:tcW w:w="1417" w:type="dxa"/>
          </w:tcPr>
          <w:p w:rsidR="006301B4" w:rsidRDefault="006301B4">
            <w:pPr>
              <w:pStyle w:val="ConsPlusNormal"/>
            </w:pPr>
          </w:p>
        </w:tc>
        <w:tc>
          <w:tcPr>
            <w:tcW w:w="1360" w:type="dxa"/>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r>
        <w:t xml:space="preserve">    4. Характеристики     измерительных      трансформаторов     напряжения</w:t>
      </w:r>
    </w:p>
    <w:p w:rsidR="006301B4" w:rsidRDefault="006301B4">
      <w:pPr>
        <w:pStyle w:val="ConsPlusNonformat"/>
        <w:jc w:val="both"/>
      </w:pPr>
      <w:r>
        <w:t>(при наличии)</w:t>
      </w:r>
    </w:p>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932"/>
        <w:gridCol w:w="1417"/>
        <w:gridCol w:w="1417"/>
        <w:gridCol w:w="1303"/>
      </w:tblGrid>
      <w:tr w:rsidR="006301B4">
        <w:tc>
          <w:tcPr>
            <w:tcW w:w="4932" w:type="dxa"/>
            <w:vMerge w:val="restart"/>
          </w:tcPr>
          <w:p w:rsidR="006301B4" w:rsidRDefault="006301B4">
            <w:pPr>
              <w:pStyle w:val="ConsPlusNormal"/>
              <w:jc w:val="center"/>
            </w:pPr>
            <w:r>
              <w:t>Наименование</w:t>
            </w:r>
          </w:p>
        </w:tc>
        <w:tc>
          <w:tcPr>
            <w:tcW w:w="4137" w:type="dxa"/>
            <w:gridSpan w:val="3"/>
          </w:tcPr>
          <w:p w:rsidR="006301B4" w:rsidRDefault="006301B4">
            <w:pPr>
              <w:pStyle w:val="ConsPlusNormal"/>
              <w:jc w:val="center"/>
            </w:pPr>
            <w:r>
              <w:t>Характеристики по фазам</w:t>
            </w:r>
          </w:p>
        </w:tc>
      </w:tr>
      <w:tr w:rsidR="006301B4">
        <w:tc>
          <w:tcPr>
            <w:tcW w:w="4932" w:type="dxa"/>
            <w:vMerge/>
          </w:tcPr>
          <w:p w:rsidR="006301B4" w:rsidRDefault="006301B4">
            <w:pPr>
              <w:pStyle w:val="ConsPlusNormal"/>
            </w:pPr>
          </w:p>
        </w:tc>
        <w:tc>
          <w:tcPr>
            <w:tcW w:w="1417" w:type="dxa"/>
          </w:tcPr>
          <w:p w:rsidR="006301B4" w:rsidRDefault="006301B4">
            <w:pPr>
              <w:pStyle w:val="ConsPlusNormal"/>
              <w:jc w:val="center"/>
            </w:pPr>
            <w:r>
              <w:t>Фаза A</w:t>
            </w:r>
          </w:p>
        </w:tc>
        <w:tc>
          <w:tcPr>
            <w:tcW w:w="1417" w:type="dxa"/>
          </w:tcPr>
          <w:p w:rsidR="006301B4" w:rsidRDefault="006301B4">
            <w:pPr>
              <w:pStyle w:val="ConsPlusNormal"/>
              <w:jc w:val="center"/>
            </w:pPr>
            <w:r>
              <w:t>Фаза B</w:t>
            </w:r>
          </w:p>
        </w:tc>
        <w:tc>
          <w:tcPr>
            <w:tcW w:w="1303" w:type="dxa"/>
          </w:tcPr>
          <w:p w:rsidR="006301B4" w:rsidRDefault="006301B4">
            <w:pPr>
              <w:pStyle w:val="ConsPlusNormal"/>
              <w:jc w:val="center"/>
            </w:pPr>
            <w:r>
              <w:t>Фаза C</w:t>
            </w:r>
          </w:p>
        </w:tc>
      </w:tr>
      <w:tr w:rsidR="006301B4">
        <w:tc>
          <w:tcPr>
            <w:tcW w:w="4932" w:type="dxa"/>
          </w:tcPr>
          <w:p w:rsidR="006301B4" w:rsidRDefault="006301B4">
            <w:pPr>
              <w:pStyle w:val="ConsPlusNormal"/>
            </w:pPr>
            <w:r>
              <w:t>Место установки</w:t>
            </w:r>
          </w:p>
        </w:tc>
        <w:tc>
          <w:tcPr>
            <w:tcW w:w="4137" w:type="dxa"/>
            <w:gridSpan w:val="3"/>
          </w:tcPr>
          <w:p w:rsidR="006301B4" w:rsidRDefault="006301B4">
            <w:pPr>
              <w:pStyle w:val="ConsPlusNormal"/>
            </w:pPr>
          </w:p>
        </w:tc>
      </w:tr>
      <w:tr w:rsidR="006301B4">
        <w:tc>
          <w:tcPr>
            <w:tcW w:w="4932" w:type="dxa"/>
          </w:tcPr>
          <w:p w:rsidR="006301B4" w:rsidRDefault="006301B4">
            <w:pPr>
              <w:pStyle w:val="ConsPlusNormal"/>
            </w:pPr>
            <w:r>
              <w:t>Тип</w:t>
            </w:r>
          </w:p>
        </w:tc>
        <w:tc>
          <w:tcPr>
            <w:tcW w:w="1417" w:type="dxa"/>
          </w:tcPr>
          <w:p w:rsidR="006301B4" w:rsidRDefault="006301B4">
            <w:pPr>
              <w:pStyle w:val="ConsPlusNormal"/>
            </w:pPr>
          </w:p>
        </w:tc>
        <w:tc>
          <w:tcPr>
            <w:tcW w:w="1417" w:type="dxa"/>
          </w:tcPr>
          <w:p w:rsidR="006301B4" w:rsidRDefault="006301B4">
            <w:pPr>
              <w:pStyle w:val="ConsPlusNormal"/>
            </w:pPr>
          </w:p>
        </w:tc>
        <w:tc>
          <w:tcPr>
            <w:tcW w:w="1303" w:type="dxa"/>
          </w:tcPr>
          <w:p w:rsidR="006301B4" w:rsidRDefault="006301B4">
            <w:pPr>
              <w:pStyle w:val="ConsPlusNormal"/>
            </w:pPr>
          </w:p>
        </w:tc>
      </w:tr>
      <w:tr w:rsidR="006301B4">
        <w:tc>
          <w:tcPr>
            <w:tcW w:w="4932" w:type="dxa"/>
          </w:tcPr>
          <w:p w:rsidR="006301B4" w:rsidRDefault="006301B4">
            <w:pPr>
              <w:pStyle w:val="ConsPlusNormal"/>
            </w:pPr>
            <w:r>
              <w:t>Заводской номер</w:t>
            </w:r>
          </w:p>
        </w:tc>
        <w:tc>
          <w:tcPr>
            <w:tcW w:w="1417" w:type="dxa"/>
          </w:tcPr>
          <w:p w:rsidR="006301B4" w:rsidRDefault="006301B4">
            <w:pPr>
              <w:pStyle w:val="ConsPlusNormal"/>
            </w:pPr>
          </w:p>
        </w:tc>
        <w:tc>
          <w:tcPr>
            <w:tcW w:w="1417" w:type="dxa"/>
          </w:tcPr>
          <w:p w:rsidR="006301B4" w:rsidRDefault="006301B4">
            <w:pPr>
              <w:pStyle w:val="ConsPlusNormal"/>
            </w:pPr>
          </w:p>
        </w:tc>
        <w:tc>
          <w:tcPr>
            <w:tcW w:w="1303" w:type="dxa"/>
          </w:tcPr>
          <w:p w:rsidR="006301B4" w:rsidRDefault="006301B4">
            <w:pPr>
              <w:pStyle w:val="ConsPlusNormal"/>
            </w:pPr>
          </w:p>
        </w:tc>
      </w:tr>
      <w:tr w:rsidR="006301B4">
        <w:tc>
          <w:tcPr>
            <w:tcW w:w="4932" w:type="dxa"/>
          </w:tcPr>
          <w:p w:rsidR="006301B4" w:rsidRDefault="006301B4">
            <w:pPr>
              <w:pStyle w:val="ConsPlusNormal"/>
            </w:pPr>
            <w:r>
              <w:t>Коэффициент трансформации</w:t>
            </w:r>
          </w:p>
        </w:tc>
        <w:tc>
          <w:tcPr>
            <w:tcW w:w="1417" w:type="dxa"/>
          </w:tcPr>
          <w:p w:rsidR="006301B4" w:rsidRDefault="006301B4">
            <w:pPr>
              <w:pStyle w:val="ConsPlusNormal"/>
            </w:pPr>
          </w:p>
        </w:tc>
        <w:tc>
          <w:tcPr>
            <w:tcW w:w="1417" w:type="dxa"/>
          </w:tcPr>
          <w:p w:rsidR="006301B4" w:rsidRDefault="006301B4">
            <w:pPr>
              <w:pStyle w:val="ConsPlusNormal"/>
            </w:pPr>
          </w:p>
        </w:tc>
        <w:tc>
          <w:tcPr>
            <w:tcW w:w="1303" w:type="dxa"/>
          </w:tcPr>
          <w:p w:rsidR="006301B4" w:rsidRDefault="006301B4">
            <w:pPr>
              <w:pStyle w:val="ConsPlusNormal"/>
            </w:pPr>
          </w:p>
        </w:tc>
      </w:tr>
      <w:tr w:rsidR="006301B4">
        <w:tc>
          <w:tcPr>
            <w:tcW w:w="4932" w:type="dxa"/>
          </w:tcPr>
          <w:p w:rsidR="006301B4" w:rsidRDefault="006301B4">
            <w:pPr>
              <w:pStyle w:val="ConsPlusNormal"/>
            </w:pPr>
            <w:r>
              <w:t>Класс точности</w:t>
            </w:r>
          </w:p>
        </w:tc>
        <w:tc>
          <w:tcPr>
            <w:tcW w:w="1417" w:type="dxa"/>
          </w:tcPr>
          <w:p w:rsidR="006301B4" w:rsidRDefault="006301B4">
            <w:pPr>
              <w:pStyle w:val="ConsPlusNormal"/>
            </w:pPr>
          </w:p>
        </w:tc>
        <w:tc>
          <w:tcPr>
            <w:tcW w:w="1417" w:type="dxa"/>
          </w:tcPr>
          <w:p w:rsidR="006301B4" w:rsidRDefault="006301B4">
            <w:pPr>
              <w:pStyle w:val="ConsPlusNormal"/>
            </w:pPr>
          </w:p>
        </w:tc>
        <w:tc>
          <w:tcPr>
            <w:tcW w:w="1303" w:type="dxa"/>
          </w:tcPr>
          <w:p w:rsidR="006301B4" w:rsidRDefault="006301B4">
            <w:pPr>
              <w:pStyle w:val="ConsPlusNormal"/>
            </w:pPr>
          </w:p>
        </w:tc>
      </w:tr>
      <w:tr w:rsidR="006301B4">
        <w:tc>
          <w:tcPr>
            <w:tcW w:w="4932" w:type="dxa"/>
          </w:tcPr>
          <w:p w:rsidR="006301B4" w:rsidRDefault="006301B4">
            <w:pPr>
              <w:pStyle w:val="ConsPlusNormal"/>
            </w:pPr>
            <w:r>
              <w:t>Дата поверки</w:t>
            </w:r>
          </w:p>
        </w:tc>
        <w:tc>
          <w:tcPr>
            <w:tcW w:w="1417" w:type="dxa"/>
          </w:tcPr>
          <w:p w:rsidR="006301B4" w:rsidRDefault="006301B4">
            <w:pPr>
              <w:pStyle w:val="ConsPlusNormal"/>
            </w:pPr>
          </w:p>
        </w:tc>
        <w:tc>
          <w:tcPr>
            <w:tcW w:w="1417" w:type="dxa"/>
          </w:tcPr>
          <w:p w:rsidR="006301B4" w:rsidRDefault="006301B4">
            <w:pPr>
              <w:pStyle w:val="ConsPlusNormal"/>
            </w:pPr>
          </w:p>
        </w:tc>
        <w:tc>
          <w:tcPr>
            <w:tcW w:w="1303" w:type="dxa"/>
          </w:tcPr>
          <w:p w:rsidR="006301B4" w:rsidRDefault="006301B4">
            <w:pPr>
              <w:pStyle w:val="ConsPlusNormal"/>
            </w:pPr>
          </w:p>
        </w:tc>
      </w:tr>
      <w:tr w:rsidR="006301B4">
        <w:tc>
          <w:tcPr>
            <w:tcW w:w="4932" w:type="dxa"/>
          </w:tcPr>
          <w:p w:rsidR="006301B4" w:rsidRDefault="006301B4">
            <w:pPr>
              <w:pStyle w:val="ConsPlusNormal"/>
            </w:pPr>
            <w:r>
              <w:t>Дата следующей поверки</w:t>
            </w:r>
          </w:p>
        </w:tc>
        <w:tc>
          <w:tcPr>
            <w:tcW w:w="1417" w:type="dxa"/>
          </w:tcPr>
          <w:p w:rsidR="006301B4" w:rsidRDefault="006301B4">
            <w:pPr>
              <w:pStyle w:val="ConsPlusNormal"/>
            </w:pPr>
          </w:p>
        </w:tc>
        <w:tc>
          <w:tcPr>
            <w:tcW w:w="1417" w:type="dxa"/>
          </w:tcPr>
          <w:p w:rsidR="006301B4" w:rsidRDefault="006301B4">
            <w:pPr>
              <w:pStyle w:val="ConsPlusNormal"/>
            </w:pPr>
          </w:p>
        </w:tc>
        <w:tc>
          <w:tcPr>
            <w:tcW w:w="1303" w:type="dxa"/>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r>
        <w:t xml:space="preserve">    5. Информация о знаках визуального контроля (пломбах)</w:t>
      </w:r>
    </w:p>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551"/>
        <w:gridCol w:w="1700"/>
        <w:gridCol w:w="4818"/>
      </w:tblGrid>
      <w:tr w:rsidR="006301B4">
        <w:tc>
          <w:tcPr>
            <w:tcW w:w="2551" w:type="dxa"/>
          </w:tcPr>
          <w:p w:rsidR="006301B4" w:rsidRDefault="006301B4">
            <w:pPr>
              <w:pStyle w:val="ConsPlusNormal"/>
              <w:jc w:val="center"/>
            </w:pPr>
            <w:r>
              <w:t>Место установки пломбы</w:t>
            </w:r>
          </w:p>
        </w:tc>
        <w:tc>
          <w:tcPr>
            <w:tcW w:w="1700" w:type="dxa"/>
          </w:tcPr>
          <w:p w:rsidR="006301B4" w:rsidRDefault="006301B4">
            <w:pPr>
              <w:pStyle w:val="ConsPlusNormal"/>
              <w:jc w:val="center"/>
            </w:pPr>
            <w:r>
              <w:t>Номер пломбы</w:t>
            </w:r>
          </w:p>
        </w:tc>
        <w:tc>
          <w:tcPr>
            <w:tcW w:w="4818" w:type="dxa"/>
          </w:tcPr>
          <w:p w:rsidR="006301B4" w:rsidRDefault="006301B4">
            <w:pPr>
              <w:pStyle w:val="ConsPlusNormal"/>
              <w:jc w:val="center"/>
            </w:pPr>
            <w:r>
              <w:t>Наименование организации, установившей пломбу</w:t>
            </w:r>
          </w:p>
        </w:tc>
      </w:tr>
      <w:tr w:rsidR="006301B4">
        <w:tc>
          <w:tcPr>
            <w:tcW w:w="2551" w:type="dxa"/>
          </w:tcPr>
          <w:p w:rsidR="006301B4" w:rsidRDefault="006301B4">
            <w:pPr>
              <w:pStyle w:val="ConsPlusNormal"/>
            </w:pPr>
          </w:p>
        </w:tc>
        <w:tc>
          <w:tcPr>
            <w:tcW w:w="1700" w:type="dxa"/>
          </w:tcPr>
          <w:p w:rsidR="006301B4" w:rsidRDefault="006301B4">
            <w:pPr>
              <w:pStyle w:val="ConsPlusNormal"/>
            </w:pPr>
          </w:p>
        </w:tc>
        <w:tc>
          <w:tcPr>
            <w:tcW w:w="4818" w:type="dxa"/>
          </w:tcPr>
          <w:p w:rsidR="006301B4" w:rsidRDefault="006301B4">
            <w:pPr>
              <w:pStyle w:val="ConsPlusNormal"/>
            </w:pPr>
          </w:p>
        </w:tc>
      </w:tr>
      <w:tr w:rsidR="006301B4">
        <w:tc>
          <w:tcPr>
            <w:tcW w:w="2551" w:type="dxa"/>
          </w:tcPr>
          <w:p w:rsidR="006301B4" w:rsidRDefault="006301B4">
            <w:pPr>
              <w:pStyle w:val="ConsPlusNormal"/>
            </w:pPr>
          </w:p>
        </w:tc>
        <w:tc>
          <w:tcPr>
            <w:tcW w:w="1700" w:type="dxa"/>
          </w:tcPr>
          <w:p w:rsidR="006301B4" w:rsidRDefault="006301B4">
            <w:pPr>
              <w:pStyle w:val="ConsPlusNormal"/>
            </w:pPr>
          </w:p>
        </w:tc>
        <w:tc>
          <w:tcPr>
            <w:tcW w:w="4818" w:type="dxa"/>
          </w:tcPr>
          <w:p w:rsidR="006301B4" w:rsidRDefault="006301B4">
            <w:pPr>
              <w:pStyle w:val="ConsPlusNormal"/>
            </w:pPr>
          </w:p>
        </w:tc>
      </w:tr>
      <w:tr w:rsidR="006301B4">
        <w:tc>
          <w:tcPr>
            <w:tcW w:w="2551" w:type="dxa"/>
          </w:tcPr>
          <w:p w:rsidR="006301B4" w:rsidRDefault="006301B4">
            <w:pPr>
              <w:pStyle w:val="ConsPlusNormal"/>
            </w:pPr>
          </w:p>
        </w:tc>
        <w:tc>
          <w:tcPr>
            <w:tcW w:w="1700" w:type="dxa"/>
          </w:tcPr>
          <w:p w:rsidR="006301B4" w:rsidRDefault="006301B4">
            <w:pPr>
              <w:pStyle w:val="ConsPlusNormal"/>
            </w:pPr>
          </w:p>
        </w:tc>
        <w:tc>
          <w:tcPr>
            <w:tcW w:w="4818" w:type="dxa"/>
          </w:tcPr>
          <w:p w:rsidR="006301B4" w:rsidRDefault="006301B4">
            <w:pPr>
              <w:pStyle w:val="ConsPlusNormal"/>
            </w:pPr>
          </w:p>
        </w:tc>
      </w:tr>
      <w:tr w:rsidR="006301B4">
        <w:tc>
          <w:tcPr>
            <w:tcW w:w="2551" w:type="dxa"/>
          </w:tcPr>
          <w:p w:rsidR="006301B4" w:rsidRDefault="006301B4">
            <w:pPr>
              <w:pStyle w:val="ConsPlusNormal"/>
            </w:pPr>
          </w:p>
        </w:tc>
        <w:tc>
          <w:tcPr>
            <w:tcW w:w="1700" w:type="dxa"/>
          </w:tcPr>
          <w:p w:rsidR="006301B4" w:rsidRDefault="006301B4">
            <w:pPr>
              <w:pStyle w:val="ConsPlusNormal"/>
            </w:pPr>
          </w:p>
        </w:tc>
        <w:tc>
          <w:tcPr>
            <w:tcW w:w="4818" w:type="dxa"/>
          </w:tcPr>
          <w:p w:rsidR="006301B4" w:rsidRDefault="006301B4">
            <w:pPr>
              <w:pStyle w:val="ConsPlusNormal"/>
            </w:pPr>
          </w:p>
        </w:tc>
      </w:tr>
      <w:tr w:rsidR="006301B4">
        <w:tc>
          <w:tcPr>
            <w:tcW w:w="2551" w:type="dxa"/>
          </w:tcPr>
          <w:p w:rsidR="006301B4" w:rsidRDefault="006301B4">
            <w:pPr>
              <w:pStyle w:val="ConsPlusNormal"/>
            </w:pPr>
          </w:p>
        </w:tc>
        <w:tc>
          <w:tcPr>
            <w:tcW w:w="1700" w:type="dxa"/>
          </w:tcPr>
          <w:p w:rsidR="006301B4" w:rsidRDefault="006301B4">
            <w:pPr>
              <w:pStyle w:val="ConsPlusNormal"/>
            </w:pPr>
          </w:p>
        </w:tc>
        <w:tc>
          <w:tcPr>
            <w:tcW w:w="4818" w:type="dxa"/>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r>
        <w:t xml:space="preserve">    6. Сведения об оборудовании дистанционного сбора данных (при наличии)</w:t>
      </w:r>
    </w:p>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04"/>
        <w:gridCol w:w="1814"/>
        <w:gridCol w:w="2607"/>
        <w:gridCol w:w="1644"/>
      </w:tblGrid>
      <w:tr w:rsidR="006301B4">
        <w:tc>
          <w:tcPr>
            <w:tcW w:w="3004" w:type="dxa"/>
          </w:tcPr>
          <w:p w:rsidR="006301B4" w:rsidRDefault="006301B4">
            <w:pPr>
              <w:pStyle w:val="ConsPlusNormal"/>
              <w:jc w:val="center"/>
            </w:pPr>
            <w:r>
              <w:t>Наименование</w:t>
            </w:r>
          </w:p>
        </w:tc>
        <w:tc>
          <w:tcPr>
            <w:tcW w:w="1814" w:type="dxa"/>
          </w:tcPr>
          <w:p w:rsidR="006301B4" w:rsidRDefault="006301B4">
            <w:pPr>
              <w:pStyle w:val="ConsPlusNormal"/>
              <w:jc w:val="center"/>
            </w:pPr>
            <w:r>
              <w:t>Устройство сбора и передачи данных</w:t>
            </w:r>
          </w:p>
        </w:tc>
        <w:tc>
          <w:tcPr>
            <w:tcW w:w="2607" w:type="dxa"/>
          </w:tcPr>
          <w:p w:rsidR="006301B4" w:rsidRDefault="006301B4">
            <w:pPr>
              <w:pStyle w:val="ConsPlusNormal"/>
              <w:jc w:val="center"/>
            </w:pPr>
            <w:r>
              <w:t>Коммуникационное оборудование</w:t>
            </w:r>
          </w:p>
        </w:tc>
        <w:tc>
          <w:tcPr>
            <w:tcW w:w="1644" w:type="dxa"/>
          </w:tcPr>
          <w:p w:rsidR="006301B4" w:rsidRDefault="006301B4">
            <w:pPr>
              <w:pStyle w:val="ConsPlusNormal"/>
              <w:jc w:val="center"/>
            </w:pPr>
            <w:r>
              <w:t>Прочее (указать)</w:t>
            </w:r>
          </w:p>
        </w:tc>
      </w:tr>
      <w:tr w:rsidR="006301B4">
        <w:tc>
          <w:tcPr>
            <w:tcW w:w="3004" w:type="dxa"/>
          </w:tcPr>
          <w:p w:rsidR="006301B4" w:rsidRDefault="006301B4">
            <w:pPr>
              <w:pStyle w:val="ConsPlusNormal"/>
            </w:pPr>
            <w:r>
              <w:lastRenderedPageBreak/>
              <w:t>Место установки</w:t>
            </w:r>
          </w:p>
        </w:tc>
        <w:tc>
          <w:tcPr>
            <w:tcW w:w="1814" w:type="dxa"/>
          </w:tcPr>
          <w:p w:rsidR="006301B4" w:rsidRDefault="006301B4">
            <w:pPr>
              <w:pStyle w:val="ConsPlusNormal"/>
            </w:pPr>
          </w:p>
        </w:tc>
        <w:tc>
          <w:tcPr>
            <w:tcW w:w="2607" w:type="dxa"/>
          </w:tcPr>
          <w:p w:rsidR="006301B4" w:rsidRDefault="006301B4">
            <w:pPr>
              <w:pStyle w:val="ConsPlusNormal"/>
            </w:pPr>
          </w:p>
        </w:tc>
        <w:tc>
          <w:tcPr>
            <w:tcW w:w="1644" w:type="dxa"/>
          </w:tcPr>
          <w:p w:rsidR="006301B4" w:rsidRDefault="006301B4">
            <w:pPr>
              <w:pStyle w:val="ConsPlusNormal"/>
            </w:pPr>
          </w:p>
        </w:tc>
      </w:tr>
      <w:tr w:rsidR="006301B4">
        <w:tc>
          <w:tcPr>
            <w:tcW w:w="3004" w:type="dxa"/>
          </w:tcPr>
          <w:p w:rsidR="006301B4" w:rsidRDefault="006301B4">
            <w:pPr>
              <w:pStyle w:val="ConsPlusNormal"/>
            </w:pPr>
            <w:r>
              <w:t>Балансовая принадлежность</w:t>
            </w:r>
          </w:p>
        </w:tc>
        <w:tc>
          <w:tcPr>
            <w:tcW w:w="1814" w:type="dxa"/>
          </w:tcPr>
          <w:p w:rsidR="006301B4" w:rsidRDefault="006301B4">
            <w:pPr>
              <w:pStyle w:val="ConsPlusNormal"/>
            </w:pPr>
          </w:p>
        </w:tc>
        <w:tc>
          <w:tcPr>
            <w:tcW w:w="2607" w:type="dxa"/>
          </w:tcPr>
          <w:p w:rsidR="006301B4" w:rsidRDefault="006301B4">
            <w:pPr>
              <w:pStyle w:val="ConsPlusNormal"/>
            </w:pPr>
          </w:p>
        </w:tc>
        <w:tc>
          <w:tcPr>
            <w:tcW w:w="1644" w:type="dxa"/>
          </w:tcPr>
          <w:p w:rsidR="006301B4" w:rsidRDefault="006301B4">
            <w:pPr>
              <w:pStyle w:val="ConsPlusNormal"/>
            </w:pPr>
          </w:p>
        </w:tc>
      </w:tr>
      <w:tr w:rsidR="006301B4">
        <w:tc>
          <w:tcPr>
            <w:tcW w:w="3004" w:type="dxa"/>
          </w:tcPr>
          <w:p w:rsidR="006301B4" w:rsidRDefault="006301B4">
            <w:pPr>
              <w:pStyle w:val="ConsPlusNormal"/>
            </w:pPr>
            <w:r>
              <w:t>Тип</w:t>
            </w:r>
          </w:p>
        </w:tc>
        <w:tc>
          <w:tcPr>
            <w:tcW w:w="1814" w:type="dxa"/>
          </w:tcPr>
          <w:p w:rsidR="006301B4" w:rsidRDefault="006301B4">
            <w:pPr>
              <w:pStyle w:val="ConsPlusNormal"/>
            </w:pPr>
          </w:p>
        </w:tc>
        <w:tc>
          <w:tcPr>
            <w:tcW w:w="2607" w:type="dxa"/>
          </w:tcPr>
          <w:p w:rsidR="006301B4" w:rsidRDefault="006301B4">
            <w:pPr>
              <w:pStyle w:val="ConsPlusNormal"/>
            </w:pPr>
          </w:p>
        </w:tc>
        <w:tc>
          <w:tcPr>
            <w:tcW w:w="1644" w:type="dxa"/>
          </w:tcPr>
          <w:p w:rsidR="006301B4" w:rsidRDefault="006301B4">
            <w:pPr>
              <w:pStyle w:val="ConsPlusNormal"/>
            </w:pPr>
          </w:p>
        </w:tc>
      </w:tr>
      <w:tr w:rsidR="006301B4">
        <w:tc>
          <w:tcPr>
            <w:tcW w:w="3004" w:type="dxa"/>
          </w:tcPr>
          <w:p w:rsidR="006301B4" w:rsidRDefault="006301B4">
            <w:pPr>
              <w:pStyle w:val="ConsPlusNormal"/>
            </w:pPr>
            <w:r>
              <w:t>Заводской номер</w:t>
            </w:r>
          </w:p>
        </w:tc>
        <w:tc>
          <w:tcPr>
            <w:tcW w:w="1814" w:type="dxa"/>
          </w:tcPr>
          <w:p w:rsidR="006301B4" w:rsidRDefault="006301B4">
            <w:pPr>
              <w:pStyle w:val="ConsPlusNormal"/>
            </w:pPr>
          </w:p>
        </w:tc>
        <w:tc>
          <w:tcPr>
            <w:tcW w:w="2607" w:type="dxa"/>
          </w:tcPr>
          <w:p w:rsidR="006301B4" w:rsidRDefault="006301B4">
            <w:pPr>
              <w:pStyle w:val="ConsPlusNormal"/>
            </w:pPr>
          </w:p>
        </w:tc>
        <w:tc>
          <w:tcPr>
            <w:tcW w:w="1644" w:type="dxa"/>
          </w:tcPr>
          <w:p w:rsidR="006301B4" w:rsidRDefault="006301B4">
            <w:pPr>
              <w:pStyle w:val="ConsPlusNormal"/>
            </w:pPr>
          </w:p>
        </w:tc>
      </w:tr>
      <w:tr w:rsidR="006301B4">
        <w:tc>
          <w:tcPr>
            <w:tcW w:w="3004" w:type="dxa"/>
          </w:tcPr>
          <w:p w:rsidR="006301B4" w:rsidRDefault="006301B4">
            <w:pPr>
              <w:pStyle w:val="ConsPlusNormal"/>
            </w:pPr>
            <w:r>
              <w:t>Дата поверки</w:t>
            </w:r>
          </w:p>
        </w:tc>
        <w:tc>
          <w:tcPr>
            <w:tcW w:w="1814" w:type="dxa"/>
          </w:tcPr>
          <w:p w:rsidR="006301B4" w:rsidRDefault="006301B4">
            <w:pPr>
              <w:pStyle w:val="ConsPlusNormal"/>
            </w:pPr>
          </w:p>
        </w:tc>
        <w:tc>
          <w:tcPr>
            <w:tcW w:w="2607" w:type="dxa"/>
          </w:tcPr>
          <w:p w:rsidR="006301B4" w:rsidRDefault="006301B4">
            <w:pPr>
              <w:pStyle w:val="ConsPlusNormal"/>
            </w:pPr>
          </w:p>
        </w:tc>
        <w:tc>
          <w:tcPr>
            <w:tcW w:w="1644" w:type="dxa"/>
          </w:tcPr>
          <w:p w:rsidR="006301B4" w:rsidRDefault="006301B4">
            <w:pPr>
              <w:pStyle w:val="ConsPlusNormal"/>
            </w:pPr>
          </w:p>
        </w:tc>
      </w:tr>
      <w:tr w:rsidR="006301B4">
        <w:tc>
          <w:tcPr>
            <w:tcW w:w="3004" w:type="dxa"/>
          </w:tcPr>
          <w:p w:rsidR="006301B4" w:rsidRDefault="006301B4">
            <w:pPr>
              <w:pStyle w:val="ConsPlusNormal"/>
            </w:pPr>
            <w:r>
              <w:t>Дата следующей поверки</w:t>
            </w:r>
          </w:p>
        </w:tc>
        <w:tc>
          <w:tcPr>
            <w:tcW w:w="1814" w:type="dxa"/>
          </w:tcPr>
          <w:p w:rsidR="006301B4" w:rsidRDefault="006301B4">
            <w:pPr>
              <w:pStyle w:val="ConsPlusNormal"/>
            </w:pPr>
          </w:p>
        </w:tc>
        <w:tc>
          <w:tcPr>
            <w:tcW w:w="2607" w:type="dxa"/>
          </w:tcPr>
          <w:p w:rsidR="006301B4" w:rsidRDefault="006301B4">
            <w:pPr>
              <w:pStyle w:val="ConsPlusNormal"/>
            </w:pPr>
          </w:p>
        </w:tc>
        <w:tc>
          <w:tcPr>
            <w:tcW w:w="1644" w:type="dxa"/>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r>
        <w:t xml:space="preserve">    7. Результаты измерений</w:t>
      </w:r>
    </w:p>
    <w:p w:rsidR="006301B4" w:rsidRDefault="006301B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1360"/>
        <w:gridCol w:w="1417"/>
        <w:gridCol w:w="1530"/>
      </w:tblGrid>
      <w:tr w:rsidR="006301B4">
        <w:tc>
          <w:tcPr>
            <w:tcW w:w="4762" w:type="dxa"/>
          </w:tcPr>
          <w:p w:rsidR="006301B4" w:rsidRDefault="006301B4">
            <w:pPr>
              <w:pStyle w:val="ConsPlusNormal"/>
              <w:jc w:val="center"/>
            </w:pPr>
            <w:r>
              <w:t>Характеристики</w:t>
            </w:r>
          </w:p>
        </w:tc>
        <w:tc>
          <w:tcPr>
            <w:tcW w:w="1360" w:type="dxa"/>
          </w:tcPr>
          <w:p w:rsidR="006301B4" w:rsidRDefault="006301B4">
            <w:pPr>
              <w:pStyle w:val="ConsPlusNormal"/>
              <w:jc w:val="center"/>
            </w:pPr>
            <w:r>
              <w:t>Фаза A</w:t>
            </w:r>
          </w:p>
        </w:tc>
        <w:tc>
          <w:tcPr>
            <w:tcW w:w="1417" w:type="dxa"/>
          </w:tcPr>
          <w:p w:rsidR="006301B4" w:rsidRDefault="006301B4">
            <w:pPr>
              <w:pStyle w:val="ConsPlusNormal"/>
              <w:jc w:val="center"/>
            </w:pPr>
            <w:r>
              <w:t>Фаза B</w:t>
            </w:r>
          </w:p>
        </w:tc>
        <w:tc>
          <w:tcPr>
            <w:tcW w:w="1530" w:type="dxa"/>
          </w:tcPr>
          <w:p w:rsidR="006301B4" w:rsidRDefault="006301B4">
            <w:pPr>
              <w:pStyle w:val="ConsPlusNormal"/>
              <w:jc w:val="center"/>
            </w:pPr>
            <w:r>
              <w:t>Фаза C</w:t>
            </w:r>
          </w:p>
        </w:tc>
      </w:tr>
      <w:tr w:rsidR="006301B4">
        <w:tc>
          <w:tcPr>
            <w:tcW w:w="4762" w:type="dxa"/>
          </w:tcPr>
          <w:p w:rsidR="006301B4" w:rsidRDefault="006301B4">
            <w:pPr>
              <w:pStyle w:val="ConsPlusNormal"/>
            </w:pPr>
            <w:r>
              <w:t>Сила тока в первичной цепи, A</w:t>
            </w:r>
          </w:p>
        </w:tc>
        <w:tc>
          <w:tcPr>
            <w:tcW w:w="1360" w:type="dxa"/>
          </w:tcPr>
          <w:p w:rsidR="006301B4" w:rsidRDefault="006301B4">
            <w:pPr>
              <w:pStyle w:val="ConsPlusNormal"/>
            </w:pPr>
          </w:p>
        </w:tc>
        <w:tc>
          <w:tcPr>
            <w:tcW w:w="1417" w:type="dxa"/>
          </w:tcPr>
          <w:p w:rsidR="006301B4" w:rsidRDefault="006301B4">
            <w:pPr>
              <w:pStyle w:val="ConsPlusNormal"/>
            </w:pPr>
          </w:p>
        </w:tc>
        <w:tc>
          <w:tcPr>
            <w:tcW w:w="1530" w:type="dxa"/>
          </w:tcPr>
          <w:p w:rsidR="006301B4" w:rsidRDefault="006301B4">
            <w:pPr>
              <w:pStyle w:val="ConsPlusNormal"/>
            </w:pPr>
          </w:p>
        </w:tc>
      </w:tr>
      <w:tr w:rsidR="006301B4">
        <w:tc>
          <w:tcPr>
            <w:tcW w:w="4762" w:type="dxa"/>
          </w:tcPr>
          <w:p w:rsidR="006301B4" w:rsidRDefault="006301B4">
            <w:pPr>
              <w:pStyle w:val="ConsPlusNormal"/>
            </w:pPr>
            <w:r>
              <w:t>Сила тока в измерительных цепях, A</w:t>
            </w:r>
          </w:p>
        </w:tc>
        <w:tc>
          <w:tcPr>
            <w:tcW w:w="1360" w:type="dxa"/>
          </w:tcPr>
          <w:p w:rsidR="006301B4" w:rsidRDefault="006301B4">
            <w:pPr>
              <w:pStyle w:val="ConsPlusNormal"/>
            </w:pPr>
          </w:p>
        </w:tc>
        <w:tc>
          <w:tcPr>
            <w:tcW w:w="1417" w:type="dxa"/>
          </w:tcPr>
          <w:p w:rsidR="006301B4" w:rsidRDefault="006301B4">
            <w:pPr>
              <w:pStyle w:val="ConsPlusNormal"/>
            </w:pPr>
          </w:p>
        </w:tc>
        <w:tc>
          <w:tcPr>
            <w:tcW w:w="1530" w:type="dxa"/>
          </w:tcPr>
          <w:p w:rsidR="006301B4" w:rsidRDefault="006301B4">
            <w:pPr>
              <w:pStyle w:val="ConsPlusNormal"/>
            </w:pPr>
          </w:p>
        </w:tc>
      </w:tr>
      <w:tr w:rsidR="006301B4">
        <w:tc>
          <w:tcPr>
            <w:tcW w:w="4762" w:type="dxa"/>
          </w:tcPr>
          <w:p w:rsidR="006301B4" w:rsidRDefault="006301B4">
            <w:pPr>
              <w:pStyle w:val="ConsPlusNormal"/>
            </w:pPr>
            <w:r>
              <w:t>Фазное напряжение, B</w:t>
            </w:r>
          </w:p>
        </w:tc>
        <w:tc>
          <w:tcPr>
            <w:tcW w:w="1360" w:type="dxa"/>
          </w:tcPr>
          <w:p w:rsidR="006301B4" w:rsidRDefault="006301B4">
            <w:pPr>
              <w:pStyle w:val="ConsPlusNormal"/>
            </w:pPr>
          </w:p>
        </w:tc>
        <w:tc>
          <w:tcPr>
            <w:tcW w:w="1417" w:type="dxa"/>
          </w:tcPr>
          <w:p w:rsidR="006301B4" w:rsidRDefault="006301B4">
            <w:pPr>
              <w:pStyle w:val="ConsPlusNormal"/>
            </w:pPr>
          </w:p>
        </w:tc>
        <w:tc>
          <w:tcPr>
            <w:tcW w:w="1530" w:type="dxa"/>
          </w:tcPr>
          <w:p w:rsidR="006301B4" w:rsidRDefault="006301B4">
            <w:pPr>
              <w:pStyle w:val="ConsPlusNormal"/>
            </w:pPr>
          </w:p>
        </w:tc>
      </w:tr>
      <w:tr w:rsidR="006301B4">
        <w:tc>
          <w:tcPr>
            <w:tcW w:w="4762" w:type="dxa"/>
          </w:tcPr>
          <w:p w:rsidR="006301B4" w:rsidRDefault="006301B4">
            <w:pPr>
              <w:pStyle w:val="ConsPlusNormal"/>
            </w:pPr>
            <w:r>
              <w:t>Угол фазового сдвига, град</w:t>
            </w:r>
          </w:p>
        </w:tc>
        <w:tc>
          <w:tcPr>
            <w:tcW w:w="1360" w:type="dxa"/>
          </w:tcPr>
          <w:p w:rsidR="006301B4" w:rsidRDefault="006301B4">
            <w:pPr>
              <w:pStyle w:val="ConsPlusNormal"/>
            </w:pPr>
          </w:p>
        </w:tc>
        <w:tc>
          <w:tcPr>
            <w:tcW w:w="1417" w:type="dxa"/>
          </w:tcPr>
          <w:p w:rsidR="006301B4" w:rsidRDefault="006301B4">
            <w:pPr>
              <w:pStyle w:val="ConsPlusNormal"/>
            </w:pPr>
          </w:p>
        </w:tc>
        <w:tc>
          <w:tcPr>
            <w:tcW w:w="1530" w:type="dxa"/>
          </w:tcPr>
          <w:p w:rsidR="006301B4" w:rsidRDefault="006301B4">
            <w:pPr>
              <w:pStyle w:val="ConsPlusNormal"/>
            </w:pPr>
          </w:p>
        </w:tc>
      </w:tr>
    </w:tbl>
    <w:p w:rsidR="006301B4" w:rsidRDefault="006301B4">
      <w:pPr>
        <w:pStyle w:val="ConsPlusNormal"/>
        <w:jc w:val="both"/>
      </w:pPr>
    </w:p>
    <w:p w:rsidR="006301B4" w:rsidRDefault="006301B4">
      <w:pPr>
        <w:pStyle w:val="ConsPlusNonformat"/>
        <w:jc w:val="both"/>
      </w:pPr>
      <w:r>
        <w:t xml:space="preserve">    8. Характеристики использованного оборудования</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 xml:space="preserve">          (наименование и тип оборудования, номер, дата поверки)</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p>
    <w:p w:rsidR="006301B4" w:rsidRDefault="006301B4">
      <w:pPr>
        <w:pStyle w:val="ConsPlusNonformat"/>
        <w:jc w:val="both"/>
      </w:pPr>
      <w:r>
        <w:t xml:space="preserve">    9. Прочее</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p>
    <w:p w:rsidR="006301B4" w:rsidRDefault="006301B4">
      <w:pPr>
        <w:pStyle w:val="ConsPlusNonformat"/>
        <w:jc w:val="both"/>
      </w:pPr>
      <w:r>
        <w:t xml:space="preserve">    10. Заключение</w:t>
      </w:r>
    </w:p>
    <w:p w:rsidR="006301B4" w:rsidRDefault="006301B4">
      <w:pPr>
        <w:pStyle w:val="ConsPlusNonformat"/>
        <w:jc w:val="both"/>
      </w:pPr>
      <w:r>
        <w:t xml:space="preserve">    Решение  о  допуске  (недопуске) прибора учета в эксплуатацию (в случае</w:t>
      </w:r>
    </w:p>
    <w:p w:rsidR="006301B4" w:rsidRDefault="006301B4">
      <w:pPr>
        <w:pStyle w:val="ConsPlusNonformat"/>
        <w:jc w:val="both"/>
      </w:pPr>
      <w:r>
        <w:t>недопуска указать причины)</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p>
    <w:p w:rsidR="006301B4" w:rsidRDefault="006301B4">
      <w:pPr>
        <w:pStyle w:val="ConsPlusNonformat"/>
        <w:jc w:val="both"/>
      </w:pPr>
      <w:r>
        <w:t xml:space="preserve">    Мероприятия,   необходимые  к  выполнению  для  допуска  прибора  учета</w:t>
      </w:r>
    </w:p>
    <w:p w:rsidR="006301B4" w:rsidRDefault="006301B4">
      <w:pPr>
        <w:pStyle w:val="ConsPlusNonformat"/>
        <w:jc w:val="both"/>
      </w:pPr>
      <w:r>
        <w:t>электрической энергии в эксплуатацию</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r>
        <w:t>___________________________________________________________________________</w:t>
      </w:r>
    </w:p>
    <w:p w:rsidR="006301B4" w:rsidRDefault="006301B4">
      <w:pPr>
        <w:pStyle w:val="ConsPlusNonformat"/>
        <w:jc w:val="both"/>
      </w:pPr>
    </w:p>
    <w:p w:rsidR="006301B4" w:rsidRDefault="006301B4">
      <w:pPr>
        <w:pStyle w:val="ConsPlusNonformat"/>
        <w:jc w:val="both"/>
      </w:pPr>
      <w:r>
        <w:t xml:space="preserve">    Срок выполнения мероприятий до "__" ___________ 20__ г.</w:t>
      </w:r>
    </w:p>
    <w:p w:rsidR="006301B4" w:rsidRDefault="006301B4">
      <w:pPr>
        <w:pStyle w:val="ConsPlusNonformat"/>
        <w:jc w:val="both"/>
      </w:pPr>
    </w:p>
    <w:p w:rsidR="006301B4" w:rsidRDefault="006301B4">
      <w:pPr>
        <w:pStyle w:val="ConsPlusNonformat"/>
        <w:jc w:val="both"/>
      </w:pPr>
      <w:r>
        <w:t xml:space="preserve">                     Представитель сетевой организации</w:t>
      </w:r>
    </w:p>
    <w:p w:rsidR="006301B4" w:rsidRDefault="006301B4">
      <w:pPr>
        <w:pStyle w:val="ConsPlusNonformat"/>
        <w:jc w:val="both"/>
      </w:pPr>
      <w:r>
        <w:t xml:space="preserve">          _______________/_______________________________________/</w:t>
      </w:r>
    </w:p>
    <w:p w:rsidR="006301B4" w:rsidRDefault="006301B4">
      <w:pPr>
        <w:pStyle w:val="ConsPlusNonformat"/>
        <w:jc w:val="both"/>
      </w:pPr>
      <w:r>
        <w:t xml:space="preserve">             (подпись)            (ф.и.о. представителя)</w:t>
      </w:r>
    </w:p>
    <w:p w:rsidR="006301B4" w:rsidRDefault="006301B4">
      <w:pPr>
        <w:pStyle w:val="ConsPlusNonformat"/>
        <w:jc w:val="both"/>
      </w:pPr>
    </w:p>
    <w:p w:rsidR="006301B4" w:rsidRDefault="006301B4">
      <w:pPr>
        <w:pStyle w:val="ConsPlusNonformat"/>
        <w:jc w:val="both"/>
      </w:pPr>
      <w:r>
        <w:t xml:space="preserve">                      Потребитель (его представитель) &lt;1&gt;</w:t>
      </w:r>
    </w:p>
    <w:p w:rsidR="006301B4" w:rsidRDefault="006301B4">
      <w:pPr>
        <w:pStyle w:val="ConsPlusNonformat"/>
        <w:jc w:val="both"/>
      </w:pPr>
      <w:r>
        <w:t xml:space="preserve">          _______________/_______________________________________/</w:t>
      </w:r>
    </w:p>
    <w:p w:rsidR="006301B4" w:rsidRDefault="006301B4">
      <w:pPr>
        <w:pStyle w:val="ConsPlusNonformat"/>
        <w:jc w:val="both"/>
      </w:pPr>
      <w:r>
        <w:t xml:space="preserve">             (подпись)    (ф.и.о. потребителя (его представителя)</w:t>
      </w:r>
    </w:p>
    <w:p w:rsidR="006301B4" w:rsidRDefault="006301B4">
      <w:pPr>
        <w:pStyle w:val="ConsPlusNonformat"/>
        <w:jc w:val="both"/>
      </w:pPr>
    </w:p>
    <w:p w:rsidR="006301B4" w:rsidRDefault="006301B4">
      <w:pPr>
        <w:pStyle w:val="ConsPlusNonformat"/>
        <w:jc w:val="both"/>
      </w:pPr>
      <w:r>
        <w:t xml:space="preserve">      Представитель субъекта розничного рынка, с которым у заявителя</w:t>
      </w:r>
    </w:p>
    <w:p w:rsidR="006301B4" w:rsidRDefault="006301B4">
      <w:pPr>
        <w:pStyle w:val="ConsPlusNonformat"/>
        <w:jc w:val="both"/>
      </w:pPr>
      <w:r>
        <w:t xml:space="preserve">      заключен (предполагается к заключению) договор энергоснабжения</w:t>
      </w:r>
    </w:p>
    <w:p w:rsidR="006301B4" w:rsidRDefault="006301B4">
      <w:pPr>
        <w:pStyle w:val="ConsPlusNonformat"/>
        <w:jc w:val="both"/>
      </w:pPr>
      <w:r>
        <w:t xml:space="preserve">        (купли-продажи (поставки) электрической энергии (мощности)</w:t>
      </w:r>
    </w:p>
    <w:p w:rsidR="006301B4" w:rsidRDefault="006301B4">
      <w:pPr>
        <w:pStyle w:val="ConsPlusNonformat"/>
        <w:jc w:val="both"/>
      </w:pPr>
      <w:r>
        <w:lastRenderedPageBreak/>
        <w:t xml:space="preserve">          _______________/_______________________________________/</w:t>
      </w:r>
    </w:p>
    <w:p w:rsidR="006301B4" w:rsidRDefault="006301B4">
      <w:pPr>
        <w:pStyle w:val="ConsPlusNonformat"/>
        <w:jc w:val="both"/>
      </w:pPr>
      <w:r>
        <w:t xml:space="preserve">             (подпись)            (ф.и.о. представителя)</w:t>
      </w:r>
    </w:p>
    <w:p w:rsidR="006301B4" w:rsidRDefault="006301B4">
      <w:pPr>
        <w:pStyle w:val="ConsPlusNonformat"/>
        <w:jc w:val="both"/>
      </w:pPr>
    </w:p>
    <w:p w:rsidR="006301B4" w:rsidRDefault="006301B4">
      <w:pPr>
        <w:pStyle w:val="ConsPlusNonformat"/>
        <w:jc w:val="both"/>
      </w:pPr>
      <w:r>
        <w:t xml:space="preserve">    Представитель гарантирующего поставщика (в случае технологического</w:t>
      </w:r>
    </w:p>
    <w:p w:rsidR="006301B4" w:rsidRDefault="006301B4">
      <w:pPr>
        <w:pStyle w:val="ConsPlusNonformat"/>
        <w:jc w:val="both"/>
      </w:pPr>
      <w:r>
        <w:t xml:space="preserve">                   присоединения многоквартирного дома)</w:t>
      </w:r>
    </w:p>
    <w:p w:rsidR="006301B4" w:rsidRDefault="006301B4">
      <w:pPr>
        <w:pStyle w:val="ConsPlusNonformat"/>
        <w:jc w:val="both"/>
      </w:pPr>
      <w:r>
        <w:t xml:space="preserve">             ___________________/___________________________/</w:t>
      </w:r>
    </w:p>
    <w:p w:rsidR="006301B4" w:rsidRDefault="006301B4">
      <w:pPr>
        <w:pStyle w:val="ConsPlusNonformat"/>
        <w:jc w:val="both"/>
      </w:pPr>
      <w:r>
        <w:t xml:space="preserve">                   (подпись)       (ф.и.о. представителя)</w:t>
      </w:r>
    </w:p>
    <w:p w:rsidR="006301B4" w:rsidRDefault="006301B4">
      <w:pPr>
        <w:pStyle w:val="ConsPlusNormal"/>
        <w:jc w:val="both"/>
      </w:pPr>
    </w:p>
    <w:p w:rsidR="006301B4" w:rsidRDefault="006301B4">
      <w:pPr>
        <w:pStyle w:val="ConsPlusNormal"/>
        <w:ind w:firstLine="540"/>
        <w:jc w:val="both"/>
      </w:pPr>
      <w:r>
        <w:t>--------------------------------</w:t>
      </w:r>
    </w:p>
    <w:p w:rsidR="006301B4" w:rsidRDefault="006301B4">
      <w:pPr>
        <w:pStyle w:val="ConsPlusNormal"/>
        <w:spacing w:before="240"/>
        <w:ind w:firstLine="540"/>
        <w:jc w:val="both"/>
      </w:pPr>
      <w:r>
        <w:t xml:space="preserve">&lt;1&gt; Не подлежит подписанию со стороны потребителя (его представителя) при оформлении акта в рамках процедуры технологического присоединения энергопринимающих устройств заявителей, указанных в </w:t>
      </w:r>
      <w:hyperlink w:anchor="P1454">
        <w:r>
          <w:rPr>
            <w:color w:val="0000FF"/>
          </w:rPr>
          <w:t>пунктах 12(1)</w:t>
        </w:r>
      </w:hyperlink>
      <w:r>
        <w:t xml:space="preserve">, </w:t>
      </w:r>
      <w:hyperlink w:anchor="P1491">
        <w:r>
          <w:rPr>
            <w:color w:val="0000FF"/>
          </w:rPr>
          <w:t>13(2)</w:t>
        </w:r>
      </w:hyperlink>
      <w:r>
        <w:t xml:space="preserve"> - </w:t>
      </w:r>
      <w:hyperlink w:anchor="P1517">
        <w:r>
          <w:rPr>
            <w:color w:val="0000FF"/>
          </w:rPr>
          <w:t>13(5)</w:t>
        </w:r>
      </w:hyperlink>
      <w:r>
        <w:t xml:space="preserve"> и </w:t>
      </w:r>
      <w:hyperlink w:anchor="P1543">
        <w:r>
          <w:rPr>
            <w:color w:val="0000FF"/>
          </w:rPr>
          <w:t>14</w:t>
        </w:r>
      </w:hyperlink>
      <w:r>
        <w:t xml:space="preserve"> настоящих Правил, за исключением случаев оформления акта в отношении коллективных (общедомовых) приборов учета электрической энергии.</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N 17</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(введено </w:t>
            </w:r>
            <w:hyperlink r:id="rId1441">
              <w:r>
                <w:rPr>
                  <w:color w:val="0000FF"/>
                </w:rPr>
                <w:t>Постановлением</w:t>
              </w:r>
            </w:hyperlink>
            <w:r>
              <w:rPr>
                <w:color w:val="392C69"/>
              </w:rPr>
              <w:t xml:space="preserve"> Правительства РФ от 30.06.2022 N 1178;</w:t>
            </w:r>
          </w:p>
          <w:p w:rsidR="006301B4" w:rsidRDefault="006301B4">
            <w:pPr>
              <w:pStyle w:val="ConsPlusNormal"/>
              <w:jc w:val="center"/>
            </w:pPr>
            <w:r>
              <w:rPr>
                <w:color w:val="392C69"/>
              </w:rPr>
              <w:t xml:space="preserve">в ред. </w:t>
            </w:r>
            <w:hyperlink r:id="rId1442">
              <w:r>
                <w:rPr>
                  <w:color w:val="0000FF"/>
                </w:rPr>
                <w:t>Постановления</w:t>
              </w:r>
            </w:hyperlink>
            <w:r>
              <w:rPr>
                <w:color w:val="392C69"/>
              </w:rPr>
              <w:t xml:space="preserve"> Правительства РФ от 04.12.2024 N 1709)</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center"/>
      </w:pPr>
    </w:p>
    <w:p w:rsidR="006301B4" w:rsidRDefault="006301B4">
      <w:pPr>
        <w:pStyle w:val="ConsPlusNormal"/>
        <w:jc w:val="center"/>
      </w:pPr>
      <w:bookmarkStart w:id="529" w:name="P6516"/>
      <w:bookmarkEnd w:id="529"/>
      <w:r>
        <w:t>УСЛОВИЯ</w:t>
      </w:r>
    </w:p>
    <w:p w:rsidR="006301B4" w:rsidRDefault="006301B4">
      <w:pPr>
        <w:pStyle w:val="ConsPlusNormal"/>
        <w:jc w:val="center"/>
      </w:pPr>
      <w:r>
        <w:t>типового договора об осуществлении технологического</w:t>
      </w:r>
    </w:p>
    <w:p w:rsidR="006301B4" w:rsidRDefault="006301B4">
      <w:pPr>
        <w:pStyle w:val="ConsPlusNormal"/>
        <w:jc w:val="center"/>
      </w:pPr>
      <w:r>
        <w:t>присоединения к электрическим сетям</w:t>
      </w:r>
    </w:p>
    <w:p w:rsidR="006301B4" w:rsidRDefault="006301B4">
      <w:pPr>
        <w:pStyle w:val="ConsPlusNormal"/>
        <w:jc w:val="both"/>
      </w:pPr>
    </w:p>
    <w:p w:rsidR="006301B4" w:rsidRDefault="006301B4">
      <w:pPr>
        <w:pStyle w:val="ConsPlusNormal"/>
        <w:jc w:val="center"/>
        <w:outlineLvl w:val="2"/>
      </w:pPr>
      <w:r>
        <w:t>I. Предмет договора</w:t>
      </w:r>
    </w:p>
    <w:p w:rsidR="006301B4" w:rsidRDefault="006301B4">
      <w:pPr>
        <w:pStyle w:val="ConsPlusNormal"/>
        <w:jc w:val="both"/>
      </w:pPr>
    </w:p>
    <w:p w:rsidR="006301B4" w:rsidRDefault="006301B4">
      <w:pPr>
        <w:pStyle w:val="ConsPlusNonformat"/>
        <w:jc w:val="both"/>
      </w:pPr>
      <w:r>
        <w:t xml:space="preserve">    1. Сетевая организация принимает на себя обязательства по осуществлению</w:t>
      </w:r>
    </w:p>
    <w:p w:rsidR="006301B4" w:rsidRDefault="006301B4">
      <w:pPr>
        <w:pStyle w:val="ConsPlusNonformat"/>
        <w:jc w:val="both"/>
      </w:pPr>
      <w:r>
        <w:t>технологического   присоединения   энергопринимающих  устройств  заявителя</w:t>
      </w:r>
    </w:p>
    <w:p w:rsidR="006301B4" w:rsidRDefault="006301B4">
      <w:pPr>
        <w:pStyle w:val="ConsPlusNonformat"/>
        <w:jc w:val="both"/>
      </w:pPr>
      <w:r>
        <w:t>(далее             -             технологическое             присоединение)</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энергопринимающих устройств)</w:t>
      </w:r>
    </w:p>
    <w:p w:rsidR="006301B4" w:rsidRDefault="006301B4">
      <w:pPr>
        <w:pStyle w:val="ConsPlusNonformat"/>
        <w:jc w:val="both"/>
      </w:pPr>
      <w:r>
        <w:t>в  том  числе  по обеспечению готовности объектов электросетевого хозяйства</w:t>
      </w:r>
    </w:p>
    <w:p w:rsidR="006301B4" w:rsidRDefault="006301B4">
      <w:pPr>
        <w:pStyle w:val="ConsPlusNonformat"/>
        <w:jc w:val="both"/>
      </w:pPr>
      <w:r>
        <w:t>(включая  их  проектирование, строительство, реконструкцию) к присоединению</w:t>
      </w:r>
    </w:p>
    <w:p w:rsidR="006301B4" w:rsidRDefault="006301B4">
      <w:pPr>
        <w:pStyle w:val="ConsPlusNonformat"/>
        <w:jc w:val="both"/>
      </w:pPr>
      <w:r>
        <w:t>энергопринимающих  устройств,  урегулированию отношений с третьими лицами в</w:t>
      </w:r>
    </w:p>
    <w:p w:rsidR="006301B4" w:rsidRDefault="006301B4">
      <w:pPr>
        <w:pStyle w:val="ConsPlusNonformat"/>
        <w:jc w:val="both"/>
      </w:pPr>
      <w:r>
        <w:t>случае    необходимости    строительства   (модернизации)   такими   лицами</w:t>
      </w:r>
    </w:p>
    <w:p w:rsidR="006301B4" w:rsidRDefault="006301B4">
      <w:pPr>
        <w:pStyle w:val="ConsPlusNonformat"/>
        <w:jc w:val="both"/>
      </w:pPr>
      <w:r>
        <w:t>принадлежащих  им  объектов  электросетевого  хозяйства  (энергопринимающих</w:t>
      </w:r>
    </w:p>
    <w:p w:rsidR="006301B4" w:rsidRDefault="006301B4">
      <w:pPr>
        <w:pStyle w:val="ConsPlusNonformat"/>
        <w:jc w:val="both"/>
      </w:pPr>
      <w:r>
        <w:t>устройств, объектов электроэнергетики), с учетом следующих характеристик:</w:t>
      </w:r>
    </w:p>
    <w:p w:rsidR="006301B4" w:rsidRDefault="006301B4">
      <w:pPr>
        <w:pStyle w:val="ConsPlusNonformat"/>
        <w:jc w:val="both"/>
      </w:pPr>
      <w:r>
        <w:t xml:space="preserve">    максимальная мощность присоединяемых энергопринимающих устройств ______</w:t>
      </w:r>
    </w:p>
    <w:p w:rsidR="006301B4" w:rsidRDefault="006301B4">
      <w:pPr>
        <w:pStyle w:val="ConsPlusNonformat"/>
        <w:jc w:val="both"/>
      </w:pPr>
      <w:r>
        <w:t>(кВт);</w:t>
      </w:r>
    </w:p>
    <w:p w:rsidR="006301B4" w:rsidRDefault="006301B4">
      <w:pPr>
        <w:pStyle w:val="ConsPlusNonformat"/>
        <w:jc w:val="both"/>
      </w:pPr>
      <w:r>
        <w:t xml:space="preserve">    категория надежности ______;</w:t>
      </w:r>
    </w:p>
    <w:p w:rsidR="006301B4" w:rsidRDefault="006301B4">
      <w:pPr>
        <w:pStyle w:val="ConsPlusNonformat"/>
        <w:jc w:val="both"/>
      </w:pPr>
      <w:r>
        <w:t xml:space="preserve">    класс   напряжения   электрических   сетей,  к  которым  осуществляется</w:t>
      </w:r>
    </w:p>
    <w:p w:rsidR="006301B4" w:rsidRDefault="006301B4">
      <w:pPr>
        <w:pStyle w:val="ConsPlusNonformat"/>
        <w:jc w:val="both"/>
      </w:pPr>
      <w:r>
        <w:t>технологическое присоединение ______ (кВ);</w:t>
      </w:r>
    </w:p>
    <w:p w:rsidR="006301B4" w:rsidRDefault="006301B4">
      <w:pPr>
        <w:pStyle w:val="ConsPlusNonformat"/>
        <w:jc w:val="both"/>
      </w:pPr>
      <w:r>
        <w:t xml:space="preserve">    максимальная  мощность ранее присоединенных энергопринимающих устройств</w:t>
      </w:r>
    </w:p>
    <w:p w:rsidR="006301B4" w:rsidRDefault="006301B4">
      <w:pPr>
        <w:pStyle w:val="ConsPlusNonformat"/>
        <w:jc w:val="both"/>
      </w:pPr>
      <w:r>
        <w:t>______ кВт.</w:t>
      </w:r>
    </w:p>
    <w:p w:rsidR="006301B4" w:rsidRDefault="006301B4">
      <w:pPr>
        <w:pStyle w:val="ConsPlusNonformat"/>
        <w:jc w:val="both"/>
      </w:pPr>
      <w:r>
        <w:t xml:space="preserve">    Заявитель обязуется оплатить расходы на технологическое присоединение в</w:t>
      </w:r>
    </w:p>
    <w:p w:rsidR="006301B4" w:rsidRDefault="006301B4">
      <w:pPr>
        <w:pStyle w:val="ConsPlusNonformat"/>
        <w:jc w:val="both"/>
      </w:pPr>
      <w:r>
        <w:t>соответствии   с   условиями  договора  об  осуществлении  технологического</w:t>
      </w:r>
    </w:p>
    <w:p w:rsidR="006301B4" w:rsidRDefault="006301B4">
      <w:pPr>
        <w:pStyle w:val="ConsPlusNonformat"/>
        <w:jc w:val="both"/>
      </w:pPr>
      <w:r>
        <w:lastRenderedPageBreak/>
        <w:t>присоединения  к электрическим сетям (далее - договор). Сетевая организация</w:t>
      </w:r>
    </w:p>
    <w:p w:rsidR="006301B4" w:rsidRDefault="006301B4">
      <w:pPr>
        <w:pStyle w:val="ConsPlusNonformat"/>
        <w:jc w:val="both"/>
      </w:pPr>
      <w:r>
        <w:t>и заявитель являются сторонами договора (далее - стороны).</w:t>
      </w:r>
    </w:p>
    <w:p w:rsidR="006301B4" w:rsidRDefault="006301B4">
      <w:pPr>
        <w:pStyle w:val="ConsPlusNonformat"/>
        <w:jc w:val="both"/>
      </w:pPr>
      <w:r>
        <w:t xml:space="preserve">    2.   Технологическое   присоединение  необходимо  для  электроснабжения</w:t>
      </w:r>
    </w:p>
    <w:p w:rsidR="006301B4" w:rsidRDefault="006301B4">
      <w:pPr>
        <w:pStyle w:val="ConsPlusNonformat"/>
        <w:jc w:val="both"/>
      </w:pPr>
      <w:r>
        <w:t>__________________________________________________________________________,</w:t>
      </w:r>
    </w:p>
    <w:p w:rsidR="006301B4" w:rsidRDefault="006301B4">
      <w:pPr>
        <w:pStyle w:val="ConsPlusNonformat"/>
        <w:jc w:val="both"/>
      </w:pPr>
      <w:r>
        <w:t xml:space="preserve">                     (наименование объектов заявителя)</w:t>
      </w:r>
    </w:p>
    <w:p w:rsidR="006301B4" w:rsidRDefault="006301B4">
      <w:pPr>
        <w:pStyle w:val="ConsPlusNonformat"/>
        <w:jc w:val="both"/>
      </w:pPr>
      <w:r>
        <w:t>расположенных (которые будут располагаться) ______________________________.</w:t>
      </w:r>
    </w:p>
    <w:p w:rsidR="006301B4" w:rsidRDefault="006301B4">
      <w:pPr>
        <w:pStyle w:val="ConsPlusNonformat"/>
        <w:jc w:val="both"/>
      </w:pPr>
      <w:r>
        <w:t xml:space="preserve">                                              (место нахождения объектов</w:t>
      </w:r>
    </w:p>
    <w:p w:rsidR="006301B4" w:rsidRDefault="006301B4">
      <w:pPr>
        <w:pStyle w:val="ConsPlusNonformat"/>
        <w:jc w:val="both"/>
      </w:pPr>
      <w:r>
        <w:t xml:space="preserve">                                                      заявителя)</w:t>
      </w:r>
    </w:p>
    <w:p w:rsidR="006301B4" w:rsidRDefault="006301B4">
      <w:pPr>
        <w:pStyle w:val="ConsPlusNonformat"/>
        <w:jc w:val="both"/>
      </w:pPr>
      <w:r>
        <w:t xml:space="preserve">    3.  Точка  (точки)  присоединения  указана  в  технических условиях для</w:t>
      </w:r>
    </w:p>
    <w:p w:rsidR="006301B4" w:rsidRDefault="006301B4">
      <w:pPr>
        <w:pStyle w:val="ConsPlusNonformat"/>
        <w:jc w:val="both"/>
      </w:pPr>
      <w:r>
        <w:t>присоединения  к  электрическим  сетям  (далее  -  технические  условия)  и</w:t>
      </w:r>
    </w:p>
    <w:p w:rsidR="006301B4" w:rsidRDefault="006301B4">
      <w:pPr>
        <w:pStyle w:val="ConsPlusNonformat"/>
        <w:jc w:val="both"/>
      </w:pPr>
      <w:r>
        <w:t>располагается   на   расстоянии  ________  метров   от   границы    участка</w:t>
      </w:r>
    </w:p>
    <w:p w:rsidR="006301B4" w:rsidRDefault="006301B4">
      <w:pPr>
        <w:pStyle w:val="ConsPlusNonformat"/>
        <w:jc w:val="both"/>
      </w:pPr>
      <w:r>
        <w:t>заявителя,    на    котором     располагаются     (будут     располагаться)</w:t>
      </w:r>
    </w:p>
    <w:p w:rsidR="006301B4" w:rsidRDefault="006301B4">
      <w:pPr>
        <w:pStyle w:val="ConsPlusNonformat"/>
        <w:jc w:val="both"/>
      </w:pPr>
      <w:r>
        <w:t>присоединяемые объекты заявителя.</w:t>
      </w:r>
    </w:p>
    <w:p w:rsidR="006301B4" w:rsidRDefault="006301B4">
      <w:pPr>
        <w:pStyle w:val="ConsPlusNonformat"/>
        <w:jc w:val="both"/>
      </w:pPr>
      <w:r>
        <w:t xml:space="preserve">    4. Технические условия являются неотъемлемой частью договора.</w:t>
      </w:r>
    </w:p>
    <w:p w:rsidR="006301B4" w:rsidRDefault="006301B4">
      <w:pPr>
        <w:pStyle w:val="ConsPlusNonformat"/>
        <w:jc w:val="both"/>
      </w:pPr>
      <w:r>
        <w:t xml:space="preserve">    Срок  действия  технических  условий  составляет  ____________  со  дня</w:t>
      </w:r>
    </w:p>
    <w:p w:rsidR="006301B4" w:rsidRDefault="006301B4">
      <w:pPr>
        <w:pStyle w:val="ConsPlusNonformat"/>
        <w:jc w:val="both"/>
      </w:pPr>
      <w:r>
        <w:t>заключения настоящего договора.</w:t>
      </w:r>
    </w:p>
    <w:p w:rsidR="006301B4" w:rsidRDefault="006301B4">
      <w:pPr>
        <w:pStyle w:val="ConsPlusNonformat"/>
        <w:jc w:val="both"/>
      </w:pPr>
      <w:bookmarkStart w:id="530" w:name="P6558"/>
      <w:bookmarkEnd w:id="530"/>
      <w:r>
        <w:t xml:space="preserve">    5.   Срок  выполнения  мероприятий  по  технологическому  присоединению</w:t>
      </w:r>
    </w:p>
    <w:p w:rsidR="006301B4" w:rsidRDefault="006301B4">
      <w:pPr>
        <w:pStyle w:val="ConsPlusNonformat"/>
        <w:jc w:val="both"/>
      </w:pPr>
      <w:r>
        <w:t>составляет ________ со дня заключения договора.</w:t>
      </w:r>
    </w:p>
    <w:p w:rsidR="006301B4" w:rsidRDefault="006301B4">
      <w:pPr>
        <w:pStyle w:val="ConsPlusNormal"/>
        <w:jc w:val="both"/>
      </w:pPr>
    </w:p>
    <w:p w:rsidR="006301B4" w:rsidRDefault="006301B4">
      <w:pPr>
        <w:pStyle w:val="ConsPlusNormal"/>
        <w:jc w:val="center"/>
        <w:outlineLvl w:val="2"/>
      </w:pPr>
      <w:r>
        <w:t>II. Обязанности сторон</w:t>
      </w:r>
    </w:p>
    <w:p w:rsidR="006301B4" w:rsidRDefault="006301B4">
      <w:pPr>
        <w:pStyle w:val="ConsPlusNormal"/>
        <w:jc w:val="both"/>
      </w:pPr>
    </w:p>
    <w:p w:rsidR="006301B4" w:rsidRDefault="006301B4">
      <w:pPr>
        <w:pStyle w:val="ConsPlusNormal"/>
        <w:ind w:firstLine="540"/>
        <w:jc w:val="both"/>
      </w:pPr>
      <w:r>
        <w:t>6. Сетевая организация обязуется:</w:t>
      </w:r>
    </w:p>
    <w:p w:rsidR="006301B4" w:rsidRDefault="006301B4">
      <w:pPr>
        <w:pStyle w:val="ConsPlusNormal"/>
        <w:spacing w:before="240"/>
        <w:ind w:firstLine="540"/>
        <w:jc w:val="both"/>
      </w:pPr>
      <w:r>
        <w:t>надлежащим образом исполнить обязательства по настоящему договору, в том числе по выполнению возложенных на сетевую организацию мероприятий по технологическому присоединению до точки присоединения энергопринимающих устройств заявителя, а также урегулировать отношения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301B4" w:rsidRDefault="006301B4">
      <w:pPr>
        <w:pStyle w:val="ConsPlusNormal"/>
        <w:spacing w:before="240"/>
        <w:ind w:firstLine="540"/>
        <w:jc w:val="both"/>
      </w:pPr>
      <w:bookmarkStart w:id="531" w:name="P6565"/>
      <w:bookmarkEnd w:id="531"/>
      <w:r>
        <w:t>в течение _____ рабочих дней со дня уведомления заявителем сетевой организации о выполнении им технических условий осуществить проверку выполнения технических условий заявителем, провести с участием заявителя осмотр (обследование) присоединяемых энергопринимающих устройств заявителя (за исключением случаев осуществления технологического присоединения энергопринимающих устройств на уровне напряжения 0,4 кВ и ниже);</w:t>
      </w:r>
    </w:p>
    <w:p w:rsidR="006301B4" w:rsidRDefault="006301B4">
      <w:pPr>
        <w:pStyle w:val="ConsPlusNormal"/>
        <w:spacing w:before="240"/>
        <w:ind w:firstLine="540"/>
        <w:jc w:val="both"/>
      </w:pPr>
      <w:r>
        <w:t xml:space="preserve">не позднее _____ рабочих дней со дня проведения осмотра (обследования), указанного в </w:t>
      </w:r>
      <w:hyperlink w:anchor="P6565">
        <w:r>
          <w:rPr>
            <w:color w:val="0000FF"/>
          </w:rPr>
          <w:t>абзаце третьем</w:t>
        </w:r>
      </w:hyperlink>
      <w:r>
        <w:t xml:space="preserve"> настоящего пункта, с соблюдением срока, установленного </w:t>
      </w:r>
      <w:hyperlink w:anchor="P6558">
        <w:r>
          <w:rPr>
            <w:color w:val="0000FF"/>
          </w:rPr>
          <w:t>пунктом 5</w:t>
        </w:r>
      </w:hyperlink>
      <w:r>
        <w:t xml:space="preserve"> настоящего договора, осуществить фактическое присоединение энергопринимающих устройств заявителя к электрическим сетям, фактический прием (подачу) напряжения и мощности, составить при участии заявителя акт об осуществлении технологического присоединения и направить его заявителю (за исключением случаев осуществления технологического присоединения энергопринимающих устройств на уровне напряжения 0,4 кВ и ниже).</w:t>
      </w:r>
    </w:p>
    <w:p w:rsidR="006301B4" w:rsidRDefault="006301B4">
      <w:pPr>
        <w:pStyle w:val="ConsPlusNormal"/>
        <w:spacing w:before="240"/>
        <w:ind w:firstLine="540"/>
        <w:jc w:val="both"/>
      </w:pPr>
      <w:r>
        <w:t>В случае осуществления технологического присоединения энергопринимающих устройств на уровне напряжения 0,4 кВ и ниже сетевая организация составляет в форме электронного документа и размещает в личном кабинете заявителя уведомление об обеспечении сетевой организацией возможности присоединения к электрическим сетям, подписанное усиленной квалифицированной электронной подписью уполномоченного лица сетевой организации, в течение одного рабочего дня со дня выполнения сетевой организацией мероприятий, предусмотренных техническими условиями, отнесенных к обязанностям сетевой организации.</w:t>
      </w:r>
    </w:p>
    <w:p w:rsidR="006301B4" w:rsidRDefault="006301B4">
      <w:pPr>
        <w:pStyle w:val="ConsPlusNormal"/>
        <w:spacing w:before="240"/>
        <w:ind w:firstLine="540"/>
        <w:jc w:val="both"/>
      </w:pPr>
      <w:r>
        <w:t>7. Сетевая организация при невыполнении заявителем технических условий в согласованный срок и наличии на дату окончания срока их действия технической возможности технологического присоединения вправе по обращению заявителя продлить срок действия технических условий. При этом дополнительная плата не взимается.</w:t>
      </w:r>
    </w:p>
    <w:p w:rsidR="006301B4" w:rsidRDefault="006301B4">
      <w:pPr>
        <w:pStyle w:val="ConsPlusNormal"/>
        <w:spacing w:before="240"/>
        <w:ind w:firstLine="540"/>
        <w:jc w:val="both"/>
      </w:pPr>
      <w:r>
        <w:t>8. Заявитель обязуется:</w:t>
      </w:r>
    </w:p>
    <w:p w:rsidR="006301B4" w:rsidRDefault="006301B4">
      <w:pPr>
        <w:pStyle w:val="ConsPlusNormal"/>
        <w:spacing w:before="240"/>
        <w:ind w:firstLine="540"/>
        <w:jc w:val="both"/>
      </w:pPr>
      <w:r>
        <w:t xml:space="preserve">надлежащим образом исполнить обязательства по настоящему договору, в том числе по выполнению возложенных на заявителя мероприятий по технологическому присоединению до </w:t>
      </w:r>
      <w:r>
        <w:lastRenderedPageBreak/>
        <w:t>точки присоединения энергопринимающих устройств заявителя, указанной в технических условиях, за исключением урегулирования отношений с третьими лицами до границ участка, на котором расположены присоединяемые энергопринимающие устройства заявителя, указанные в технических условиях;</w:t>
      </w:r>
    </w:p>
    <w:p w:rsidR="006301B4" w:rsidRDefault="006301B4">
      <w:pPr>
        <w:pStyle w:val="ConsPlusNormal"/>
        <w:spacing w:before="240"/>
        <w:ind w:firstLine="540"/>
        <w:jc w:val="both"/>
      </w:pPr>
      <w:r>
        <w:t>в случае осуществления технологического присоединения энергопринимающих устройств на уровне напряжения выше 0,4 кВ после выполнения мероприятий по технологическому присоединению до точки присоединения энергопринимающих устройств заявителя, указанной в технических условиях, уведомить сетевую организацию о выполнении технических условий и представить копии разделов проектной документации, предусматривающих технические решения, обеспечивающие выполнение технических условий, в том числе решения по схеме внешнего электроснабжения (схеме выдачи мощности объектов по производству электрической энергии), релейной защите и автоматике, телемеханике и связи, в случае если такая проектная документация не была представлена заявителем в сетевую организацию до направления заявителем в сетевую организацию уведомления о выполнении технических условий (если в соответствии с законодательством Российской Федерации о градостроительной деятельности разработка проектной документации является обязательной);</w:t>
      </w:r>
    </w:p>
    <w:p w:rsidR="006301B4" w:rsidRDefault="006301B4">
      <w:pPr>
        <w:pStyle w:val="ConsPlusNormal"/>
        <w:spacing w:before="240"/>
        <w:ind w:firstLine="540"/>
        <w:jc w:val="both"/>
      </w:pPr>
      <w:r>
        <w:t>принять участие в осмотре (обследовании) присоединяемых энергопринимающих устройств сетевой организацией (в случае осуществления технологического присоединения энергопринимающих устройств на уровне напряжения выше 0,4 кВ);</w:t>
      </w:r>
    </w:p>
    <w:p w:rsidR="006301B4" w:rsidRDefault="006301B4">
      <w:pPr>
        <w:pStyle w:val="ConsPlusNormal"/>
        <w:spacing w:before="240"/>
        <w:ind w:firstLine="540"/>
        <w:jc w:val="both"/>
      </w:pPr>
      <w:r>
        <w:t>после осуществления сетевой организацией фактического присоединения энергопринимающих устройств заявителя к электрическим сетям, фактического приема (подачи) напряжения и мощности подписать акт об осуществлении технологического присоединения либо представить мотивированный отказ от подписания в течение _______ рабочих дней со дня получения указанного акта от сетевой организации, а в случае осуществления технологического присоединения энергопринимающих устройств на уровне напряжения 0,4 кВ и ниже - рассмотреть и при наличии замечаний представить замечания к уведомлению об обеспечении сетевой организацией возможности присоединения к электрическим сетям не позднее 20 рабочих дней со дня получения уведомления от сетевой организации о составлении и размещении в личном кабинете заявителя уведомления об обеспечении сетевой организацией возможности присоединения к электрическим сетям;</w:t>
      </w:r>
    </w:p>
    <w:p w:rsidR="006301B4" w:rsidRDefault="006301B4">
      <w:pPr>
        <w:pStyle w:val="ConsPlusNormal"/>
        <w:spacing w:before="240"/>
        <w:ind w:firstLine="540"/>
        <w:jc w:val="both"/>
      </w:pPr>
      <w:r>
        <w:t xml:space="preserve">надлежащим образом исполнять указанные в </w:t>
      </w:r>
      <w:hyperlink w:anchor="P6578">
        <w:r>
          <w:rPr>
            <w:color w:val="0000FF"/>
          </w:rPr>
          <w:t>разделе III</w:t>
        </w:r>
      </w:hyperlink>
      <w:r>
        <w:t xml:space="preserve"> настоящего договора обязательства по оплате расходов на технологическое присоединение;</w:t>
      </w:r>
    </w:p>
    <w:p w:rsidR="006301B4" w:rsidRDefault="006301B4">
      <w:pPr>
        <w:pStyle w:val="ConsPlusNormal"/>
        <w:spacing w:before="240"/>
        <w:ind w:firstLine="540"/>
        <w:jc w:val="both"/>
      </w:pPr>
      <w:r>
        <w:t>уведомить сетевую организацию о направлении заявок в иные сетевые организации при технологическом присоединении энергопринимающих устройств, в отношении которых применяется категория надежности электроснабжения, предусматривающая использование 2 и более источников электроснабжения.</w:t>
      </w:r>
    </w:p>
    <w:p w:rsidR="006301B4" w:rsidRDefault="006301B4">
      <w:pPr>
        <w:pStyle w:val="ConsPlusNormal"/>
        <w:spacing w:before="240"/>
        <w:ind w:firstLine="540"/>
        <w:jc w:val="both"/>
      </w:pPr>
      <w:r>
        <w:t>9. Заявитель вправе при невыполнении им технических условий в согласованный срок и наличии на дату окончания срока их действия технической возможности технологического присоединения обратиться в сетевую организацию с просьбой о продлении срока действия технических условий.</w:t>
      </w:r>
    </w:p>
    <w:p w:rsidR="006301B4" w:rsidRDefault="006301B4">
      <w:pPr>
        <w:pStyle w:val="ConsPlusNormal"/>
        <w:jc w:val="both"/>
      </w:pPr>
    </w:p>
    <w:p w:rsidR="006301B4" w:rsidRDefault="006301B4">
      <w:pPr>
        <w:pStyle w:val="ConsPlusNormal"/>
        <w:jc w:val="center"/>
        <w:outlineLvl w:val="2"/>
      </w:pPr>
      <w:bookmarkStart w:id="532" w:name="P6578"/>
      <w:bookmarkEnd w:id="532"/>
      <w:r>
        <w:t>III. Плата за технологическое присоединение</w:t>
      </w:r>
    </w:p>
    <w:p w:rsidR="006301B4" w:rsidRDefault="006301B4">
      <w:pPr>
        <w:pStyle w:val="ConsPlusNormal"/>
        <w:jc w:val="center"/>
      </w:pPr>
      <w:r>
        <w:t>и порядок расчетов</w:t>
      </w:r>
    </w:p>
    <w:p w:rsidR="006301B4" w:rsidRDefault="006301B4">
      <w:pPr>
        <w:pStyle w:val="ConsPlusNormal"/>
        <w:jc w:val="both"/>
      </w:pPr>
    </w:p>
    <w:p w:rsidR="006301B4" w:rsidRDefault="006301B4">
      <w:pPr>
        <w:pStyle w:val="ConsPlusNonformat"/>
        <w:jc w:val="both"/>
      </w:pPr>
      <w:r>
        <w:t xml:space="preserve">    10. Размер   платы   за   технологическое   присоединение  определяется</w:t>
      </w:r>
    </w:p>
    <w:p w:rsidR="006301B4" w:rsidRDefault="006301B4">
      <w:pPr>
        <w:pStyle w:val="ConsPlusNonformat"/>
        <w:jc w:val="both"/>
      </w:pPr>
      <w:r>
        <w:t>в соответствии с решением _________________________________________________</w:t>
      </w:r>
    </w:p>
    <w:p w:rsidR="006301B4" w:rsidRDefault="006301B4">
      <w:pPr>
        <w:pStyle w:val="ConsPlusNonformat"/>
        <w:jc w:val="both"/>
      </w:pPr>
      <w:r>
        <w:t xml:space="preserve">                             (наименование органа исполнительной власти</w:t>
      </w:r>
    </w:p>
    <w:p w:rsidR="006301B4" w:rsidRDefault="006301B4">
      <w:pPr>
        <w:pStyle w:val="ConsPlusNonformat"/>
        <w:jc w:val="both"/>
      </w:pPr>
      <w:r>
        <w:t xml:space="preserve">                          в области государственного регулирования тарифов)</w:t>
      </w:r>
    </w:p>
    <w:p w:rsidR="006301B4" w:rsidRDefault="006301B4">
      <w:pPr>
        <w:pStyle w:val="ConsPlusNonformat"/>
        <w:jc w:val="both"/>
      </w:pPr>
      <w:r>
        <w:t>от ______________ N ______ и составляет _________________ рублей __ копеек.</w:t>
      </w:r>
    </w:p>
    <w:p w:rsidR="006301B4" w:rsidRDefault="006301B4">
      <w:pPr>
        <w:pStyle w:val="ConsPlusNormal"/>
        <w:ind w:firstLine="540"/>
        <w:jc w:val="both"/>
      </w:pPr>
      <w:r>
        <w:t xml:space="preserve">11. Внесение платы за технологическое присоединение осуществляется заявителем в порядке, предусмотренном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w:t>
      </w:r>
      <w:r>
        <w:lastRenderedPageBreak/>
        <w:t>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w:t>
      </w:r>
    </w:p>
    <w:p w:rsidR="006301B4" w:rsidRDefault="006301B4">
      <w:pPr>
        <w:pStyle w:val="ConsPlusNormal"/>
        <w:spacing w:before="240"/>
        <w:ind w:firstLine="540"/>
        <w:jc w:val="both"/>
      </w:pPr>
      <w:r>
        <w:t>12. Датой исполнения обязательства заявителя по оплате расходов на технологическое присоединение считается дата внесения денежных средств в кассу или на расчетный счет сетевой организации.</w:t>
      </w:r>
    </w:p>
    <w:p w:rsidR="006301B4" w:rsidRDefault="006301B4">
      <w:pPr>
        <w:pStyle w:val="ConsPlusNormal"/>
        <w:jc w:val="both"/>
      </w:pPr>
    </w:p>
    <w:p w:rsidR="006301B4" w:rsidRDefault="006301B4">
      <w:pPr>
        <w:pStyle w:val="ConsPlusNormal"/>
        <w:jc w:val="center"/>
        <w:outlineLvl w:val="2"/>
      </w:pPr>
      <w:r>
        <w:t>IV. Разграничение балансовой принадлежности электрических</w:t>
      </w:r>
    </w:p>
    <w:p w:rsidR="006301B4" w:rsidRDefault="006301B4">
      <w:pPr>
        <w:pStyle w:val="ConsPlusNormal"/>
        <w:jc w:val="center"/>
      </w:pPr>
      <w:r>
        <w:t>сетей и эксплуатационной ответственности сторон</w:t>
      </w:r>
    </w:p>
    <w:p w:rsidR="006301B4" w:rsidRDefault="006301B4">
      <w:pPr>
        <w:pStyle w:val="ConsPlusNormal"/>
        <w:jc w:val="both"/>
      </w:pPr>
    </w:p>
    <w:p w:rsidR="006301B4" w:rsidRDefault="006301B4">
      <w:pPr>
        <w:pStyle w:val="ConsPlusNormal"/>
        <w:ind w:firstLine="540"/>
        <w:jc w:val="both"/>
      </w:pPr>
      <w:r>
        <w:t>13. Заявитель несет балансовую и эксплуатационную ответственность до точки присоединения энергопринимающих устройств заявителя.</w:t>
      </w:r>
    </w:p>
    <w:p w:rsidR="006301B4" w:rsidRDefault="006301B4">
      <w:pPr>
        <w:pStyle w:val="ConsPlusNormal"/>
        <w:jc w:val="both"/>
      </w:pPr>
    </w:p>
    <w:p w:rsidR="006301B4" w:rsidRDefault="006301B4">
      <w:pPr>
        <w:pStyle w:val="ConsPlusNormal"/>
        <w:jc w:val="center"/>
        <w:outlineLvl w:val="2"/>
      </w:pPr>
      <w:r>
        <w:t>V. Условия изменения, расторжения договора</w:t>
      </w:r>
    </w:p>
    <w:p w:rsidR="006301B4" w:rsidRDefault="006301B4">
      <w:pPr>
        <w:pStyle w:val="ConsPlusNormal"/>
        <w:jc w:val="center"/>
      </w:pPr>
      <w:r>
        <w:t>и ответственность сторон</w:t>
      </w:r>
    </w:p>
    <w:p w:rsidR="006301B4" w:rsidRDefault="006301B4">
      <w:pPr>
        <w:pStyle w:val="ConsPlusNormal"/>
        <w:jc w:val="both"/>
      </w:pPr>
    </w:p>
    <w:p w:rsidR="006301B4" w:rsidRDefault="006301B4">
      <w:pPr>
        <w:pStyle w:val="ConsPlusNormal"/>
        <w:ind w:firstLine="540"/>
        <w:jc w:val="both"/>
      </w:pPr>
      <w:r>
        <w:t>14. Настоящий договор может быть изменен по письменному соглашению сторон или в судебном порядке.</w:t>
      </w:r>
    </w:p>
    <w:p w:rsidR="006301B4" w:rsidRDefault="006301B4">
      <w:pPr>
        <w:pStyle w:val="ConsPlusNormal"/>
        <w:spacing w:before="240"/>
        <w:ind w:firstLine="540"/>
        <w:jc w:val="both"/>
      </w:pPr>
      <w:r>
        <w:t xml:space="preserve">15. Договор может быть расторгнут по требованию одной из сторон по основаниям, предусмотренным Гражданским </w:t>
      </w:r>
      <w:hyperlink r:id="rId1443">
        <w:r>
          <w:rPr>
            <w:color w:val="0000FF"/>
          </w:rPr>
          <w:t>кодексом</w:t>
        </w:r>
      </w:hyperlink>
      <w:r>
        <w:t xml:space="preserve"> Российской Федерации.</w:t>
      </w:r>
    </w:p>
    <w:p w:rsidR="006301B4" w:rsidRDefault="006301B4">
      <w:pPr>
        <w:pStyle w:val="ConsPlusNormal"/>
        <w:spacing w:before="240"/>
        <w:ind w:firstLine="540"/>
        <w:jc w:val="both"/>
      </w:pPr>
      <w:r>
        <w:t>16. Заявитель вправе при нарушении сетевой организацией указанных в договоре сроков технологического присоединения в одностороннем порядке расторгнуть договор.</w:t>
      </w:r>
    </w:p>
    <w:p w:rsidR="006301B4" w:rsidRDefault="006301B4">
      <w:pPr>
        <w:pStyle w:val="ConsPlusNormal"/>
        <w:spacing w:before="240"/>
        <w:ind w:firstLine="540"/>
        <w:jc w:val="both"/>
      </w:pPr>
      <w:r>
        <w:t>Нарушение заявителем установленного договором срока осуществления мероприятий по технологическому присоединению (если техническими условиями предусмотрен поэтапный ввод в работу энергопринимающих устройств, - мероприятий, предусмотренных очередным этапом) на 12 и более месяцев при условии, что сетевой организацией в полном объеме выполнены мероприятия по технологическому присоединению по договору, срок осуществления которых по договору наступает ранее указанного нарушенного заявителем срока осуществления мероприятий по технологическому присоединению, может служить основанием для расторжения договора по требованию сетевой организации по решению суда.</w:t>
      </w:r>
    </w:p>
    <w:p w:rsidR="006301B4" w:rsidRDefault="006301B4">
      <w:pPr>
        <w:pStyle w:val="ConsPlusNormal"/>
        <w:spacing w:before="240"/>
        <w:ind w:firstLine="540"/>
        <w:jc w:val="both"/>
      </w:pPr>
      <w:bookmarkStart w:id="533" w:name="P6601"/>
      <w:bookmarkEnd w:id="533"/>
      <w:r>
        <w:t>17. Сторона, нарушившая срок осуществления мероприятий по технологическому присоединению, предусмотренный договором, обязана уплатить другой стороне неустойку, равную 0,25 процента указанного общего размера платы за каждый день просрочки (за исключением случаев нарушения выполнения технических условий заявителями, технологическое присоединение энергопринимающих устройств которых осуществляется на уровне напряжения 0,4 кВ и ниже). При этом совокупный размер такой неустойки при нарушении срока осуществления мероприятий по технологическому присоединению заявителем не может превышать размер неустойки, определенный в предусмотренном настоящим абзацем порядке, за год просрочки.</w:t>
      </w:r>
    </w:p>
    <w:p w:rsidR="006301B4" w:rsidRDefault="006301B4">
      <w:pPr>
        <w:pStyle w:val="ConsPlusNormal"/>
        <w:spacing w:before="240"/>
        <w:ind w:firstLine="540"/>
        <w:jc w:val="both"/>
      </w:pPr>
      <w:bookmarkStart w:id="534" w:name="P6602"/>
      <w:bookmarkEnd w:id="534"/>
      <w:r>
        <w:t xml:space="preserve">Сторона, нарушившая срок осуществления мероприятий по технологическому присоединению, предусмотренный договором, обязана уплатить понесенные другой стороной договора расходы в размере, определенном в судебном акте, связанные с необходимостью принудительного взыскания неустойки, предусмотренной </w:t>
      </w:r>
      <w:hyperlink w:anchor="P6601">
        <w:r>
          <w:rPr>
            <w:color w:val="0000FF"/>
          </w:rPr>
          <w:t>абзацем первым</w:t>
        </w:r>
      </w:hyperlink>
      <w:r>
        <w:t xml:space="preserve"> или </w:t>
      </w:r>
      <w:hyperlink w:anchor="P6602">
        <w:r>
          <w:rPr>
            <w:color w:val="0000FF"/>
          </w:rPr>
          <w:t>вторым</w:t>
        </w:r>
      </w:hyperlink>
      <w:r>
        <w:t xml:space="preserve"> настоящего пункта, в случае необоснованного уклонения либо отказа от ее уплаты.</w:t>
      </w:r>
    </w:p>
    <w:p w:rsidR="006301B4" w:rsidRDefault="006301B4">
      <w:pPr>
        <w:pStyle w:val="ConsPlusNormal"/>
        <w:spacing w:before="240"/>
        <w:ind w:firstLine="540"/>
        <w:jc w:val="both"/>
      </w:pPr>
      <w:r>
        <w:lastRenderedPageBreak/>
        <w:t>18. 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w:t>
      </w:r>
    </w:p>
    <w:p w:rsidR="006301B4" w:rsidRDefault="006301B4">
      <w:pPr>
        <w:pStyle w:val="ConsPlusNormal"/>
        <w:spacing w:before="240"/>
        <w:ind w:firstLine="540"/>
        <w:jc w:val="both"/>
      </w:pPr>
      <w:r>
        <w:t>19. Стороны освобождаются от ответственности за частичное или полное неисполнение обязательств по договору, если оно явилось следствием обстоятельств непреодолимой силы, возникших после подписания сторонами договора и оказывающих непосредственное воздействие на выполнение сторонами обязательств по договору.</w:t>
      </w:r>
    </w:p>
    <w:p w:rsidR="006301B4" w:rsidRDefault="006301B4">
      <w:pPr>
        <w:pStyle w:val="ConsPlusNormal"/>
        <w:jc w:val="both"/>
      </w:pPr>
    </w:p>
    <w:p w:rsidR="006301B4" w:rsidRDefault="006301B4">
      <w:pPr>
        <w:pStyle w:val="ConsPlusNormal"/>
        <w:jc w:val="center"/>
        <w:outlineLvl w:val="2"/>
      </w:pPr>
      <w:r>
        <w:t>VI. Порядок разрешения споров</w:t>
      </w:r>
    </w:p>
    <w:p w:rsidR="006301B4" w:rsidRDefault="006301B4">
      <w:pPr>
        <w:pStyle w:val="ConsPlusNormal"/>
        <w:jc w:val="both"/>
      </w:pPr>
    </w:p>
    <w:p w:rsidR="006301B4" w:rsidRDefault="006301B4">
      <w:pPr>
        <w:pStyle w:val="ConsPlusNormal"/>
        <w:ind w:firstLine="540"/>
        <w:jc w:val="both"/>
      </w:pPr>
      <w:r>
        <w:t>20. Споры, которые могут возникнуть при исполнении, изменении и расторжении договора, стороны разрешают в соответствии с законодательством Российской Федерации.</w:t>
      </w:r>
    </w:p>
    <w:p w:rsidR="006301B4" w:rsidRDefault="006301B4">
      <w:pPr>
        <w:pStyle w:val="ConsPlusNormal"/>
        <w:jc w:val="both"/>
      </w:pPr>
    </w:p>
    <w:p w:rsidR="006301B4" w:rsidRDefault="006301B4">
      <w:pPr>
        <w:pStyle w:val="ConsPlusNormal"/>
        <w:jc w:val="center"/>
        <w:outlineLvl w:val="2"/>
      </w:pPr>
      <w:r>
        <w:t>VII. Заключительные положения</w:t>
      </w:r>
    </w:p>
    <w:p w:rsidR="006301B4" w:rsidRDefault="006301B4">
      <w:pPr>
        <w:pStyle w:val="ConsPlusNormal"/>
        <w:jc w:val="both"/>
      </w:pPr>
    </w:p>
    <w:p w:rsidR="006301B4" w:rsidRDefault="006301B4">
      <w:pPr>
        <w:pStyle w:val="ConsPlusNormal"/>
        <w:ind w:firstLine="540"/>
        <w:jc w:val="both"/>
      </w:pPr>
      <w:r>
        <w:t>21. Договор считается заключенным со дня оплаты заявителем счета на оплату технологического присоединения по договору.</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jc w:val="right"/>
        <w:outlineLvl w:val="1"/>
      </w:pPr>
      <w:r>
        <w:t>Приложение N 18</w:t>
      </w:r>
    </w:p>
    <w:p w:rsidR="006301B4" w:rsidRDefault="006301B4">
      <w:pPr>
        <w:pStyle w:val="ConsPlusNormal"/>
        <w:jc w:val="right"/>
      </w:pPr>
      <w:r>
        <w:t>к Правилам технологического</w:t>
      </w:r>
    </w:p>
    <w:p w:rsidR="006301B4" w:rsidRDefault="006301B4">
      <w:pPr>
        <w:pStyle w:val="ConsPlusNormal"/>
        <w:jc w:val="right"/>
      </w:pPr>
      <w:r>
        <w:t>присоединения энергопринимающих</w:t>
      </w:r>
    </w:p>
    <w:p w:rsidR="006301B4" w:rsidRDefault="006301B4">
      <w:pPr>
        <w:pStyle w:val="ConsPlusNormal"/>
        <w:jc w:val="right"/>
      </w:pPr>
      <w:r>
        <w:t>устройств потребителей</w:t>
      </w:r>
    </w:p>
    <w:p w:rsidR="006301B4" w:rsidRDefault="006301B4">
      <w:pPr>
        <w:pStyle w:val="ConsPlusNormal"/>
        <w:jc w:val="right"/>
      </w:pPr>
      <w:r>
        <w:t>электрической энергии, объектов</w:t>
      </w:r>
    </w:p>
    <w:p w:rsidR="006301B4" w:rsidRDefault="006301B4">
      <w:pPr>
        <w:pStyle w:val="ConsPlusNormal"/>
        <w:jc w:val="right"/>
      </w:pPr>
      <w:r>
        <w:t>по производству электрической</w:t>
      </w:r>
    </w:p>
    <w:p w:rsidR="006301B4" w:rsidRDefault="006301B4">
      <w:pPr>
        <w:pStyle w:val="ConsPlusNormal"/>
        <w:jc w:val="right"/>
      </w:pPr>
      <w:r>
        <w:t>энергии, а также объектов</w:t>
      </w:r>
    </w:p>
    <w:p w:rsidR="006301B4" w:rsidRDefault="006301B4">
      <w:pPr>
        <w:pStyle w:val="ConsPlusNormal"/>
        <w:jc w:val="right"/>
      </w:pPr>
      <w:r>
        <w:t>электросетевого хозяйства,</w:t>
      </w:r>
    </w:p>
    <w:p w:rsidR="006301B4" w:rsidRDefault="006301B4">
      <w:pPr>
        <w:pStyle w:val="ConsPlusNormal"/>
        <w:jc w:val="right"/>
      </w:pPr>
      <w:r>
        <w:t>принадлежащих сетевым организациям</w:t>
      </w:r>
    </w:p>
    <w:p w:rsidR="006301B4" w:rsidRDefault="006301B4">
      <w:pPr>
        <w:pStyle w:val="ConsPlusNormal"/>
        <w:jc w:val="right"/>
      </w:pPr>
      <w:r>
        <w:t>и иным лицам, к электрическим сетям</w:t>
      </w:r>
    </w:p>
    <w:p w:rsidR="006301B4" w:rsidRDefault="006301B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19"/>
        <w:gridCol w:w="113"/>
      </w:tblGrid>
      <w:tr w:rsidR="006301B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301B4" w:rsidRDefault="006301B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301B4" w:rsidRDefault="006301B4">
            <w:pPr>
              <w:pStyle w:val="ConsPlusNormal"/>
              <w:jc w:val="center"/>
            </w:pPr>
            <w:r>
              <w:rPr>
                <w:color w:val="392C69"/>
              </w:rPr>
              <w:t>Список изменяющих документов</w:t>
            </w:r>
          </w:p>
          <w:p w:rsidR="006301B4" w:rsidRDefault="006301B4">
            <w:pPr>
              <w:pStyle w:val="ConsPlusNormal"/>
              <w:jc w:val="center"/>
            </w:pPr>
            <w:r>
              <w:rPr>
                <w:color w:val="392C69"/>
              </w:rPr>
              <w:t xml:space="preserve">(введено </w:t>
            </w:r>
            <w:hyperlink r:id="rId1444">
              <w:r>
                <w:rPr>
                  <w:color w:val="0000FF"/>
                </w:rPr>
                <w:t>Постановлением</w:t>
              </w:r>
            </w:hyperlink>
            <w:r>
              <w:rPr>
                <w:color w:val="392C69"/>
              </w:rPr>
              <w:t xml:space="preserve"> Правительства РФ от 14.11.2024 N 1554)</w:t>
            </w:r>
          </w:p>
        </w:tc>
        <w:tc>
          <w:tcPr>
            <w:tcW w:w="113" w:type="dxa"/>
            <w:tcBorders>
              <w:top w:val="nil"/>
              <w:left w:val="nil"/>
              <w:bottom w:val="nil"/>
              <w:right w:val="nil"/>
            </w:tcBorders>
            <w:shd w:val="clear" w:color="auto" w:fill="F4F3F8"/>
            <w:tcMar>
              <w:top w:w="0" w:type="dxa"/>
              <w:left w:w="0" w:type="dxa"/>
              <w:bottom w:w="0" w:type="dxa"/>
              <w:right w:w="0" w:type="dxa"/>
            </w:tcMar>
          </w:tcPr>
          <w:p w:rsidR="006301B4" w:rsidRDefault="006301B4">
            <w:pPr>
              <w:pStyle w:val="ConsPlusNormal"/>
            </w:pPr>
          </w:p>
        </w:tc>
      </w:tr>
    </w:tbl>
    <w:p w:rsidR="006301B4" w:rsidRDefault="006301B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6301B4">
        <w:tc>
          <w:tcPr>
            <w:tcW w:w="9070" w:type="dxa"/>
            <w:tcBorders>
              <w:top w:val="nil"/>
              <w:left w:val="nil"/>
              <w:bottom w:val="nil"/>
              <w:right w:val="nil"/>
            </w:tcBorders>
          </w:tcPr>
          <w:p w:rsidR="006301B4" w:rsidRDefault="006301B4">
            <w:pPr>
              <w:pStyle w:val="ConsPlusNormal"/>
              <w:jc w:val="center"/>
            </w:pPr>
            <w:bookmarkStart w:id="535" w:name="P6631"/>
            <w:bookmarkEnd w:id="535"/>
            <w:r>
              <w:t>РАСЧЕТ</w:t>
            </w:r>
          </w:p>
          <w:p w:rsidR="006301B4" w:rsidRDefault="006301B4">
            <w:pPr>
              <w:pStyle w:val="ConsPlusNormal"/>
              <w:jc w:val="center"/>
            </w:pPr>
            <w:r>
              <w:t>размера платы за технологическое присоединение</w:t>
            </w:r>
          </w:p>
        </w:tc>
      </w:tr>
    </w:tbl>
    <w:p w:rsidR="006301B4" w:rsidRDefault="006301B4">
      <w:pPr>
        <w:pStyle w:val="ConsPlusNormal"/>
        <w:jc w:val="cente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6301B4">
        <w:tc>
          <w:tcPr>
            <w:tcW w:w="9070" w:type="dxa"/>
            <w:tcBorders>
              <w:top w:val="nil"/>
              <w:left w:val="nil"/>
              <w:bottom w:val="nil"/>
              <w:right w:val="nil"/>
            </w:tcBorders>
          </w:tcPr>
          <w:p w:rsidR="006301B4" w:rsidRDefault="006301B4">
            <w:pPr>
              <w:pStyle w:val="ConsPlusNormal"/>
              <w:ind w:firstLine="283"/>
              <w:jc w:val="both"/>
            </w:pPr>
            <w:r>
              <w:t>Стоимость мероприятий, осуществляемых для технологического присоединения энергопринимающих устройств заявителя к электрическим сетям:</w:t>
            </w:r>
          </w:p>
        </w:tc>
      </w:tr>
    </w:tbl>
    <w:p w:rsidR="006301B4" w:rsidRDefault="006301B4">
      <w:pPr>
        <w:pStyle w:val="ConsPlusNormal"/>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04"/>
        <w:gridCol w:w="1247"/>
        <w:gridCol w:w="1757"/>
        <w:gridCol w:w="1247"/>
        <w:gridCol w:w="964"/>
        <w:gridCol w:w="1645"/>
        <w:gridCol w:w="916"/>
      </w:tblGrid>
      <w:tr w:rsidR="006301B4">
        <w:tc>
          <w:tcPr>
            <w:tcW w:w="1304" w:type="dxa"/>
          </w:tcPr>
          <w:p w:rsidR="006301B4" w:rsidRDefault="006301B4">
            <w:pPr>
              <w:pStyle w:val="ConsPlusNormal"/>
              <w:jc w:val="center"/>
            </w:pPr>
            <w:r>
              <w:t>Обозначение стандартизированной тарифной ставки</w:t>
            </w:r>
          </w:p>
        </w:tc>
        <w:tc>
          <w:tcPr>
            <w:tcW w:w="1247" w:type="dxa"/>
          </w:tcPr>
          <w:p w:rsidR="006301B4" w:rsidRDefault="006301B4">
            <w:pPr>
              <w:pStyle w:val="ConsPlusNormal"/>
              <w:jc w:val="center"/>
            </w:pPr>
            <w:r>
              <w:t>Наименование стандартизированной тарифной ставки</w:t>
            </w:r>
          </w:p>
        </w:tc>
        <w:tc>
          <w:tcPr>
            <w:tcW w:w="1757" w:type="dxa"/>
          </w:tcPr>
          <w:p w:rsidR="006301B4" w:rsidRDefault="006301B4">
            <w:pPr>
              <w:pStyle w:val="ConsPlusNormal"/>
              <w:jc w:val="center"/>
            </w:pPr>
            <w:r>
              <w:t>Размер (рублей за присоединение, рублей за км, рублей за штуку, рублей за кВт, рублей за точку учета) (без НДС)</w:t>
            </w:r>
          </w:p>
        </w:tc>
        <w:tc>
          <w:tcPr>
            <w:tcW w:w="1247" w:type="dxa"/>
          </w:tcPr>
          <w:p w:rsidR="006301B4" w:rsidRDefault="006301B4">
            <w:pPr>
              <w:pStyle w:val="ConsPlusNormal"/>
              <w:jc w:val="center"/>
            </w:pPr>
            <w:r>
              <w:t>Длина воздушной и (или) кабельной линии электропередачи, км</w:t>
            </w:r>
          </w:p>
        </w:tc>
        <w:tc>
          <w:tcPr>
            <w:tcW w:w="964" w:type="dxa"/>
          </w:tcPr>
          <w:p w:rsidR="006301B4" w:rsidRDefault="006301B4">
            <w:pPr>
              <w:pStyle w:val="ConsPlusNormal"/>
              <w:jc w:val="center"/>
            </w:pPr>
            <w:r>
              <w:t>Максимальная мощность, кВт</w:t>
            </w:r>
          </w:p>
        </w:tc>
        <w:tc>
          <w:tcPr>
            <w:tcW w:w="1645" w:type="dxa"/>
          </w:tcPr>
          <w:p w:rsidR="006301B4" w:rsidRDefault="006301B4">
            <w:pPr>
              <w:pStyle w:val="ConsPlusNormal"/>
              <w:jc w:val="center"/>
            </w:pPr>
            <w:r>
              <w:t>Количество пунктов секционирования и (или) точек учета электрической энергии, штук</w:t>
            </w:r>
          </w:p>
        </w:tc>
        <w:tc>
          <w:tcPr>
            <w:tcW w:w="916" w:type="dxa"/>
          </w:tcPr>
          <w:p w:rsidR="006301B4" w:rsidRDefault="006301B4">
            <w:pPr>
              <w:pStyle w:val="ConsPlusNormal"/>
              <w:jc w:val="center"/>
            </w:pPr>
            <w:r>
              <w:t>Стоимость, рублей (без НДС)</w:t>
            </w:r>
          </w:p>
        </w:tc>
      </w:tr>
      <w:tr w:rsidR="006301B4">
        <w:tc>
          <w:tcPr>
            <w:tcW w:w="1304" w:type="dxa"/>
          </w:tcPr>
          <w:p w:rsidR="006301B4" w:rsidRDefault="006301B4">
            <w:pPr>
              <w:pStyle w:val="ConsPlusNormal"/>
              <w:jc w:val="both"/>
            </w:pPr>
            <w:r>
              <w:t>C1</w:t>
            </w:r>
          </w:p>
        </w:tc>
        <w:tc>
          <w:tcPr>
            <w:tcW w:w="1247" w:type="dxa"/>
          </w:tcPr>
          <w:p w:rsidR="006301B4" w:rsidRDefault="006301B4">
            <w:pPr>
              <w:pStyle w:val="ConsPlusNormal"/>
            </w:pPr>
          </w:p>
        </w:tc>
        <w:tc>
          <w:tcPr>
            <w:tcW w:w="1757" w:type="dxa"/>
          </w:tcPr>
          <w:p w:rsidR="006301B4" w:rsidRDefault="006301B4">
            <w:pPr>
              <w:pStyle w:val="ConsPlusNormal"/>
            </w:pPr>
          </w:p>
        </w:tc>
        <w:tc>
          <w:tcPr>
            <w:tcW w:w="1247" w:type="dxa"/>
          </w:tcPr>
          <w:p w:rsidR="006301B4" w:rsidRDefault="006301B4">
            <w:pPr>
              <w:pStyle w:val="ConsPlusNormal"/>
            </w:pPr>
          </w:p>
        </w:tc>
        <w:tc>
          <w:tcPr>
            <w:tcW w:w="964" w:type="dxa"/>
          </w:tcPr>
          <w:p w:rsidR="006301B4" w:rsidRDefault="006301B4">
            <w:pPr>
              <w:pStyle w:val="ConsPlusNormal"/>
            </w:pPr>
          </w:p>
        </w:tc>
        <w:tc>
          <w:tcPr>
            <w:tcW w:w="1645" w:type="dxa"/>
          </w:tcPr>
          <w:p w:rsidR="006301B4" w:rsidRDefault="006301B4">
            <w:pPr>
              <w:pStyle w:val="ConsPlusNormal"/>
            </w:pPr>
          </w:p>
        </w:tc>
        <w:tc>
          <w:tcPr>
            <w:tcW w:w="916" w:type="dxa"/>
          </w:tcPr>
          <w:p w:rsidR="006301B4" w:rsidRDefault="006301B4">
            <w:pPr>
              <w:pStyle w:val="ConsPlusNormal"/>
            </w:pPr>
          </w:p>
        </w:tc>
      </w:tr>
      <w:tr w:rsidR="006301B4">
        <w:tc>
          <w:tcPr>
            <w:tcW w:w="1304" w:type="dxa"/>
          </w:tcPr>
          <w:p w:rsidR="006301B4" w:rsidRDefault="006301B4">
            <w:pPr>
              <w:pStyle w:val="ConsPlusNormal"/>
            </w:pPr>
            <w:r>
              <w:lastRenderedPageBreak/>
              <w:t>...</w:t>
            </w:r>
          </w:p>
        </w:tc>
        <w:tc>
          <w:tcPr>
            <w:tcW w:w="1247" w:type="dxa"/>
          </w:tcPr>
          <w:p w:rsidR="006301B4" w:rsidRDefault="006301B4">
            <w:pPr>
              <w:pStyle w:val="ConsPlusNormal"/>
            </w:pPr>
          </w:p>
        </w:tc>
        <w:tc>
          <w:tcPr>
            <w:tcW w:w="1757" w:type="dxa"/>
          </w:tcPr>
          <w:p w:rsidR="006301B4" w:rsidRDefault="006301B4">
            <w:pPr>
              <w:pStyle w:val="ConsPlusNormal"/>
            </w:pPr>
          </w:p>
        </w:tc>
        <w:tc>
          <w:tcPr>
            <w:tcW w:w="1247" w:type="dxa"/>
          </w:tcPr>
          <w:p w:rsidR="006301B4" w:rsidRDefault="006301B4">
            <w:pPr>
              <w:pStyle w:val="ConsPlusNormal"/>
            </w:pPr>
          </w:p>
        </w:tc>
        <w:tc>
          <w:tcPr>
            <w:tcW w:w="964" w:type="dxa"/>
          </w:tcPr>
          <w:p w:rsidR="006301B4" w:rsidRDefault="006301B4">
            <w:pPr>
              <w:pStyle w:val="ConsPlusNormal"/>
            </w:pPr>
          </w:p>
        </w:tc>
        <w:tc>
          <w:tcPr>
            <w:tcW w:w="1645" w:type="dxa"/>
          </w:tcPr>
          <w:p w:rsidR="006301B4" w:rsidRDefault="006301B4">
            <w:pPr>
              <w:pStyle w:val="ConsPlusNormal"/>
            </w:pPr>
          </w:p>
        </w:tc>
        <w:tc>
          <w:tcPr>
            <w:tcW w:w="916" w:type="dxa"/>
          </w:tcPr>
          <w:p w:rsidR="006301B4" w:rsidRDefault="006301B4">
            <w:pPr>
              <w:pStyle w:val="ConsPlusNormal"/>
            </w:pPr>
          </w:p>
        </w:tc>
      </w:tr>
      <w:tr w:rsidR="006301B4">
        <w:tc>
          <w:tcPr>
            <w:tcW w:w="1304" w:type="dxa"/>
          </w:tcPr>
          <w:p w:rsidR="006301B4" w:rsidRDefault="006301B4">
            <w:pPr>
              <w:pStyle w:val="ConsPlusNormal"/>
            </w:pPr>
            <w:r>
              <w:t>...</w:t>
            </w:r>
          </w:p>
        </w:tc>
        <w:tc>
          <w:tcPr>
            <w:tcW w:w="1247" w:type="dxa"/>
          </w:tcPr>
          <w:p w:rsidR="006301B4" w:rsidRDefault="006301B4">
            <w:pPr>
              <w:pStyle w:val="ConsPlusNormal"/>
            </w:pPr>
          </w:p>
        </w:tc>
        <w:tc>
          <w:tcPr>
            <w:tcW w:w="1757" w:type="dxa"/>
          </w:tcPr>
          <w:p w:rsidR="006301B4" w:rsidRDefault="006301B4">
            <w:pPr>
              <w:pStyle w:val="ConsPlusNormal"/>
            </w:pPr>
          </w:p>
        </w:tc>
        <w:tc>
          <w:tcPr>
            <w:tcW w:w="1247" w:type="dxa"/>
          </w:tcPr>
          <w:p w:rsidR="006301B4" w:rsidRDefault="006301B4">
            <w:pPr>
              <w:pStyle w:val="ConsPlusNormal"/>
            </w:pPr>
          </w:p>
        </w:tc>
        <w:tc>
          <w:tcPr>
            <w:tcW w:w="964" w:type="dxa"/>
          </w:tcPr>
          <w:p w:rsidR="006301B4" w:rsidRDefault="006301B4">
            <w:pPr>
              <w:pStyle w:val="ConsPlusNormal"/>
            </w:pPr>
          </w:p>
        </w:tc>
        <w:tc>
          <w:tcPr>
            <w:tcW w:w="1645" w:type="dxa"/>
          </w:tcPr>
          <w:p w:rsidR="006301B4" w:rsidRDefault="006301B4">
            <w:pPr>
              <w:pStyle w:val="ConsPlusNormal"/>
            </w:pPr>
          </w:p>
        </w:tc>
        <w:tc>
          <w:tcPr>
            <w:tcW w:w="916" w:type="dxa"/>
          </w:tcPr>
          <w:p w:rsidR="006301B4" w:rsidRDefault="006301B4">
            <w:pPr>
              <w:pStyle w:val="ConsPlusNormal"/>
            </w:pPr>
          </w:p>
        </w:tc>
      </w:tr>
      <w:tr w:rsidR="006301B4">
        <w:tc>
          <w:tcPr>
            <w:tcW w:w="1304" w:type="dxa"/>
          </w:tcPr>
          <w:p w:rsidR="006301B4" w:rsidRDefault="006301B4">
            <w:pPr>
              <w:pStyle w:val="ConsPlusNormal"/>
            </w:pPr>
            <w:r>
              <w:t>...</w:t>
            </w:r>
          </w:p>
        </w:tc>
        <w:tc>
          <w:tcPr>
            <w:tcW w:w="1247" w:type="dxa"/>
          </w:tcPr>
          <w:p w:rsidR="006301B4" w:rsidRDefault="006301B4">
            <w:pPr>
              <w:pStyle w:val="ConsPlusNormal"/>
            </w:pPr>
          </w:p>
        </w:tc>
        <w:tc>
          <w:tcPr>
            <w:tcW w:w="1757" w:type="dxa"/>
          </w:tcPr>
          <w:p w:rsidR="006301B4" w:rsidRDefault="006301B4">
            <w:pPr>
              <w:pStyle w:val="ConsPlusNormal"/>
            </w:pPr>
          </w:p>
        </w:tc>
        <w:tc>
          <w:tcPr>
            <w:tcW w:w="1247" w:type="dxa"/>
          </w:tcPr>
          <w:p w:rsidR="006301B4" w:rsidRDefault="006301B4">
            <w:pPr>
              <w:pStyle w:val="ConsPlusNormal"/>
            </w:pPr>
          </w:p>
        </w:tc>
        <w:tc>
          <w:tcPr>
            <w:tcW w:w="964" w:type="dxa"/>
          </w:tcPr>
          <w:p w:rsidR="006301B4" w:rsidRDefault="006301B4">
            <w:pPr>
              <w:pStyle w:val="ConsPlusNormal"/>
            </w:pPr>
          </w:p>
        </w:tc>
        <w:tc>
          <w:tcPr>
            <w:tcW w:w="1645" w:type="dxa"/>
          </w:tcPr>
          <w:p w:rsidR="006301B4" w:rsidRDefault="006301B4">
            <w:pPr>
              <w:pStyle w:val="ConsPlusNormal"/>
            </w:pPr>
          </w:p>
        </w:tc>
        <w:tc>
          <w:tcPr>
            <w:tcW w:w="916" w:type="dxa"/>
          </w:tcPr>
          <w:p w:rsidR="006301B4" w:rsidRDefault="006301B4">
            <w:pPr>
              <w:pStyle w:val="ConsPlusNormal"/>
            </w:pPr>
          </w:p>
        </w:tc>
      </w:tr>
      <w:tr w:rsidR="006301B4">
        <w:tc>
          <w:tcPr>
            <w:tcW w:w="1304" w:type="dxa"/>
          </w:tcPr>
          <w:p w:rsidR="006301B4" w:rsidRDefault="006301B4">
            <w:pPr>
              <w:pStyle w:val="ConsPlusNormal"/>
            </w:pPr>
            <w:r>
              <w:t>...</w:t>
            </w:r>
          </w:p>
        </w:tc>
        <w:tc>
          <w:tcPr>
            <w:tcW w:w="1247" w:type="dxa"/>
          </w:tcPr>
          <w:p w:rsidR="006301B4" w:rsidRDefault="006301B4">
            <w:pPr>
              <w:pStyle w:val="ConsPlusNormal"/>
            </w:pPr>
          </w:p>
        </w:tc>
        <w:tc>
          <w:tcPr>
            <w:tcW w:w="1757" w:type="dxa"/>
          </w:tcPr>
          <w:p w:rsidR="006301B4" w:rsidRDefault="006301B4">
            <w:pPr>
              <w:pStyle w:val="ConsPlusNormal"/>
            </w:pPr>
          </w:p>
        </w:tc>
        <w:tc>
          <w:tcPr>
            <w:tcW w:w="1247" w:type="dxa"/>
          </w:tcPr>
          <w:p w:rsidR="006301B4" w:rsidRDefault="006301B4">
            <w:pPr>
              <w:pStyle w:val="ConsPlusNormal"/>
            </w:pPr>
          </w:p>
        </w:tc>
        <w:tc>
          <w:tcPr>
            <w:tcW w:w="964" w:type="dxa"/>
          </w:tcPr>
          <w:p w:rsidR="006301B4" w:rsidRDefault="006301B4">
            <w:pPr>
              <w:pStyle w:val="ConsPlusNormal"/>
            </w:pPr>
          </w:p>
        </w:tc>
        <w:tc>
          <w:tcPr>
            <w:tcW w:w="1645" w:type="dxa"/>
          </w:tcPr>
          <w:p w:rsidR="006301B4" w:rsidRDefault="006301B4">
            <w:pPr>
              <w:pStyle w:val="ConsPlusNormal"/>
            </w:pPr>
          </w:p>
        </w:tc>
        <w:tc>
          <w:tcPr>
            <w:tcW w:w="916" w:type="dxa"/>
          </w:tcPr>
          <w:p w:rsidR="006301B4" w:rsidRDefault="006301B4">
            <w:pPr>
              <w:pStyle w:val="ConsPlusNormal"/>
            </w:pPr>
          </w:p>
        </w:tc>
      </w:tr>
      <w:tr w:rsidR="006301B4">
        <w:tc>
          <w:tcPr>
            <w:tcW w:w="1304" w:type="dxa"/>
          </w:tcPr>
          <w:p w:rsidR="006301B4" w:rsidRDefault="006301B4">
            <w:pPr>
              <w:pStyle w:val="ConsPlusNormal"/>
            </w:pPr>
            <w:r>
              <w:t>...</w:t>
            </w:r>
          </w:p>
        </w:tc>
        <w:tc>
          <w:tcPr>
            <w:tcW w:w="1247" w:type="dxa"/>
          </w:tcPr>
          <w:p w:rsidR="006301B4" w:rsidRDefault="006301B4">
            <w:pPr>
              <w:pStyle w:val="ConsPlusNormal"/>
            </w:pPr>
          </w:p>
        </w:tc>
        <w:tc>
          <w:tcPr>
            <w:tcW w:w="1757" w:type="dxa"/>
          </w:tcPr>
          <w:p w:rsidR="006301B4" w:rsidRDefault="006301B4">
            <w:pPr>
              <w:pStyle w:val="ConsPlusNormal"/>
            </w:pPr>
          </w:p>
        </w:tc>
        <w:tc>
          <w:tcPr>
            <w:tcW w:w="1247" w:type="dxa"/>
          </w:tcPr>
          <w:p w:rsidR="006301B4" w:rsidRDefault="006301B4">
            <w:pPr>
              <w:pStyle w:val="ConsPlusNormal"/>
            </w:pPr>
          </w:p>
        </w:tc>
        <w:tc>
          <w:tcPr>
            <w:tcW w:w="964" w:type="dxa"/>
          </w:tcPr>
          <w:p w:rsidR="006301B4" w:rsidRDefault="006301B4">
            <w:pPr>
              <w:pStyle w:val="ConsPlusNormal"/>
            </w:pPr>
          </w:p>
        </w:tc>
        <w:tc>
          <w:tcPr>
            <w:tcW w:w="1645" w:type="dxa"/>
          </w:tcPr>
          <w:p w:rsidR="006301B4" w:rsidRDefault="006301B4">
            <w:pPr>
              <w:pStyle w:val="ConsPlusNormal"/>
            </w:pPr>
          </w:p>
        </w:tc>
        <w:tc>
          <w:tcPr>
            <w:tcW w:w="916" w:type="dxa"/>
          </w:tcPr>
          <w:p w:rsidR="006301B4" w:rsidRDefault="006301B4">
            <w:pPr>
              <w:pStyle w:val="ConsPlusNormal"/>
            </w:pPr>
          </w:p>
        </w:tc>
      </w:tr>
      <w:tr w:rsidR="006301B4">
        <w:tc>
          <w:tcPr>
            <w:tcW w:w="1304" w:type="dxa"/>
          </w:tcPr>
          <w:p w:rsidR="006301B4" w:rsidRDefault="006301B4">
            <w:pPr>
              <w:pStyle w:val="ConsPlusNormal"/>
              <w:jc w:val="both"/>
            </w:pPr>
            <w:r>
              <w:t>C8</w:t>
            </w:r>
          </w:p>
        </w:tc>
        <w:tc>
          <w:tcPr>
            <w:tcW w:w="1247" w:type="dxa"/>
          </w:tcPr>
          <w:p w:rsidR="006301B4" w:rsidRDefault="006301B4">
            <w:pPr>
              <w:pStyle w:val="ConsPlusNormal"/>
            </w:pPr>
          </w:p>
        </w:tc>
        <w:tc>
          <w:tcPr>
            <w:tcW w:w="1757" w:type="dxa"/>
          </w:tcPr>
          <w:p w:rsidR="006301B4" w:rsidRDefault="006301B4">
            <w:pPr>
              <w:pStyle w:val="ConsPlusNormal"/>
            </w:pPr>
          </w:p>
        </w:tc>
        <w:tc>
          <w:tcPr>
            <w:tcW w:w="1247" w:type="dxa"/>
          </w:tcPr>
          <w:p w:rsidR="006301B4" w:rsidRDefault="006301B4">
            <w:pPr>
              <w:pStyle w:val="ConsPlusNormal"/>
            </w:pPr>
          </w:p>
        </w:tc>
        <w:tc>
          <w:tcPr>
            <w:tcW w:w="964" w:type="dxa"/>
          </w:tcPr>
          <w:p w:rsidR="006301B4" w:rsidRDefault="006301B4">
            <w:pPr>
              <w:pStyle w:val="ConsPlusNormal"/>
            </w:pPr>
          </w:p>
        </w:tc>
        <w:tc>
          <w:tcPr>
            <w:tcW w:w="1645" w:type="dxa"/>
          </w:tcPr>
          <w:p w:rsidR="006301B4" w:rsidRDefault="006301B4">
            <w:pPr>
              <w:pStyle w:val="ConsPlusNormal"/>
            </w:pPr>
          </w:p>
        </w:tc>
        <w:tc>
          <w:tcPr>
            <w:tcW w:w="916" w:type="dxa"/>
          </w:tcPr>
          <w:p w:rsidR="006301B4" w:rsidRDefault="006301B4">
            <w:pPr>
              <w:pStyle w:val="ConsPlusNormal"/>
            </w:pPr>
          </w:p>
        </w:tc>
      </w:tr>
      <w:tr w:rsidR="006301B4">
        <w:tc>
          <w:tcPr>
            <w:tcW w:w="9080" w:type="dxa"/>
            <w:gridSpan w:val="7"/>
          </w:tcPr>
          <w:p w:rsidR="006301B4" w:rsidRDefault="006301B4">
            <w:pPr>
              <w:pStyle w:val="ConsPlusNormal"/>
            </w:pPr>
            <w:r>
              <w:t xml:space="preserve">P </w:t>
            </w:r>
            <w:r>
              <w:rPr>
                <w:vertAlign w:val="subscript"/>
              </w:rPr>
              <w:t>станд.ст</w:t>
            </w:r>
            <w:r>
              <w:t xml:space="preserve"> = _____________________ рублей с НДС</w:t>
            </w:r>
          </w:p>
        </w:tc>
      </w:tr>
    </w:tbl>
    <w:p w:rsidR="006301B4" w:rsidRDefault="006301B4">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6301B4">
        <w:tc>
          <w:tcPr>
            <w:tcW w:w="9070" w:type="dxa"/>
            <w:tcBorders>
              <w:top w:val="nil"/>
              <w:left w:val="nil"/>
              <w:bottom w:val="nil"/>
              <w:right w:val="nil"/>
            </w:tcBorders>
          </w:tcPr>
          <w:p w:rsidR="006301B4" w:rsidRDefault="006301B4">
            <w:pPr>
              <w:pStyle w:val="ConsPlusNormal"/>
              <w:ind w:firstLine="283"/>
              <w:jc w:val="both"/>
            </w:pPr>
            <w:r>
              <w:t xml:space="preserve">Прогнозные индексы цен производителей по подразделу "Строительство" раздела "Капитальные вложения (инвестиции)" </w:t>
            </w:r>
            <w:hyperlink w:anchor="P6707">
              <w:r>
                <w:rPr>
                  <w:color w:val="0000FF"/>
                </w:rPr>
                <w:t>&lt;1&gt;</w:t>
              </w:r>
            </w:hyperlink>
            <w:r>
              <w:t xml:space="preserve"> (при отсутствии данных индексов - индексы потребительских цен) применены в следующем порядке </w:t>
            </w:r>
            <w:hyperlink w:anchor="P6708">
              <w:r>
                <w:rPr>
                  <w:color w:val="0000FF"/>
                </w:rPr>
                <w:t>&lt;2&gt;</w:t>
              </w:r>
            </w:hyperlink>
            <w:r>
              <w:t>: _________________________.</w:t>
            </w:r>
          </w:p>
        </w:tc>
      </w:tr>
      <w:tr w:rsidR="006301B4">
        <w:tc>
          <w:tcPr>
            <w:tcW w:w="9070" w:type="dxa"/>
            <w:tcBorders>
              <w:top w:val="nil"/>
              <w:left w:val="nil"/>
              <w:bottom w:val="nil"/>
              <w:right w:val="nil"/>
            </w:tcBorders>
          </w:tcPr>
          <w:p w:rsidR="006301B4" w:rsidRDefault="006301B4">
            <w:pPr>
              <w:pStyle w:val="ConsPlusNormal"/>
              <w:ind w:firstLine="283"/>
              <w:jc w:val="both"/>
            </w:pPr>
            <w:r>
              <w:t xml:space="preserve">Подпись представителя сетевой организации </w:t>
            </w:r>
            <w:hyperlink w:anchor="P6709">
              <w:r>
                <w:rPr>
                  <w:color w:val="0000FF"/>
                </w:rPr>
                <w:t>&lt;3&gt;</w:t>
              </w:r>
            </w:hyperlink>
          </w:p>
        </w:tc>
      </w:tr>
      <w:tr w:rsidR="006301B4">
        <w:tc>
          <w:tcPr>
            <w:tcW w:w="9070" w:type="dxa"/>
            <w:tcBorders>
              <w:top w:val="nil"/>
              <w:left w:val="nil"/>
              <w:bottom w:val="single" w:sz="4" w:space="0" w:color="auto"/>
              <w:right w:val="nil"/>
            </w:tcBorders>
          </w:tcPr>
          <w:p w:rsidR="006301B4" w:rsidRDefault="006301B4">
            <w:pPr>
              <w:pStyle w:val="ConsPlusNormal"/>
            </w:pPr>
          </w:p>
        </w:tc>
      </w:tr>
      <w:tr w:rsidR="006301B4">
        <w:tblPrEx>
          <w:tblBorders>
            <w:insideH w:val="single" w:sz="4" w:space="0" w:color="auto"/>
          </w:tblBorders>
        </w:tblPrEx>
        <w:tc>
          <w:tcPr>
            <w:tcW w:w="9070" w:type="dxa"/>
            <w:tcBorders>
              <w:top w:val="single" w:sz="4" w:space="0" w:color="auto"/>
              <w:left w:val="nil"/>
              <w:bottom w:val="nil"/>
              <w:right w:val="nil"/>
            </w:tcBorders>
          </w:tcPr>
          <w:p w:rsidR="006301B4" w:rsidRDefault="006301B4">
            <w:pPr>
              <w:pStyle w:val="ConsPlusNormal"/>
              <w:jc w:val="center"/>
            </w:pPr>
            <w:r>
              <w:t>(должность)</w:t>
            </w:r>
          </w:p>
        </w:tc>
      </w:tr>
    </w:tbl>
    <w:p w:rsidR="006301B4" w:rsidRDefault="006301B4">
      <w:pPr>
        <w:pStyle w:val="ConsPlusNormal"/>
        <w:ind w:firstLine="540"/>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394"/>
        <w:gridCol w:w="6689"/>
      </w:tblGrid>
      <w:tr w:rsidR="006301B4">
        <w:tc>
          <w:tcPr>
            <w:tcW w:w="1984" w:type="dxa"/>
            <w:tcBorders>
              <w:top w:val="nil"/>
              <w:left w:val="nil"/>
              <w:right w:val="nil"/>
            </w:tcBorders>
          </w:tcPr>
          <w:p w:rsidR="006301B4" w:rsidRDefault="006301B4">
            <w:pPr>
              <w:pStyle w:val="ConsPlusNormal"/>
            </w:pPr>
          </w:p>
        </w:tc>
        <w:tc>
          <w:tcPr>
            <w:tcW w:w="394" w:type="dxa"/>
            <w:tcBorders>
              <w:top w:val="nil"/>
              <w:left w:val="nil"/>
              <w:bottom w:val="nil"/>
              <w:right w:val="nil"/>
            </w:tcBorders>
          </w:tcPr>
          <w:p w:rsidR="006301B4" w:rsidRDefault="006301B4">
            <w:pPr>
              <w:pStyle w:val="ConsPlusNormal"/>
            </w:pPr>
          </w:p>
        </w:tc>
        <w:tc>
          <w:tcPr>
            <w:tcW w:w="6689" w:type="dxa"/>
            <w:tcBorders>
              <w:top w:val="nil"/>
              <w:left w:val="nil"/>
              <w:right w:val="nil"/>
            </w:tcBorders>
          </w:tcPr>
          <w:p w:rsidR="006301B4" w:rsidRDefault="006301B4">
            <w:pPr>
              <w:pStyle w:val="ConsPlusNormal"/>
            </w:pPr>
          </w:p>
        </w:tc>
      </w:tr>
      <w:tr w:rsidR="006301B4">
        <w:tc>
          <w:tcPr>
            <w:tcW w:w="1984" w:type="dxa"/>
            <w:tcBorders>
              <w:left w:val="nil"/>
              <w:bottom w:val="nil"/>
              <w:right w:val="nil"/>
            </w:tcBorders>
          </w:tcPr>
          <w:p w:rsidR="006301B4" w:rsidRDefault="006301B4">
            <w:pPr>
              <w:pStyle w:val="ConsPlusNormal"/>
              <w:jc w:val="center"/>
            </w:pPr>
            <w:r>
              <w:t>(подпись)</w:t>
            </w:r>
          </w:p>
        </w:tc>
        <w:tc>
          <w:tcPr>
            <w:tcW w:w="394" w:type="dxa"/>
            <w:tcBorders>
              <w:top w:val="nil"/>
              <w:left w:val="nil"/>
              <w:bottom w:val="nil"/>
              <w:right w:val="nil"/>
            </w:tcBorders>
          </w:tcPr>
          <w:p w:rsidR="006301B4" w:rsidRDefault="006301B4">
            <w:pPr>
              <w:pStyle w:val="ConsPlusNormal"/>
            </w:pPr>
          </w:p>
        </w:tc>
        <w:tc>
          <w:tcPr>
            <w:tcW w:w="6689" w:type="dxa"/>
            <w:tcBorders>
              <w:left w:val="nil"/>
              <w:bottom w:val="nil"/>
              <w:right w:val="nil"/>
            </w:tcBorders>
          </w:tcPr>
          <w:p w:rsidR="006301B4" w:rsidRDefault="006301B4">
            <w:pPr>
              <w:pStyle w:val="ConsPlusNormal"/>
              <w:jc w:val="center"/>
            </w:pPr>
            <w:r>
              <w:t>(фамилия, имя, отчество (при наличии)</w:t>
            </w:r>
          </w:p>
        </w:tc>
      </w:tr>
    </w:tbl>
    <w:p w:rsidR="006301B4" w:rsidRDefault="006301B4">
      <w:pPr>
        <w:pStyle w:val="ConsPlusNormal"/>
        <w:jc w:val="center"/>
      </w:pPr>
    </w:p>
    <w:p w:rsidR="006301B4" w:rsidRDefault="006301B4">
      <w:pPr>
        <w:pStyle w:val="ConsPlusNormal"/>
        <w:ind w:firstLine="540"/>
        <w:jc w:val="both"/>
      </w:pPr>
      <w:r>
        <w:t>--------------------------------</w:t>
      </w:r>
    </w:p>
    <w:p w:rsidR="006301B4" w:rsidRDefault="006301B4">
      <w:pPr>
        <w:pStyle w:val="ConsPlusNormal"/>
        <w:spacing w:before="240"/>
        <w:ind w:firstLine="540"/>
        <w:jc w:val="both"/>
      </w:pPr>
      <w:bookmarkStart w:id="536" w:name="P6707"/>
      <w:bookmarkEnd w:id="536"/>
      <w:r>
        <w:t>&lt;1&gt; Если на момент определения размера платы за технологическое присоединение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 отсутствуют прогнозные индексы цен производителей по подразделу "Строительство" и индексы потребительских цен на соответствующий год, то используется прогнозный индекс цен производителей по подразделу "Строительство" последнего года, на который такой прогнозный индекс цен производителей указан в базовом варианте прогноза социально-экономического развития на среднесрочный период, одобренного Правительством Российской Федерации и публикуемого Министерством экономического развития Российской Федерации.</w:t>
      </w:r>
    </w:p>
    <w:p w:rsidR="006301B4" w:rsidRDefault="006301B4">
      <w:pPr>
        <w:pStyle w:val="ConsPlusNormal"/>
        <w:spacing w:before="240"/>
        <w:ind w:firstLine="540"/>
        <w:jc w:val="both"/>
      </w:pPr>
      <w:bookmarkStart w:id="537" w:name="P6708"/>
      <w:bookmarkEnd w:id="537"/>
      <w:r>
        <w:t xml:space="preserve">&lt;2&gt; Включаются в случаях, если срок выполнения мероприятий по технологическому присоединению, определяемый в соответствии с </w:t>
      </w:r>
      <w:hyperlink w:anchor="P1137">
        <w:r>
          <w:rPr>
            <w:color w:val="0000FF"/>
          </w:rPr>
          <w:t>Правилами</w:t>
        </w:r>
      </w:hyperlink>
      <w:r>
        <w:t xml:space="preserve">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 декабря 2004 г. N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составляет два года или более.</w:t>
      </w:r>
    </w:p>
    <w:p w:rsidR="006301B4" w:rsidRDefault="006301B4">
      <w:pPr>
        <w:pStyle w:val="ConsPlusNormal"/>
        <w:spacing w:before="240"/>
        <w:ind w:firstLine="540"/>
        <w:jc w:val="both"/>
      </w:pPr>
      <w:bookmarkStart w:id="538" w:name="P6709"/>
      <w:bookmarkEnd w:id="538"/>
      <w:r>
        <w:lastRenderedPageBreak/>
        <w:t>&lt;3&gt; Для проставления электронной подписи.</w:t>
      </w:r>
    </w:p>
    <w:p w:rsidR="006301B4" w:rsidRDefault="006301B4">
      <w:pPr>
        <w:pStyle w:val="ConsPlusNormal"/>
        <w:ind w:firstLine="540"/>
        <w:jc w:val="both"/>
      </w:pPr>
    </w:p>
    <w:p w:rsidR="006301B4" w:rsidRDefault="006301B4">
      <w:pPr>
        <w:pStyle w:val="ConsPlusNormal"/>
        <w:ind w:firstLine="540"/>
        <w:jc w:val="both"/>
      </w:pPr>
    </w:p>
    <w:p w:rsidR="006301B4" w:rsidRDefault="006301B4">
      <w:pPr>
        <w:pStyle w:val="ConsPlusNormal"/>
        <w:pBdr>
          <w:bottom w:val="single" w:sz="6" w:space="0" w:color="auto"/>
        </w:pBdr>
        <w:spacing w:before="100" w:after="100"/>
        <w:jc w:val="both"/>
        <w:rPr>
          <w:sz w:val="2"/>
          <w:szCs w:val="2"/>
        </w:rPr>
      </w:pPr>
    </w:p>
    <w:p w:rsidR="000B5044" w:rsidRDefault="000B5044">
      <w:bookmarkStart w:id="539" w:name="_GoBack"/>
      <w:bookmarkEnd w:id="539"/>
    </w:p>
    <w:sectPr w:rsidR="000B5044">
      <w:pgSz w:w="11905" w:h="16838"/>
      <w:pgMar w:top="567" w:right="850" w:bottom="567" w:left="85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1B4"/>
    <w:rsid w:val="000B5044"/>
    <w:rsid w:val="006301B4"/>
    <w:rsid w:val="00B375A9"/>
    <w:rsid w:val="00F160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602D"/>
    <w:pPr>
      <w:spacing w:after="0"/>
      <w:ind w:firstLine="709"/>
      <w:contextualSpacing/>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01B4"/>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6301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301B4"/>
    <w:pPr>
      <w:widowControl w:val="0"/>
      <w:autoSpaceDE w:val="0"/>
      <w:autoSpaceDN w:val="0"/>
      <w:spacing w:after="0" w:line="240" w:lineRule="auto"/>
    </w:pPr>
    <w:rPr>
      <w:rFonts w:ascii="Times New Roman" w:eastAsiaTheme="minorEastAsia" w:hAnsi="Times New Roman" w:cs="Times New Roman"/>
      <w:b/>
      <w:sz w:val="24"/>
      <w:lang w:eastAsia="ru-RU"/>
    </w:rPr>
  </w:style>
  <w:style w:type="paragraph" w:customStyle="1" w:styleId="ConsPlusCell">
    <w:name w:val="ConsPlusCell"/>
    <w:rsid w:val="006301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301B4"/>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Page">
    <w:name w:val="ConsPlusTitlePage"/>
    <w:rsid w:val="006301B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301B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301B4"/>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602D"/>
    <w:pPr>
      <w:spacing w:after="0"/>
      <w:ind w:firstLine="709"/>
      <w:contextualSpacing/>
      <w:jc w:val="both"/>
    </w:pPr>
    <w:rPr>
      <w:rFonts w:ascii="Times New Roman"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301B4"/>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Nonformat">
    <w:name w:val="ConsPlusNonformat"/>
    <w:rsid w:val="006301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301B4"/>
    <w:pPr>
      <w:widowControl w:val="0"/>
      <w:autoSpaceDE w:val="0"/>
      <w:autoSpaceDN w:val="0"/>
      <w:spacing w:after="0" w:line="240" w:lineRule="auto"/>
    </w:pPr>
    <w:rPr>
      <w:rFonts w:ascii="Times New Roman" w:eastAsiaTheme="minorEastAsia" w:hAnsi="Times New Roman" w:cs="Times New Roman"/>
      <w:b/>
      <w:sz w:val="24"/>
      <w:lang w:eastAsia="ru-RU"/>
    </w:rPr>
  </w:style>
  <w:style w:type="paragraph" w:customStyle="1" w:styleId="ConsPlusCell">
    <w:name w:val="ConsPlusCell"/>
    <w:rsid w:val="006301B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301B4"/>
    <w:pPr>
      <w:widowControl w:val="0"/>
      <w:autoSpaceDE w:val="0"/>
      <w:autoSpaceDN w:val="0"/>
      <w:spacing w:after="0" w:line="240" w:lineRule="auto"/>
    </w:pPr>
    <w:rPr>
      <w:rFonts w:ascii="Times New Roman" w:eastAsiaTheme="minorEastAsia" w:hAnsi="Times New Roman" w:cs="Times New Roman"/>
      <w:sz w:val="24"/>
      <w:lang w:eastAsia="ru-RU"/>
    </w:rPr>
  </w:style>
  <w:style w:type="paragraph" w:customStyle="1" w:styleId="ConsPlusTitlePage">
    <w:name w:val="ConsPlusTitlePage"/>
    <w:rsid w:val="006301B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301B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301B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NBU&amp;n=323518&amp;dst=100062" TargetMode="External"/><Relationship Id="rId671" Type="http://schemas.openxmlformats.org/officeDocument/2006/relationships/hyperlink" Target="https://login.consultant.ru/link/?req=doc&amp;base=NBU&amp;n=411617&amp;dst=100013" TargetMode="External"/><Relationship Id="rId769" Type="http://schemas.openxmlformats.org/officeDocument/2006/relationships/hyperlink" Target="https://login.consultant.ru/link/?req=doc&amp;base=NBU&amp;n=205171&amp;dst=100009" TargetMode="External"/><Relationship Id="rId976" Type="http://schemas.openxmlformats.org/officeDocument/2006/relationships/hyperlink" Target="https://login.consultant.ru/link/?req=doc&amp;base=NBU&amp;n=492357&amp;dst=100017" TargetMode="External"/><Relationship Id="rId1399" Type="http://schemas.openxmlformats.org/officeDocument/2006/relationships/hyperlink" Target="https://login.consultant.ru/link/?req=doc&amp;base=NBU&amp;n=205587&amp;dst=100032" TargetMode="External"/><Relationship Id="rId21" Type="http://schemas.openxmlformats.org/officeDocument/2006/relationships/hyperlink" Target="https://login.consultant.ru/link/?req=doc&amp;base=NBU&amp;n=347568&amp;dst=100009" TargetMode="External"/><Relationship Id="rId324" Type="http://schemas.openxmlformats.org/officeDocument/2006/relationships/hyperlink" Target="https://login.consultant.ru/link/?req=doc&amp;base=NBU&amp;n=484875&amp;dst=100097" TargetMode="External"/><Relationship Id="rId531" Type="http://schemas.openxmlformats.org/officeDocument/2006/relationships/hyperlink" Target="https://login.consultant.ru/link/?req=doc&amp;base=NBU&amp;n=347570&amp;dst=100008" TargetMode="External"/><Relationship Id="rId629" Type="http://schemas.openxmlformats.org/officeDocument/2006/relationships/hyperlink" Target="https://login.consultant.ru/link/?req=doc&amp;base=NBU&amp;n=347472&amp;dst=100016" TargetMode="External"/><Relationship Id="rId1161" Type="http://schemas.openxmlformats.org/officeDocument/2006/relationships/hyperlink" Target="https://login.consultant.ru/link/?req=doc&amp;base=NBU&amp;n=216719&amp;dst=100056" TargetMode="External"/><Relationship Id="rId1259" Type="http://schemas.openxmlformats.org/officeDocument/2006/relationships/hyperlink" Target="https://login.consultant.ru/link/?req=doc&amp;base=NBU&amp;n=420971&amp;dst=100066" TargetMode="External"/><Relationship Id="rId170" Type="http://schemas.openxmlformats.org/officeDocument/2006/relationships/hyperlink" Target="https://login.consultant.ru/link/?req=doc&amp;base=NBU&amp;n=418144&amp;dst=100009" TargetMode="External"/><Relationship Id="rId836" Type="http://schemas.openxmlformats.org/officeDocument/2006/relationships/hyperlink" Target="https://login.consultant.ru/link/?req=doc&amp;base=NBU&amp;n=347472&amp;dst=100022" TargetMode="External"/><Relationship Id="rId1021" Type="http://schemas.openxmlformats.org/officeDocument/2006/relationships/hyperlink" Target="https://login.consultant.ru/link/?req=doc&amp;base=NBU&amp;n=442630&amp;dst=100034" TargetMode="External"/><Relationship Id="rId1119" Type="http://schemas.openxmlformats.org/officeDocument/2006/relationships/hyperlink" Target="https://login.consultant.ru/link/?req=doc&amp;base=NBU&amp;n=178054&amp;dst=100009" TargetMode="External"/><Relationship Id="rId268" Type="http://schemas.openxmlformats.org/officeDocument/2006/relationships/hyperlink" Target="https://login.consultant.ru/link/?req=doc&amp;base=NBU&amp;n=499340&amp;dst=100052" TargetMode="External"/><Relationship Id="rId475" Type="http://schemas.openxmlformats.org/officeDocument/2006/relationships/hyperlink" Target="https://login.consultant.ru/link/?req=doc&amp;base=NBU&amp;n=483415" TargetMode="External"/><Relationship Id="rId682" Type="http://schemas.openxmlformats.org/officeDocument/2006/relationships/hyperlink" Target="https://login.consultant.ru/link/?req=doc&amp;base=NBU&amp;n=411617&amp;dst=100020" TargetMode="External"/><Relationship Id="rId903" Type="http://schemas.openxmlformats.org/officeDocument/2006/relationships/hyperlink" Target="https://login.consultant.ru/link/?req=doc&amp;base=NBU&amp;n=477157&amp;dst=100037" TargetMode="External"/><Relationship Id="rId1326" Type="http://schemas.openxmlformats.org/officeDocument/2006/relationships/hyperlink" Target="https://login.consultant.ru/link/?req=doc&amp;base=NBU&amp;n=347472&amp;dst=100028" TargetMode="External"/><Relationship Id="rId32" Type="http://schemas.openxmlformats.org/officeDocument/2006/relationships/hyperlink" Target="https://login.consultant.ru/link/?req=doc&amp;base=NBU&amp;n=206324&amp;dst=100010" TargetMode="External"/><Relationship Id="rId128" Type="http://schemas.openxmlformats.org/officeDocument/2006/relationships/hyperlink" Target="https://login.consultant.ru/link/?req=doc&amp;base=NBU&amp;n=306350&amp;dst=100006" TargetMode="External"/><Relationship Id="rId335" Type="http://schemas.openxmlformats.org/officeDocument/2006/relationships/hyperlink" Target="https://login.consultant.ru/link/?req=doc&amp;base=NBU&amp;n=495194&amp;dst=101687" TargetMode="External"/><Relationship Id="rId542" Type="http://schemas.openxmlformats.org/officeDocument/2006/relationships/hyperlink" Target="https://login.consultant.ru/link/?req=doc&amp;base=NBU&amp;n=477152&amp;dst=100008" TargetMode="External"/><Relationship Id="rId987" Type="http://schemas.openxmlformats.org/officeDocument/2006/relationships/hyperlink" Target="https://login.consultant.ru/link/?req=doc&amp;base=NBU&amp;n=378535&amp;dst=100114" TargetMode="External"/><Relationship Id="rId1172" Type="http://schemas.openxmlformats.org/officeDocument/2006/relationships/hyperlink" Target="https://login.consultant.ru/link/?req=doc&amp;base=NBU&amp;n=205171&amp;dst=100018" TargetMode="External"/><Relationship Id="rId181" Type="http://schemas.openxmlformats.org/officeDocument/2006/relationships/hyperlink" Target="https://login.consultant.ru/link/?req=doc&amp;base=NBU&amp;n=500279&amp;dst=100680" TargetMode="External"/><Relationship Id="rId402" Type="http://schemas.openxmlformats.org/officeDocument/2006/relationships/hyperlink" Target="https://login.consultant.ru/link/?req=doc&amp;base=NBU&amp;n=484875&amp;dst=100182" TargetMode="External"/><Relationship Id="rId847" Type="http://schemas.openxmlformats.org/officeDocument/2006/relationships/hyperlink" Target="https://login.consultant.ru/link/?req=doc&amp;base=NBU&amp;n=495194&amp;dst=101775" TargetMode="External"/><Relationship Id="rId1032" Type="http://schemas.openxmlformats.org/officeDocument/2006/relationships/hyperlink" Target="https://login.consultant.ru/link/?req=doc&amp;base=NBU&amp;n=477157&amp;dst=100050" TargetMode="External"/><Relationship Id="rId279" Type="http://schemas.openxmlformats.org/officeDocument/2006/relationships/hyperlink" Target="https://login.consultant.ru/link/?req=doc&amp;base=NBU&amp;n=499340&amp;dst=100990" TargetMode="External"/><Relationship Id="rId486" Type="http://schemas.openxmlformats.org/officeDocument/2006/relationships/hyperlink" Target="https://login.consultant.ru/link/?req=doc&amp;base=NBU&amp;n=456419&amp;dst=100013" TargetMode="External"/><Relationship Id="rId693" Type="http://schemas.openxmlformats.org/officeDocument/2006/relationships/hyperlink" Target="https://login.consultant.ru/link/?req=doc&amp;base=NBU&amp;n=378535&amp;dst=100035" TargetMode="External"/><Relationship Id="rId707" Type="http://schemas.openxmlformats.org/officeDocument/2006/relationships/hyperlink" Target="https://login.consultant.ru/link/?req=doc&amp;base=NBU&amp;n=422791&amp;dst=100014" TargetMode="External"/><Relationship Id="rId914" Type="http://schemas.openxmlformats.org/officeDocument/2006/relationships/hyperlink" Target="https://login.consultant.ru/link/?req=doc&amp;base=NBU&amp;n=477157&amp;dst=100038" TargetMode="External"/><Relationship Id="rId1337" Type="http://schemas.openxmlformats.org/officeDocument/2006/relationships/hyperlink" Target="https://login.consultant.ru/link/?req=doc&amp;base=NBU&amp;n=418144&amp;dst=100018" TargetMode="External"/><Relationship Id="rId43" Type="http://schemas.openxmlformats.org/officeDocument/2006/relationships/hyperlink" Target="https://login.consultant.ru/link/?req=doc&amp;base=NBU&amp;n=185801&amp;dst=100046" TargetMode="External"/><Relationship Id="rId139" Type="http://schemas.openxmlformats.org/officeDocument/2006/relationships/hyperlink" Target="https://login.consultant.ru/link/?req=doc&amp;base=NBU&amp;n=158916&amp;dst=100010" TargetMode="External"/><Relationship Id="rId346" Type="http://schemas.openxmlformats.org/officeDocument/2006/relationships/hyperlink" Target="https://login.consultant.ru/link/?req=doc&amp;base=NBU&amp;n=495194&amp;dst=101331" TargetMode="External"/><Relationship Id="rId553" Type="http://schemas.openxmlformats.org/officeDocument/2006/relationships/hyperlink" Target="https://login.consultant.ru/link/?req=doc&amp;base=NBU&amp;n=500267&amp;dst=100181" TargetMode="External"/><Relationship Id="rId760" Type="http://schemas.openxmlformats.org/officeDocument/2006/relationships/hyperlink" Target="https://login.consultant.ru/link/?req=doc&amp;base=NBU&amp;n=442630&amp;dst=100024" TargetMode="External"/><Relationship Id="rId998" Type="http://schemas.openxmlformats.org/officeDocument/2006/relationships/hyperlink" Target="https://login.consultant.ru/link/?req=doc&amp;base=NBU&amp;n=216719&amp;dst=100040" TargetMode="External"/><Relationship Id="rId1183" Type="http://schemas.openxmlformats.org/officeDocument/2006/relationships/hyperlink" Target="https://login.consultant.ru/link/?req=doc&amp;base=NBU&amp;n=477152&amp;dst=100034" TargetMode="External"/><Relationship Id="rId1390" Type="http://schemas.openxmlformats.org/officeDocument/2006/relationships/hyperlink" Target="https://login.consultant.ru/link/?req=doc&amp;base=NBU&amp;n=477158&amp;dst=100243" TargetMode="External"/><Relationship Id="rId1404" Type="http://schemas.openxmlformats.org/officeDocument/2006/relationships/hyperlink" Target="https://login.consultant.ru/link/?req=doc&amp;base=NBU&amp;n=477158&amp;dst=100270" TargetMode="External"/><Relationship Id="rId192" Type="http://schemas.openxmlformats.org/officeDocument/2006/relationships/hyperlink" Target="https://login.consultant.ru/link/?req=doc&amp;base=NBU&amp;n=420971&amp;dst=100020" TargetMode="External"/><Relationship Id="rId206" Type="http://schemas.openxmlformats.org/officeDocument/2006/relationships/hyperlink" Target="https://login.consultant.ru/link/?req=doc&amp;base=NBU&amp;n=449696&amp;dst=100012" TargetMode="External"/><Relationship Id="rId413" Type="http://schemas.openxmlformats.org/officeDocument/2006/relationships/hyperlink" Target="https://login.consultant.ru/link/?req=doc&amp;base=NBU&amp;n=495156&amp;dst=100409" TargetMode="External"/><Relationship Id="rId858" Type="http://schemas.openxmlformats.org/officeDocument/2006/relationships/hyperlink" Target="https://login.consultant.ru/link/?req=doc&amp;base=NBU&amp;n=477157&amp;dst=100031" TargetMode="External"/><Relationship Id="rId1043" Type="http://schemas.openxmlformats.org/officeDocument/2006/relationships/hyperlink" Target="https://login.consultant.ru/link/?req=doc&amp;base=NBU&amp;n=484485&amp;dst=100027" TargetMode="External"/><Relationship Id="rId497" Type="http://schemas.openxmlformats.org/officeDocument/2006/relationships/hyperlink" Target="https://login.consultant.ru/link/?req=doc&amp;base=NBU&amp;n=498457&amp;dst=100040" TargetMode="External"/><Relationship Id="rId620" Type="http://schemas.openxmlformats.org/officeDocument/2006/relationships/hyperlink" Target="https://login.consultant.ru/link/?req=doc&amp;base=NBU&amp;n=492538&amp;dst=100014" TargetMode="External"/><Relationship Id="rId718" Type="http://schemas.openxmlformats.org/officeDocument/2006/relationships/hyperlink" Target="https://login.consultant.ru/link/?req=doc&amp;base=NBU&amp;n=479552&amp;dst=100735" TargetMode="External"/><Relationship Id="rId925" Type="http://schemas.openxmlformats.org/officeDocument/2006/relationships/hyperlink" Target="https://login.consultant.ru/link/?req=doc&amp;base=NBU&amp;n=378535&amp;dst=100088" TargetMode="External"/><Relationship Id="rId1250" Type="http://schemas.openxmlformats.org/officeDocument/2006/relationships/hyperlink" Target="https://login.consultant.ru/link/?req=doc&amp;base=NBU&amp;n=420971&amp;dst=100059" TargetMode="External"/><Relationship Id="rId1348" Type="http://schemas.openxmlformats.org/officeDocument/2006/relationships/hyperlink" Target="https://login.consultant.ru/link/?req=doc&amp;base=NBU&amp;n=477158&amp;dst=100167" TargetMode="External"/><Relationship Id="rId357" Type="http://schemas.openxmlformats.org/officeDocument/2006/relationships/hyperlink" Target="https://login.consultant.ru/link/?req=doc&amp;base=NBU&amp;n=495194&amp;dst=101697" TargetMode="External"/><Relationship Id="rId1110" Type="http://schemas.openxmlformats.org/officeDocument/2006/relationships/hyperlink" Target="https://login.consultant.ru/link/?req=doc&amp;base=NBU&amp;n=499340&amp;dst=101047" TargetMode="External"/><Relationship Id="rId1194" Type="http://schemas.openxmlformats.org/officeDocument/2006/relationships/hyperlink" Target="https://login.consultant.ru/link/?req=doc&amp;base=NBU&amp;n=420971&amp;dst=100053" TargetMode="External"/><Relationship Id="rId1208" Type="http://schemas.openxmlformats.org/officeDocument/2006/relationships/hyperlink" Target="https://login.consultant.ru/link/?req=doc&amp;base=NBU&amp;n=477152&amp;dst=100067" TargetMode="External"/><Relationship Id="rId1415" Type="http://schemas.openxmlformats.org/officeDocument/2006/relationships/hyperlink" Target="https://login.consultant.ru/link/?req=doc&amp;base=NBU&amp;n=378535&amp;dst=100380" TargetMode="External"/><Relationship Id="rId54" Type="http://schemas.openxmlformats.org/officeDocument/2006/relationships/hyperlink" Target="https://login.consultant.ru/link/?req=doc&amp;base=NBU&amp;n=208548&amp;dst=100010" TargetMode="External"/><Relationship Id="rId217" Type="http://schemas.openxmlformats.org/officeDocument/2006/relationships/hyperlink" Target="https://login.consultant.ru/link/?req=doc&amp;base=NBU&amp;n=483415&amp;dst=100062" TargetMode="External"/><Relationship Id="rId564" Type="http://schemas.openxmlformats.org/officeDocument/2006/relationships/hyperlink" Target="https://login.consultant.ru/link/?req=doc&amp;base=NBU&amp;n=397753&amp;dst=100013" TargetMode="External"/><Relationship Id="rId771" Type="http://schemas.openxmlformats.org/officeDocument/2006/relationships/hyperlink" Target="https://login.consultant.ru/link/?req=doc&amp;base=NBU&amp;n=484485&amp;dst=100015" TargetMode="External"/><Relationship Id="rId869" Type="http://schemas.openxmlformats.org/officeDocument/2006/relationships/hyperlink" Target="https://login.consultant.ru/link/?req=doc&amp;base=NBU&amp;n=382926&amp;dst=100008" TargetMode="External"/><Relationship Id="rId424" Type="http://schemas.openxmlformats.org/officeDocument/2006/relationships/hyperlink" Target="https://login.consultant.ru/link/?req=doc&amp;base=NBU&amp;n=219822&amp;dst=100017" TargetMode="External"/><Relationship Id="rId631" Type="http://schemas.openxmlformats.org/officeDocument/2006/relationships/hyperlink" Target="https://login.consultant.ru/link/?req=doc&amp;base=NBU&amp;n=477158&amp;dst=100031" TargetMode="External"/><Relationship Id="rId729" Type="http://schemas.openxmlformats.org/officeDocument/2006/relationships/hyperlink" Target="https://login.consultant.ru/link/?req=doc&amp;base=NBU&amp;n=499340&amp;dst=101027" TargetMode="External"/><Relationship Id="rId1054" Type="http://schemas.openxmlformats.org/officeDocument/2006/relationships/hyperlink" Target="https://login.consultant.ru/link/?req=doc&amp;base=NBU&amp;n=477069&amp;dst=100065" TargetMode="External"/><Relationship Id="rId1261" Type="http://schemas.openxmlformats.org/officeDocument/2006/relationships/hyperlink" Target="https://login.consultant.ru/link/?req=doc&amp;base=NBU&amp;n=420971&amp;dst=100069" TargetMode="External"/><Relationship Id="rId1359" Type="http://schemas.openxmlformats.org/officeDocument/2006/relationships/hyperlink" Target="https://login.consultant.ru/link/?req=doc&amp;base=NBU&amp;n=495194&amp;dst=939" TargetMode="External"/><Relationship Id="rId270" Type="http://schemas.openxmlformats.org/officeDocument/2006/relationships/hyperlink" Target="https://login.consultant.ru/link/?req=doc&amp;base=NBU&amp;n=499340&amp;dst=100986" TargetMode="External"/><Relationship Id="rId936" Type="http://schemas.openxmlformats.org/officeDocument/2006/relationships/hyperlink" Target="https://login.consultant.ru/link/?req=doc&amp;base=NBU&amp;n=442630&amp;dst=100028" TargetMode="External"/><Relationship Id="rId1121" Type="http://schemas.openxmlformats.org/officeDocument/2006/relationships/hyperlink" Target="https://login.consultant.ru/link/?req=doc&amp;base=NBU&amp;n=477069&amp;dst=100068" TargetMode="External"/><Relationship Id="rId1219" Type="http://schemas.openxmlformats.org/officeDocument/2006/relationships/hyperlink" Target="https://login.consultant.ru/link/?req=doc&amp;base=NBU&amp;n=178054&amp;dst=100024" TargetMode="External"/><Relationship Id="rId65" Type="http://schemas.openxmlformats.org/officeDocument/2006/relationships/hyperlink" Target="https://login.consultant.ru/link/?req=doc&amp;base=NBU&amp;n=397753&amp;dst=100009" TargetMode="External"/><Relationship Id="rId130" Type="http://schemas.openxmlformats.org/officeDocument/2006/relationships/hyperlink" Target="https://login.consultant.ru/link/?req=doc&amp;base=NBU&amp;n=130522&amp;dst=100009" TargetMode="External"/><Relationship Id="rId368" Type="http://schemas.openxmlformats.org/officeDocument/2006/relationships/hyperlink" Target="https://login.consultant.ru/link/?req=doc&amp;base=NBU&amp;n=499340&amp;dst=101008" TargetMode="External"/><Relationship Id="rId575" Type="http://schemas.openxmlformats.org/officeDocument/2006/relationships/hyperlink" Target="https://login.consultant.ru/link/?req=doc&amp;base=NBU&amp;n=477157&amp;dst=100009" TargetMode="External"/><Relationship Id="rId782" Type="http://schemas.openxmlformats.org/officeDocument/2006/relationships/hyperlink" Target="https://login.consultant.ru/link/?req=doc&amp;base=NBU&amp;n=477069&amp;dst=100019" TargetMode="External"/><Relationship Id="rId1426" Type="http://schemas.openxmlformats.org/officeDocument/2006/relationships/hyperlink" Target="https://login.consultant.ru/link/?req=doc&amp;base=NBU&amp;n=422791&amp;dst=100028" TargetMode="External"/><Relationship Id="rId228" Type="http://schemas.openxmlformats.org/officeDocument/2006/relationships/hyperlink" Target="https://login.consultant.ru/link/?req=doc&amp;base=NBU&amp;n=341726&amp;dst=100037" TargetMode="External"/><Relationship Id="rId435" Type="http://schemas.openxmlformats.org/officeDocument/2006/relationships/hyperlink" Target="https://login.consultant.ru/link/?req=doc&amp;base=LAW&amp;n=205274&amp;dst=100009" TargetMode="External"/><Relationship Id="rId642" Type="http://schemas.openxmlformats.org/officeDocument/2006/relationships/hyperlink" Target="https://login.consultant.ru/link/?req=doc&amp;base=NBU&amp;n=477069&amp;dst=100013" TargetMode="External"/><Relationship Id="rId1065" Type="http://schemas.openxmlformats.org/officeDocument/2006/relationships/hyperlink" Target="https://login.consultant.ru/link/?req=doc&amp;base=NBU&amp;n=477156&amp;dst=100046" TargetMode="External"/><Relationship Id="rId1272" Type="http://schemas.openxmlformats.org/officeDocument/2006/relationships/hyperlink" Target="https://login.consultant.ru/link/?req=doc&amp;base=NBU&amp;n=216719&amp;dst=100064" TargetMode="External"/><Relationship Id="rId281" Type="http://schemas.openxmlformats.org/officeDocument/2006/relationships/hyperlink" Target="https://login.consultant.ru/link/?req=doc&amp;base=NBU&amp;n=495194&amp;dst=101650" TargetMode="External"/><Relationship Id="rId502" Type="http://schemas.openxmlformats.org/officeDocument/2006/relationships/hyperlink" Target="https://login.consultant.ru/link/?req=doc&amp;base=NBU&amp;n=495028&amp;dst=100040" TargetMode="External"/><Relationship Id="rId947" Type="http://schemas.openxmlformats.org/officeDocument/2006/relationships/hyperlink" Target="https://login.consultant.ru/link/?req=doc&amp;base=NBU&amp;n=466514&amp;dst=5" TargetMode="External"/><Relationship Id="rId1132" Type="http://schemas.openxmlformats.org/officeDocument/2006/relationships/hyperlink" Target="https://login.consultant.ru/link/?req=doc&amp;base=NBU&amp;n=477069&amp;dst=100071" TargetMode="External"/><Relationship Id="rId76" Type="http://schemas.openxmlformats.org/officeDocument/2006/relationships/hyperlink" Target="https://login.consultant.ru/link/?req=doc&amp;base=NBU&amp;n=422616&amp;dst=100009" TargetMode="External"/><Relationship Id="rId141" Type="http://schemas.openxmlformats.org/officeDocument/2006/relationships/hyperlink" Target="https://login.consultant.ru/link/?req=doc&amp;base=NBU&amp;n=160075&amp;dst=100009" TargetMode="External"/><Relationship Id="rId379" Type="http://schemas.openxmlformats.org/officeDocument/2006/relationships/hyperlink" Target="https://login.consultant.ru/link/?req=doc&amp;base=NBU&amp;n=389696&amp;dst=100047" TargetMode="External"/><Relationship Id="rId586" Type="http://schemas.openxmlformats.org/officeDocument/2006/relationships/hyperlink" Target="https://login.consultant.ru/link/?req=doc&amp;base=NBU&amp;n=495156&amp;dst=100602" TargetMode="External"/><Relationship Id="rId793" Type="http://schemas.openxmlformats.org/officeDocument/2006/relationships/hyperlink" Target="https://login.consultant.ru/link/?req=doc&amp;base=NBU&amp;n=378535&amp;dst=100050" TargetMode="External"/><Relationship Id="rId807" Type="http://schemas.openxmlformats.org/officeDocument/2006/relationships/hyperlink" Target="https://login.consultant.ru/link/?req=doc&amp;base=NBU&amp;n=182490&amp;dst=100011" TargetMode="External"/><Relationship Id="rId1437" Type="http://schemas.openxmlformats.org/officeDocument/2006/relationships/hyperlink" Target="https://login.consultant.ru/link/?req=doc&amp;base=NBU&amp;n=482692" TargetMode="External"/><Relationship Id="rId7" Type="http://schemas.openxmlformats.org/officeDocument/2006/relationships/hyperlink" Target="https://login.consultant.ru/link/?req=doc&amp;base=NBU&amp;n=147699&amp;dst=100026" TargetMode="External"/><Relationship Id="rId239" Type="http://schemas.openxmlformats.org/officeDocument/2006/relationships/hyperlink" Target="https://login.consultant.ru/link/?req=doc&amp;base=LAW&amp;n=494452" TargetMode="External"/><Relationship Id="rId446" Type="http://schemas.openxmlformats.org/officeDocument/2006/relationships/hyperlink" Target="https://login.consultant.ru/link/?req=doc&amp;base=NBU&amp;n=449696&amp;dst=100014" TargetMode="External"/><Relationship Id="rId653" Type="http://schemas.openxmlformats.org/officeDocument/2006/relationships/hyperlink" Target="https://login.consultant.ru/link/?req=doc&amp;base=EXP&amp;n=664221&amp;dst=100006" TargetMode="External"/><Relationship Id="rId1076" Type="http://schemas.openxmlformats.org/officeDocument/2006/relationships/hyperlink" Target="https://login.consultant.ru/link/?req=doc&amp;base=NBU&amp;n=479552&amp;dst=100152" TargetMode="External"/><Relationship Id="rId1283" Type="http://schemas.openxmlformats.org/officeDocument/2006/relationships/hyperlink" Target="https://login.consultant.ru/link/?req=doc&amp;base=NBU&amp;n=442630&amp;dst=100088" TargetMode="External"/><Relationship Id="rId292" Type="http://schemas.openxmlformats.org/officeDocument/2006/relationships/hyperlink" Target="https://login.consultant.ru/link/?req=doc&amp;base=NBU&amp;n=484875&amp;dst=100092" TargetMode="External"/><Relationship Id="rId306" Type="http://schemas.openxmlformats.org/officeDocument/2006/relationships/hyperlink" Target="https://login.consultant.ru/link/?req=doc&amp;base=NBU&amp;n=499200&amp;dst=100880" TargetMode="External"/><Relationship Id="rId860" Type="http://schemas.openxmlformats.org/officeDocument/2006/relationships/hyperlink" Target="https://login.consultant.ru/link/?req=doc&amp;base=NBU&amp;n=420968&amp;dst=100017" TargetMode="External"/><Relationship Id="rId958" Type="http://schemas.openxmlformats.org/officeDocument/2006/relationships/hyperlink" Target="https://login.consultant.ru/link/?req=doc&amp;base=NBU&amp;n=492357&amp;dst=100014" TargetMode="External"/><Relationship Id="rId1143" Type="http://schemas.openxmlformats.org/officeDocument/2006/relationships/hyperlink" Target="https://login.consultant.ru/link/?req=doc&amp;base=NBU&amp;n=323210&amp;dst=100050" TargetMode="External"/><Relationship Id="rId87" Type="http://schemas.openxmlformats.org/officeDocument/2006/relationships/hyperlink" Target="https://login.consultant.ru/link/?req=doc&amp;base=NBU&amp;n=492538&amp;dst=100373" TargetMode="External"/><Relationship Id="rId513" Type="http://schemas.openxmlformats.org/officeDocument/2006/relationships/hyperlink" Target="https://login.consultant.ru/link/?req=doc&amp;base=NBU&amp;n=498457&amp;dst=100043" TargetMode="External"/><Relationship Id="rId597" Type="http://schemas.openxmlformats.org/officeDocument/2006/relationships/hyperlink" Target="https://login.consultant.ru/link/?req=doc&amp;base=NBU&amp;n=492357&amp;dst=100005" TargetMode="External"/><Relationship Id="rId720" Type="http://schemas.openxmlformats.org/officeDocument/2006/relationships/hyperlink" Target="https://login.consultant.ru/link/?req=doc&amp;base=NBU&amp;n=216708&amp;dst=100014" TargetMode="External"/><Relationship Id="rId818" Type="http://schemas.openxmlformats.org/officeDocument/2006/relationships/hyperlink" Target="https://login.consultant.ru/link/?req=doc&amp;base=NBU&amp;n=477069&amp;dst=100022" TargetMode="External"/><Relationship Id="rId1350" Type="http://schemas.openxmlformats.org/officeDocument/2006/relationships/hyperlink" Target="https://login.consultant.ru/link/?req=doc&amp;base=NBU&amp;n=442883&amp;dst=100043" TargetMode="External"/><Relationship Id="rId152" Type="http://schemas.openxmlformats.org/officeDocument/2006/relationships/hyperlink" Target="https://login.consultant.ru/link/?req=doc&amp;base=NBU&amp;n=214070&amp;dst=100005" TargetMode="External"/><Relationship Id="rId457" Type="http://schemas.openxmlformats.org/officeDocument/2006/relationships/hyperlink" Target="https://login.consultant.ru/link/?req=doc&amp;base=NBU&amp;n=497899&amp;dst=4236" TargetMode="External"/><Relationship Id="rId1003" Type="http://schemas.openxmlformats.org/officeDocument/2006/relationships/hyperlink" Target="https://login.consultant.ru/link/?req=doc&amp;base=NBU&amp;n=481298&amp;dst=101036" TargetMode="External"/><Relationship Id="rId1087" Type="http://schemas.openxmlformats.org/officeDocument/2006/relationships/hyperlink" Target="https://login.consultant.ru/link/?req=doc&amp;base=NBU&amp;n=477157&amp;dst=100059" TargetMode="External"/><Relationship Id="rId1210" Type="http://schemas.openxmlformats.org/officeDocument/2006/relationships/hyperlink" Target="https://login.consultant.ru/link/?req=doc&amp;base=NBU&amp;n=178054&amp;dst=100013" TargetMode="External"/><Relationship Id="rId1294" Type="http://schemas.openxmlformats.org/officeDocument/2006/relationships/hyperlink" Target="https://login.consultant.ru/link/?req=doc&amp;base=NBU&amp;n=420971&amp;dst=100085" TargetMode="External"/><Relationship Id="rId1308" Type="http://schemas.openxmlformats.org/officeDocument/2006/relationships/hyperlink" Target="https://login.consultant.ru/link/?req=doc&amp;base=NBU&amp;n=442630&amp;dst=100090" TargetMode="External"/><Relationship Id="rId664" Type="http://schemas.openxmlformats.org/officeDocument/2006/relationships/hyperlink" Target="https://login.consultant.ru/link/?req=doc&amp;base=NBU&amp;n=347574&amp;dst=100014" TargetMode="External"/><Relationship Id="rId871" Type="http://schemas.openxmlformats.org/officeDocument/2006/relationships/hyperlink" Target="https://login.consultant.ru/link/?req=doc&amp;base=NBU&amp;n=382926&amp;dst=100010" TargetMode="External"/><Relationship Id="rId969" Type="http://schemas.openxmlformats.org/officeDocument/2006/relationships/hyperlink" Target="https://login.consultant.ru/link/?req=doc&amp;base=NBU&amp;n=477158&amp;dst=100075" TargetMode="External"/><Relationship Id="rId14" Type="http://schemas.openxmlformats.org/officeDocument/2006/relationships/hyperlink" Target="https://login.consultant.ru/link/?req=doc&amp;base=NBU&amp;n=438447&amp;dst=100160" TargetMode="External"/><Relationship Id="rId317" Type="http://schemas.openxmlformats.org/officeDocument/2006/relationships/hyperlink" Target="https://login.consultant.ru/link/?req=doc&amp;base=LAW&amp;n=105613&amp;dst=100010" TargetMode="External"/><Relationship Id="rId524" Type="http://schemas.openxmlformats.org/officeDocument/2006/relationships/hyperlink" Target="https://login.consultant.ru/link/?req=doc&amp;base=NBU&amp;n=499200&amp;dst=100047" TargetMode="External"/><Relationship Id="rId731" Type="http://schemas.openxmlformats.org/officeDocument/2006/relationships/hyperlink" Target="https://login.consultant.ru/link/?req=doc&amp;base=NBU&amp;n=405734&amp;dst=100023" TargetMode="External"/><Relationship Id="rId1154" Type="http://schemas.openxmlformats.org/officeDocument/2006/relationships/hyperlink" Target="https://login.consultant.ru/link/?req=doc&amp;base=NBU&amp;n=477069&amp;dst=100084" TargetMode="External"/><Relationship Id="rId1361" Type="http://schemas.openxmlformats.org/officeDocument/2006/relationships/hyperlink" Target="https://login.consultant.ru/link/?req=doc&amp;base=NBU&amp;n=495194&amp;dst=939" TargetMode="External"/><Relationship Id="rId98" Type="http://schemas.openxmlformats.org/officeDocument/2006/relationships/hyperlink" Target="https://login.consultant.ru/link/?req=doc&amp;base=NBU&amp;n=477158&amp;dst=100022" TargetMode="External"/><Relationship Id="rId163" Type="http://schemas.openxmlformats.org/officeDocument/2006/relationships/hyperlink" Target="https://login.consultant.ru/link/?req=doc&amp;base=NBU&amp;n=341726&amp;dst=100011" TargetMode="External"/><Relationship Id="rId370" Type="http://schemas.openxmlformats.org/officeDocument/2006/relationships/hyperlink" Target="https://login.consultant.ru/link/?req=doc&amp;base=NBU&amp;n=483415&amp;dst=1204" TargetMode="External"/><Relationship Id="rId829" Type="http://schemas.openxmlformats.org/officeDocument/2006/relationships/hyperlink" Target="https://login.consultant.ru/link/?req=doc&amp;base=NBU&amp;n=477157&amp;dst=100027" TargetMode="External"/><Relationship Id="rId1014" Type="http://schemas.openxmlformats.org/officeDocument/2006/relationships/hyperlink" Target="https://login.consultant.ru/link/?req=doc&amp;base=NBU&amp;n=442630&amp;dst=100030" TargetMode="External"/><Relationship Id="rId1221" Type="http://schemas.openxmlformats.org/officeDocument/2006/relationships/hyperlink" Target="https://login.consultant.ru/link/?req=doc&amp;base=NBU&amp;n=178054&amp;dst=100031" TargetMode="External"/><Relationship Id="rId230" Type="http://schemas.openxmlformats.org/officeDocument/2006/relationships/hyperlink" Target="https://login.consultant.ru/link/?req=doc&amp;base=NBU&amp;n=484875&amp;dst=100058" TargetMode="External"/><Relationship Id="rId468" Type="http://schemas.openxmlformats.org/officeDocument/2006/relationships/hyperlink" Target="https://login.consultant.ru/link/?req=doc&amp;base=NBU&amp;n=449696&amp;dst=100032" TargetMode="External"/><Relationship Id="rId675" Type="http://schemas.openxmlformats.org/officeDocument/2006/relationships/hyperlink" Target="https://login.consultant.ru/link/?req=doc&amp;base=NBU&amp;n=495156&amp;dst=100603" TargetMode="External"/><Relationship Id="rId882" Type="http://schemas.openxmlformats.org/officeDocument/2006/relationships/hyperlink" Target="https://login.consultant.ru/link/?req=doc&amp;base=NBU&amp;n=442883&amp;dst=100021" TargetMode="External"/><Relationship Id="rId1098" Type="http://schemas.openxmlformats.org/officeDocument/2006/relationships/hyperlink" Target="https://login.consultant.ru/link/?req=doc&amp;base=NBU&amp;n=378535&amp;dst=100133" TargetMode="External"/><Relationship Id="rId1319" Type="http://schemas.openxmlformats.org/officeDocument/2006/relationships/hyperlink" Target="https://login.consultant.ru/link/?req=doc&amp;base=NBU&amp;n=442630&amp;dst=100102" TargetMode="External"/><Relationship Id="rId25" Type="http://schemas.openxmlformats.org/officeDocument/2006/relationships/hyperlink" Target="https://login.consultant.ru/link/?req=doc&amp;base=NBU&amp;n=150032&amp;dst=100019" TargetMode="External"/><Relationship Id="rId328" Type="http://schemas.openxmlformats.org/officeDocument/2006/relationships/hyperlink" Target="https://login.consultant.ru/link/?req=doc&amp;base=NBU&amp;n=158916&amp;dst=100011" TargetMode="External"/><Relationship Id="rId535" Type="http://schemas.openxmlformats.org/officeDocument/2006/relationships/hyperlink" Target="https://login.consultant.ru/link/?req=doc&amp;base=NBU&amp;n=138223&amp;dst=100008" TargetMode="External"/><Relationship Id="rId742" Type="http://schemas.openxmlformats.org/officeDocument/2006/relationships/hyperlink" Target="https://login.consultant.ru/link/?req=doc&amp;base=NBU&amp;n=442630&amp;dst=100014" TargetMode="External"/><Relationship Id="rId1165" Type="http://schemas.openxmlformats.org/officeDocument/2006/relationships/hyperlink" Target="https://login.consultant.ru/link/?req=doc&amp;base=NBU&amp;n=484289&amp;dst=100019" TargetMode="External"/><Relationship Id="rId1372" Type="http://schemas.openxmlformats.org/officeDocument/2006/relationships/hyperlink" Target="https://login.consultant.ru/link/?req=doc&amp;base=NBU&amp;n=477069&amp;dst=100105" TargetMode="External"/><Relationship Id="rId174" Type="http://schemas.openxmlformats.org/officeDocument/2006/relationships/hyperlink" Target="https://login.consultant.ru/link/?req=doc&amp;base=NBU&amp;n=399543&amp;dst=100012" TargetMode="External"/><Relationship Id="rId381" Type="http://schemas.openxmlformats.org/officeDocument/2006/relationships/hyperlink" Target="https://login.consultant.ru/link/?req=doc&amp;base=NBU&amp;n=483415" TargetMode="External"/><Relationship Id="rId602" Type="http://schemas.openxmlformats.org/officeDocument/2006/relationships/hyperlink" Target="https://login.consultant.ru/link/?req=doc&amp;base=NBU&amp;n=477152&amp;dst=100009" TargetMode="External"/><Relationship Id="rId1025" Type="http://schemas.openxmlformats.org/officeDocument/2006/relationships/hyperlink" Target="https://login.consultant.ru/link/?req=doc&amp;base=NBU&amp;n=477157&amp;dst=100048" TargetMode="External"/><Relationship Id="rId1232" Type="http://schemas.openxmlformats.org/officeDocument/2006/relationships/hyperlink" Target="https://login.consultant.ru/link/?req=doc&amp;base=NBU&amp;n=205171&amp;dst=100025" TargetMode="External"/><Relationship Id="rId241" Type="http://schemas.openxmlformats.org/officeDocument/2006/relationships/hyperlink" Target="https://login.consultant.ru/link/?req=doc&amp;base=NBU&amp;n=484875&amp;dst=100071" TargetMode="External"/><Relationship Id="rId479" Type="http://schemas.openxmlformats.org/officeDocument/2006/relationships/hyperlink" Target="https://login.consultant.ru/link/?req=doc&amp;base=NBU&amp;n=466533&amp;dst=100010" TargetMode="External"/><Relationship Id="rId686" Type="http://schemas.openxmlformats.org/officeDocument/2006/relationships/hyperlink" Target="https://login.consultant.ru/link/?req=doc&amp;base=NBU&amp;n=446259&amp;dst=100013" TargetMode="External"/><Relationship Id="rId893" Type="http://schemas.openxmlformats.org/officeDocument/2006/relationships/hyperlink" Target="https://login.consultant.ru/link/?req=doc&amp;base=NBU&amp;n=489549&amp;dst=100014" TargetMode="External"/><Relationship Id="rId907" Type="http://schemas.openxmlformats.org/officeDocument/2006/relationships/hyperlink" Target="https://login.consultant.ru/link/?req=doc&amp;base=NBU&amp;n=466154" TargetMode="External"/><Relationship Id="rId36" Type="http://schemas.openxmlformats.org/officeDocument/2006/relationships/hyperlink" Target="https://login.consultant.ru/link/?req=doc&amp;base=NBU&amp;n=347566&amp;dst=100005" TargetMode="External"/><Relationship Id="rId339" Type="http://schemas.openxmlformats.org/officeDocument/2006/relationships/hyperlink" Target="https://login.consultant.ru/link/?req=doc&amp;base=LAW&amp;n=494452" TargetMode="External"/><Relationship Id="rId546" Type="http://schemas.openxmlformats.org/officeDocument/2006/relationships/hyperlink" Target="https://login.consultant.ru/link/?req=doc&amp;base=NBU&amp;n=347566&amp;dst=100012" TargetMode="External"/><Relationship Id="rId753" Type="http://schemas.openxmlformats.org/officeDocument/2006/relationships/hyperlink" Target="https://login.consultant.ru/link/?req=doc&amp;base=NBU&amp;n=402209&amp;dst=100010" TargetMode="External"/><Relationship Id="rId1176" Type="http://schemas.openxmlformats.org/officeDocument/2006/relationships/hyperlink" Target="https://login.consultant.ru/link/?req=doc&amp;base=NBU&amp;n=495194&amp;dst=101813" TargetMode="External"/><Relationship Id="rId1383" Type="http://schemas.openxmlformats.org/officeDocument/2006/relationships/hyperlink" Target="https://login.consultant.ru/link/?req=doc&amp;base=NBU&amp;n=482686" TargetMode="External"/><Relationship Id="rId101" Type="http://schemas.openxmlformats.org/officeDocument/2006/relationships/hyperlink" Target="https://login.consultant.ru/link/?req=doc&amp;base=NBU&amp;n=442883&amp;dst=100010" TargetMode="External"/><Relationship Id="rId185" Type="http://schemas.openxmlformats.org/officeDocument/2006/relationships/hyperlink" Target="https://login.consultant.ru/link/?req=doc&amp;base=NBU&amp;n=348358&amp;dst=100106" TargetMode="External"/><Relationship Id="rId406" Type="http://schemas.openxmlformats.org/officeDocument/2006/relationships/hyperlink" Target="https://login.consultant.ru/link/?req=doc&amp;base=NBU&amp;n=317695&amp;dst=101007" TargetMode="External"/><Relationship Id="rId960" Type="http://schemas.openxmlformats.org/officeDocument/2006/relationships/hyperlink" Target="https://login.consultant.ru/link/?req=doc&amp;base=NBU&amp;n=477069&amp;dst=100044" TargetMode="External"/><Relationship Id="rId1036" Type="http://schemas.openxmlformats.org/officeDocument/2006/relationships/hyperlink" Target="https://login.consultant.ru/link/?req=doc&amp;base=NBU&amp;n=477157&amp;dst=100053" TargetMode="External"/><Relationship Id="rId1243" Type="http://schemas.openxmlformats.org/officeDocument/2006/relationships/hyperlink" Target="https://login.consultant.ru/link/?req=doc&amp;base=NBU&amp;n=420971&amp;dst=100058" TargetMode="External"/><Relationship Id="rId392" Type="http://schemas.openxmlformats.org/officeDocument/2006/relationships/hyperlink" Target="https://login.consultant.ru/link/?req=doc&amp;base=NBU&amp;n=483415&amp;dst=100071" TargetMode="External"/><Relationship Id="rId613" Type="http://schemas.openxmlformats.org/officeDocument/2006/relationships/hyperlink" Target="https://login.consultant.ru/link/?req=doc&amp;base=NBU&amp;n=477158&amp;dst=100028" TargetMode="External"/><Relationship Id="rId697" Type="http://schemas.openxmlformats.org/officeDocument/2006/relationships/hyperlink" Target="https://login.consultant.ru/link/?req=doc&amp;base=NBU&amp;n=481298&amp;dst=3608" TargetMode="External"/><Relationship Id="rId820" Type="http://schemas.openxmlformats.org/officeDocument/2006/relationships/hyperlink" Target="https://login.consultant.ru/link/?req=doc&amp;base=NBU&amp;n=477069&amp;dst=100024" TargetMode="External"/><Relationship Id="rId918" Type="http://schemas.openxmlformats.org/officeDocument/2006/relationships/hyperlink" Target="https://login.consultant.ru/link/?req=doc&amp;base=NBU&amp;n=347568&amp;dst=100016" TargetMode="External"/><Relationship Id="rId252" Type="http://schemas.openxmlformats.org/officeDocument/2006/relationships/hyperlink" Target="https://login.consultant.ru/link/?req=doc&amp;base=NBU&amp;n=477158&amp;dst=100026" TargetMode="External"/><Relationship Id="rId1103" Type="http://schemas.openxmlformats.org/officeDocument/2006/relationships/hyperlink" Target="https://login.consultant.ru/link/?req=doc&amp;base=NBU&amp;n=473431&amp;dst=100476" TargetMode="External"/><Relationship Id="rId1187" Type="http://schemas.openxmlformats.org/officeDocument/2006/relationships/hyperlink" Target="https://login.consultant.ru/link/?req=doc&amp;base=NBU&amp;n=477069&amp;dst=100089" TargetMode="External"/><Relationship Id="rId1310" Type="http://schemas.openxmlformats.org/officeDocument/2006/relationships/hyperlink" Target="https://login.consultant.ru/link/?req=doc&amp;base=NBU&amp;n=442630&amp;dst=100096" TargetMode="External"/><Relationship Id="rId1408" Type="http://schemas.openxmlformats.org/officeDocument/2006/relationships/hyperlink" Target="https://login.consultant.ru/link/?req=doc&amp;base=NBU&amp;n=422791&amp;dst=100028" TargetMode="External"/><Relationship Id="rId47" Type="http://schemas.openxmlformats.org/officeDocument/2006/relationships/hyperlink" Target="https://login.consultant.ru/link/?req=doc&amp;base=NBU&amp;n=500267&amp;dst=100176" TargetMode="External"/><Relationship Id="rId112" Type="http://schemas.openxmlformats.org/officeDocument/2006/relationships/hyperlink" Target="https://login.consultant.ru/link/?req=doc&amp;base=NBU&amp;n=500279&amp;dst=100680" TargetMode="External"/><Relationship Id="rId557" Type="http://schemas.openxmlformats.org/officeDocument/2006/relationships/hyperlink" Target="https://login.consultant.ru/link/?req=doc&amp;base=NBU&amp;n=205171&amp;dst=100005" TargetMode="External"/><Relationship Id="rId764" Type="http://schemas.openxmlformats.org/officeDocument/2006/relationships/hyperlink" Target="https://login.consultant.ru/link/?req=doc&amp;base=NBU&amp;n=347569&amp;dst=100019" TargetMode="External"/><Relationship Id="rId971" Type="http://schemas.openxmlformats.org/officeDocument/2006/relationships/hyperlink" Target="https://login.consultant.ru/link/?req=doc&amp;base=NBU&amp;n=499200&amp;dst=1477" TargetMode="External"/><Relationship Id="rId1394" Type="http://schemas.openxmlformats.org/officeDocument/2006/relationships/hyperlink" Target="https://login.consultant.ru/link/?req=doc&amp;base=NBU&amp;n=442883&amp;dst=100048" TargetMode="External"/><Relationship Id="rId196" Type="http://schemas.openxmlformats.org/officeDocument/2006/relationships/hyperlink" Target="https://login.consultant.ru/link/?req=doc&amp;base=NBU&amp;n=495194&amp;dst=101605" TargetMode="External"/><Relationship Id="rId417" Type="http://schemas.openxmlformats.org/officeDocument/2006/relationships/hyperlink" Target="https://login.consultant.ru/link/?req=doc&amp;base=NBU&amp;n=499200&amp;dst=100047" TargetMode="External"/><Relationship Id="rId624" Type="http://schemas.openxmlformats.org/officeDocument/2006/relationships/hyperlink" Target="https://login.consultant.ru/link/?req=doc&amp;base=NBU&amp;n=477158&amp;dst=100030" TargetMode="External"/><Relationship Id="rId831" Type="http://schemas.openxmlformats.org/officeDocument/2006/relationships/hyperlink" Target="https://login.consultant.ru/link/?req=doc&amp;base=NBU&amp;n=484875&amp;dst=100231" TargetMode="External"/><Relationship Id="rId1047" Type="http://schemas.openxmlformats.org/officeDocument/2006/relationships/hyperlink" Target="https://login.consultant.ru/link/?req=doc&amp;base=NBU&amp;n=347575&amp;dst=100047" TargetMode="External"/><Relationship Id="rId1254" Type="http://schemas.openxmlformats.org/officeDocument/2006/relationships/hyperlink" Target="https://login.consultant.ru/link/?req=doc&amp;base=NBU&amp;n=477158&amp;dst=100125" TargetMode="External"/><Relationship Id="rId263" Type="http://schemas.openxmlformats.org/officeDocument/2006/relationships/hyperlink" Target="https://login.consultant.ru/link/?req=doc&amp;base=NBU&amp;n=495194&amp;dst=101631" TargetMode="External"/><Relationship Id="rId470" Type="http://schemas.openxmlformats.org/officeDocument/2006/relationships/hyperlink" Target="https://login.consultant.ru/link/?req=doc&amp;base=NBU&amp;n=477160&amp;dst=100022" TargetMode="External"/><Relationship Id="rId929" Type="http://schemas.openxmlformats.org/officeDocument/2006/relationships/hyperlink" Target="https://login.consultant.ru/link/?req=doc&amp;base=NBU&amp;n=495156&amp;dst=100605" TargetMode="External"/><Relationship Id="rId1114" Type="http://schemas.openxmlformats.org/officeDocument/2006/relationships/hyperlink" Target="https://login.consultant.ru/link/?req=doc&amp;base=NBU&amp;n=499340&amp;dst=101048" TargetMode="External"/><Relationship Id="rId1321" Type="http://schemas.openxmlformats.org/officeDocument/2006/relationships/hyperlink" Target="https://login.consultant.ru/link/?req=doc&amp;base=NBU&amp;n=216719&amp;dst=100069" TargetMode="External"/><Relationship Id="rId58" Type="http://schemas.openxmlformats.org/officeDocument/2006/relationships/hyperlink" Target="https://login.consultant.ru/link/?req=doc&amp;base=NBU&amp;n=410697&amp;dst=100068" TargetMode="External"/><Relationship Id="rId123" Type="http://schemas.openxmlformats.org/officeDocument/2006/relationships/hyperlink" Target="https://login.consultant.ru/link/?req=doc&amp;base=NBU&amp;n=500267&amp;dst=100177" TargetMode="External"/><Relationship Id="rId330" Type="http://schemas.openxmlformats.org/officeDocument/2006/relationships/hyperlink" Target="https://login.consultant.ru/link/?req=doc&amp;base=NBU&amp;n=498458&amp;dst=100009" TargetMode="External"/><Relationship Id="rId568" Type="http://schemas.openxmlformats.org/officeDocument/2006/relationships/hyperlink" Target="https://login.consultant.ru/link/?req=doc&amp;base=NBU&amp;n=499340&amp;dst=101023" TargetMode="External"/><Relationship Id="rId775" Type="http://schemas.openxmlformats.org/officeDocument/2006/relationships/hyperlink" Target="https://login.consultant.ru/link/?req=doc&amp;base=NBU&amp;n=477158&amp;dst=100055" TargetMode="External"/><Relationship Id="rId982" Type="http://schemas.openxmlformats.org/officeDocument/2006/relationships/hyperlink" Target="https://login.consultant.ru/link/?req=doc&amp;base=NBU&amp;n=499340&amp;dst=101032" TargetMode="External"/><Relationship Id="rId1198" Type="http://schemas.openxmlformats.org/officeDocument/2006/relationships/hyperlink" Target="https://login.consultant.ru/link/?req=doc&amp;base=NBU&amp;n=216719&amp;dst=100060" TargetMode="External"/><Relationship Id="rId1419" Type="http://schemas.openxmlformats.org/officeDocument/2006/relationships/hyperlink" Target="https://login.consultant.ru/link/?req=doc&amp;base=NBU&amp;n=422791&amp;dst=100028" TargetMode="External"/><Relationship Id="rId428" Type="http://schemas.openxmlformats.org/officeDocument/2006/relationships/hyperlink" Target="https://login.consultant.ru/link/?req=doc&amp;base=NBU&amp;n=219822&amp;dst=100020" TargetMode="External"/><Relationship Id="rId635" Type="http://schemas.openxmlformats.org/officeDocument/2006/relationships/hyperlink" Target="https://login.consultant.ru/link/?req=doc&amp;base=NBU&amp;n=442883&amp;dst=100013" TargetMode="External"/><Relationship Id="rId842" Type="http://schemas.openxmlformats.org/officeDocument/2006/relationships/hyperlink" Target="https://login.consultant.ru/link/?req=doc&amp;base=NBU&amp;n=138223&amp;dst=100009" TargetMode="External"/><Relationship Id="rId1058" Type="http://schemas.openxmlformats.org/officeDocument/2006/relationships/hyperlink" Target="https://login.consultant.ru/link/?req=doc&amp;base=NBU&amp;n=378535&amp;dst=100119" TargetMode="External"/><Relationship Id="rId1265" Type="http://schemas.openxmlformats.org/officeDocument/2006/relationships/hyperlink" Target="https://login.consultant.ru/link/?req=doc&amp;base=NBU&amp;n=473431&amp;dst=100478" TargetMode="External"/><Relationship Id="rId274" Type="http://schemas.openxmlformats.org/officeDocument/2006/relationships/hyperlink" Target="https://login.consultant.ru/link/?req=doc&amp;base=NBU&amp;n=473431&amp;dst=100455" TargetMode="External"/><Relationship Id="rId481" Type="http://schemas.openxmlformats.org/officeDocument/2006/relationships/hyperlink" Target="https://login.consultant.ru/link/?req=doc&amp;base=NBU&amp;n=495156&amp;dst=100418" TargetMode="External"/><Relationship Id="rId702" Type="http://schemas.openxmlformats.org/officeDocument/2006/relationships/hyperlink" Target="https://login.consultant.ru/link/?req=doc&amp;base=NBU&amp;n=477158&amp;dst=100039" TargetMode="External"/><Relationship Id="rId1125" Type="http://schemas.openxmlformats.org/officeDocument/2006/relationships/hyperlink" Target="https://login.consultant.ru/link/?req=doc&amp;base=NBU&amp;n=105259&amp;dst=100057" TargetMode="External"/><Relationship Id="rId1332" Type="http://schemas.openxmlformats.org/officeDocument/2006/relationships/hyperlink" Target="https://login.consultant.ru/link/?req=doc&amp;base=NBU&amp;n=477158&amp;dst=100148" TargetMode="External"/><Relationship Id="rId69" Type="http://schemas.openxmlformats.org/officeDocument/2006/relationships/hyperlink" Target="https://login.consultant.ru/link/?req=doc&amp;base=NBU&amp;n=296305&amp;dst=100005" TargetMode="External"/><Relationship Id="rId134" Type="http://schemas.openxmlformats.org/officeDocument/2006/relationships/hyperlink" Target="https://login.consultant.ru/link/?req=doc&amp;base=NBU&amp;n=389696&amp;dst=100047" TargetMode="External"/><Relationship Id="rId579" Type="http://schemas.openxmlformats.org/officeDocument/2006/relationships/hyperlink" Target="https://login.consultant.ru/link/?req=doc&amp;base=NBU&amp;n=378535&amp;dst=100016" TargetMode="External"/><Relationship Id="rId786" Type="http://schemas.openxmlformats.org/officeDocument/2006/relationships/hyperlink" Target="https://login.consultant.ru/link/?req=doc&amp;base=NBU&amp;n=477156&amp;dst=100026" TargetMode="External"/><Relationship Id="rId993" Type="http://schemas.openxmlformats.org/officeDocument/2006/relationships/hyperlink" Target="https://login.consultant.ru/link/?req=doc&amp;base=NBU&amp;n=477158&amp;dst=100111" TargetMode="External"/><Relationship Id="rId341" Type="http://schemas.openxmlformats.org/officeDocument/2006/relationships/hyperlink" Target="https://login.consultant.ru/link/?req=doc&amp;base=NBU&amp;n=484875&amp;dst=100098" TargetMode="External"/><Relationship Id="rId439" Type="http://schemas.openxmlformats.org/officeDocument/2006/relationships/hyperlink" Target="https://login.consultant.ru/link/?req=doc&amp;base=NBU&amp;n=206324&amp;dst=100013" TargetMode="External"/><Relationship Id="rId646" Type="http://schemas.openxmlformats.org/officeDocument/2006/relationships/hyperlink" Target="https://login.consultant.ru/link/?req=doc&amp;base=NBU&amp;n=477158&amp;dst=100036" TargetMode="External"/><Relationship Id="rId1069" Type="http://schemas.openxmlformats.org/officeDocument/2006/relationships/hyperlink" Target="https://login.consultant.ru/link/?req=doc&amp;base=NBU&amp;n=442630&amp;dst=100059" TargetMode="External"/><Relationship Id="rId1276" Type="http://schemas.openxmlformats.org/officeDocument/2006/relationships/hyperlink" Target="https://login.consultant.ru/link/?req=doc&amp;base=NBU&amp;n=473431&amp;dst=100479" TargetMode="External"/><Relationship Id="rId201" Type="http://schemas.openxmlformats.org/officeDocument/2006/relationships/hyperlink" Target="https://login.consultant.ru/link/?req=doc&amp;base=NBU&amp;n=495194&amp;dst=100749" TargetMode="External"/><Relationship Id="rId285" Type="http://schemas.openxmlformats.org/officeDocument/2006/relationships/hyperlink" Target="https://login.consultant.ru/link/?req=doc&amp;base=NBU&amp;n=485337&amp;dst=100031" TargetMode="External"/><Relationship Id="rId506" Type="http://schemas.openxmlformats.org/officeDocument/2006/relationships/hyperlink" Target="https://login.consultant.ru/link/?req=doc&amp;base=NBU&amp;n=483415" TargetMode="External"/><Relationship Id="rId853" Type="http://schemas.openxmlformats.org/officeDocument/2006/relationships/hyperlink" Target="https://login.consultant.ru/link/?req=doc&amp;base=NBU&amp;n=477157&amp;dst=100030" TargetMode="External"/><Relationship Id="rId1136" Type="http://schemas.openxmlformats.org/officeDocument/2006/relationships/hyperlink" Target="https://login.consultant.ru/link/?req=doc&amp;base=NBU&amp;n=347575&amp;dst=100065" TargetMode="External"/><Relationship Id="rId492" Type="http://schemas.openxmlformats.org/officeDocument/2006/relationships/hyperlink" Target="https://login.consultant.ru/link/?req=doc&amp;base=LAW&amp;n=494668&amp;dst=1181" TargetMode="External"/><Relationship Id="rId713" Type="http://schemas.openxmlformats.org/officeDocument/2006/relationships/hyperlink" Target="https://login.consultant.ru/link/?req=doc&amp;base=NBU&amp;n=347566&amp;dst=100020" TargetMode="External"/><Relationship Id="rId797" Type="http://schemas.openxmlformats.org/officeDocument/2006/relationships/hyperlink" Target="https://login.consultant.ru/link/?req=doc&amp;base=NBU&amp;n=378535&amp;dst=100064" TargetMode="External"/><Relationship Id="rId920" Type="http://schemas.openxmlformats.org/officeDocument/2006/relationships/hyperlink" Target="https://login.consultant.ru/link/?req=doc&amp;base=NBU&amp;n=477158&amp;dst=100074" TargetMode="External"/><Relationship Id="rId1343" Type="http://schemas.openxmlformats.org/officeDocument/2006/relationships/hyperlink" Target="https://login.consultant.ru/link/?req=doc&amp;base=NBU&amp;n=477158&amp;dst=100158" TargetMode="External"/><Relationship Id="rId145" Type="http://schemas.openxmlformats.org/officeDocument/2006/relationships/hyperlink" Target="https://login.consultant.ru/link/?req=doc&amp;base=NBU&amp;n=422791&amp;dst=100009" TargetMode="External"/><Relationship Id="rId352" Type="http://schemas.openxmlformats.org/officeDocument/2006/relationships/hyperlink" Target="https://login.consultant.ru/link/?req=doc&amp;base=NBU&amp;n=495194&amp;dst=101696" TargetMode="External"/><Relationship Id="rId1203" Type="http://schemas.openxmlformats.org/officeDocument/2006/relationships/hyperlink" Target="https://login.consultant.ru/link/?req=doc&amp;base=NBU&amp;n=178054&amp;dst=100012" TargetMode="External"/><Relationship Id="rId1287" Type="http://schemas.openxmlformats.org/officeDocument/2006/relationships/hyperlink" Target="https://login.consultant.ru/link/?req=doc&amp;base=NBU&amp;n=477158&amp;dst=100126" TargetMode="External"/><Relationship Id="rId1410" Type="http://schemas.openxmlformats.org/officeDocument/2006/relationships/hyperlink" Target="https://login.consultant.ru/link/?req=doc&amp;base=NBU&amp;n=420971&amp;dst=100156" TargetMode="External"/><Relationship Id="rId212" Type="http://schemas.openxmlformats.org/officeDocument/2006/relationships/hyperlink" Target="https://login.consultant.ru/link/?req=doc&amp;base=NBU&amp;n=484875&amp;dst=100042" TargetMode="External"/><Relationship Id="rId657" Type="http://schemas.openxmlformats.org/officeDocument/2006/relationships/hyperlink" Target="https://login.consultant.ru/link/?req=doc&amp;base=NBU&amp;n=216719&amp;dst=100014" TargetMode="External"/><Relationship Id="rId864" Type="http://schemas.openxmlformats.org/officeDocument/2006/relationships/hyperlink" Target="https://login.consultant.ru/link/?req=doc&amp;base=NBU&amp;n=484875&amp;dst=100237" TargetMode="External"/><Relationship Id="rId296" Type="http://schemas.openxmlformats.org/officeDocument/2006/relationships/hyperlink" Target="https://login.consultant.ru/link/?req=doc&amp;base=NBU&amp;n=495156&amp;dst=100409" TargetMode="External"/><Relationship Id="rId517" Type="http://schemas.openxmlformats.org/officeDocument/2006/relationships/hyperlink" Target="https://login.consultant.ru/link/?req=doc&amp;base=NBU&amp;n=497899&amp;dst=100027" TargetMode="External"/><Relationship Id="rId724" Type="http://schemas.openxmlformats.org/officeDocument/2006/relationships/hyperlink" Target="https://login.consultant.ru/link/?req=doc&amp;base=NBU&amp;n=477158&amp;dst=100049" TargetMode="External"/><Relationship Id="rId931" Type="http://schemas.openxmlformats.org/officeDocument/2006/relationships/hyperlink" Target="https://login.consultant.ru/link/?req=doc&amp;base=NBU&amp;n=484485&amp;dst=100024" TargetMode="External"/><Relationship Id="rId1147" Type="http://schemas.openxmlformats.org/officeDocument/2006/relationships/hyperlink" Target="https://login.consultant.ru/link/?req=doc&amp;base=NBU&amp;n=209640&amp;dst=100010" TargetMode="External"/><Relationship Id="rId1354" Type="http://schemas.openxmlformats.org/officeDocument/2006/relationships/hyperlink" Target="https://login.consultant.ru/link/?req=doc&amp;base=NBU&amp;n=495194&amp;dst=3127" TargetMode="External"/><Relationship Id="rId60" Type="http://schemas.openxmlformats.org/officeDocument/2006/relationships/hyperlink" Target="https://login.consultant.ru/link/?req=doc&amp;base=NBU&amp;n=420971&amp;dst=100012" TargetMode="External"/><Relationship Id="rId156" Type="http://schemas.openxmlformats.org/officeDocument/2006/relationships/hyperlink" Target="https://login.consultant.ru/link/?req=doc&amp;base=NBU&amp;n=397753&amp;dst=100010" TargetMode="External"/><Relationship Id="rId363" Type="http://schemas.openxmlformats.org/officeDocument/2006/relationships/hyperlink" Target="https://login.consultant.ru/link/?req=doc&amp;base=NBU&amp;n=438146&amp;dst=100029" TargetMode="External"/><Relationship Id="rId570" Type="http://schemas.openxmlformats.org/officeDocument/2006/relationships/hyperlink" Target="https://login.consultant.ru/link/?req=doc&amp;base=NBU&amp;n=397757&amp;dst=100024" TargetMode="External"/><Relationship Id="rId1007" Type="http://schemas.openxmlformats.org/officeDocument/2006/relationships/hyperlink" Target="https://login.consultant.ru/link/?req=doc&amp;base=NBU&amp;n=139522&amp;dst=100023" TargetMode="External"/><Relationship Id="rId1214" Type="http://schemas.openxmlformats.org/officeDocument/2006/relationships/hyperlink" Target="https://login.consultant.ru/link/?req=doc&amp;base=NBU&amp;n=442630&amp;dst=100081" TargetMode="External"/><Relationship Id="rId1421" Type="http://schemas.openxmlformats.org/officeDocument/2006/relationships/hyperlink" Target="https://login.consultant.ru/link/?req=doc&amp;base=NBU&amp;n=420971&amp;dst=100175" TargetMode="External"/><Relationship Id="rId223" Type="http://schemas.openxmlformats.org/officeDocument/2006/relationships/hyperlink" Target="https://login.consultant.ru/link/?req=doc&amp;base=NBU&amp;n=499200&amp;dst=501" TargetMode="External"/><Relationship Id="rId430" Type="http://schemas.openxmlformats.org/officeDocument/2006/relationships/hyperlink" Target="https://login.consultant.ru/link/?req=doc&amp;base=NBU&amp;n=147703&amp;dst=100149" TargetMode="External"/><Relationship Id="rId668" Type="http://schemas.openxmlformats.org/officeDocument/2006/relationships/hyperlink" Target="https://login.consultant.ru/link/?req=doc&amp;base=NBU&amp;n=477157&amp;dst=100014" TargetMode="External"/><Relationship Id="rId875" Type="http://schemas.openxmlformats.org/officeDocument/2006/relationships/hyperlink" Target="https://login.consultant.ru/link/?req=doc&amp;base=NBU&amp;n=378535&amp;dst=100076" TargetMode="External"/><Relationship Id="rId1060" Type="http://schemas.openxmlformats.org/officeDocument/2006/relationships/hyperlink" Target="https://login.consultant.ru/link/?req=doc&amp;base=NBU&amp;n=495194&amp;dst=101790" TargetMode="External"/><Relationship Id="rId1298" Type="http://schemas.openxmlformats.org/officeDocument/2006/relationships/hyperlink" Target="https://login.consultant.ru/link/?req=doc&amp;base=NBU&amp;n=495194&amp;dst=100749" TargetMode="External"/><Relationship Id="rId18" Type="http://schemas.openxmlformats.org/officeDocument/2006/relationships/hyperlink" Target="https://login.consultant.ru/link/?req=doc&amp;base=NBU&amp;n=347570&amp;dst=100005" TargetMode="External"/><Relationship Id="rId528" Type="http://schemas.openxmlformats.org/officeDocument/2006/relationships/hyperlink" Target="https://login.consultant.ru/link/?req=doc&amp;base=NBU&amp;n=85029&amp;dst=100005" TargetMode="External"/><Relationship Id="rId735" Type="http://schemas.openxmlformats.org/officeDocument/2006/relationships/hyperlink" Target="https://login.consultant.ru/link/?req=doc&amp;base=NBU&amp;n=216721&amp;dst=100021" TargetMode="External"/><Relationship Id="rId942" Type="http://schemas.openxmlformats.org/officeDocument/2006/relationships/hyperlink" Target="https://login.consultant.ru/link/?req=doc&amp;base=NBU&amp;n=489340&amp;dst=114" TargetMode="External"/><Relationship Id="rId1158" Type="http://schemas.openxmlformats.org/officeDocument/2006/relationships/hyperlink" Target="https://login.consultant.ru/link/?req=doc&amp;base=NBU&amp;n=442630&amp;dst=100069" TargetMode="External"/><Relationship Id="rId1365" Type="http://schemas.openxmlformats.org/officeDocument/2006/relationships/hyperlink" Target="https://login.consultant.ru/link/?req=doc&amp;base=NBU&amp;n=477158&amp;dst=100168" TargetMode="External"/><Relationship Id="rId167" Type="http://schemas.openxmlformats.org/officeDocument/2006/relationships/hyperlink" Target="https://login.consultant.ru/link/?req=doc&amp;base=NBU&amp;n=466533&amp;dst=100010" TargetMode="External"/><Relationship Id="rId374" Type="http://schemas.openxmlformats.org/officeDocument/2006/relationships/hyperlink" Target="https://login.consultant.ru/link/?req=doc&amp;base=NBU&amp;n=489549&amp;dst=100011" TargetMode="External"/><Relationship Id="rId581" Type="http://schemas.openxmlformats.org/officeDocument/2006/relationships/hyperlink" Target="https://login.consultant.ru/link/?req=doc&amp;base=NBU&amp;n=392904&amp;dst=100005" TargetMode="External"/><Relationship Id="rId1018" Type="http://schemas.openxmlformats.org/officeDocument/2006/relationships/hyperlink" Target="https://login.consultant.ru/link/?req=doc&amp;base=NBU&amp;n=477158&amp;dst=100119" TargetMode="External"/><Relationship Id="rId1225" Type="http://schemas.openxmlformats.org/officeDocument/2006/relationships/hyperlink" Target="https://login.consultant.ru/link/?req=doc&amp;base=NBU&amp;n=479552&amp;dst=100751" TargetMode="External"/><Relationship Id="rId1432" Type="http://schemas.openxmlformats.org/officeDocument/2006/relationships/hyperlink" Target="https://login.consultant.ru/link/?req=doc&amp;base=NBU&amp;n=420971&amp;dst=100191" TargetMode="External"/><Relationship Id="rId71" Type="http://schemas.openxmlformats.org/officeDocument/2006/relationships/hyperlink" Target="https://login.consultant.ru/link/?req=doc&amp;base=NBU&amp;n=438146&amp;dst=100011" TargetMode="External"/><Relationship Id="rId234" Type="http://schemas.openxmlformats.org/officeDocument/2006/relationships/hyperlink" Target="https://login.consultant.ru/link/?req=doc&amp;base=NBU&amp;n=499200&amp;dst=101768" TargetMode="External"/><Relationship Id="rId679" Type="http://schemas.openxmlformats.org/officeDocument/2006/relationships/hyperlink" Target="https://login.consultant.ru/link/?req=doc&amp;base=NBU&amp;n=484875&amp;dst=100227" TargetMode="External"/><Relationship Id="rId802" Type="http://schemas.openxmlformats.org/officeDocument/2006/relationships/hyperlink" Target="https://login.consultant.ru/link/?req=doc&amp;base=NBU&amp;n=158916&amp;dst=100028" TargetMode="External"/><Relationship Id="rId886" Type="http://schemas.openxmlformats.org/officeDocument/2006/relationships/hyperlink" Target="https://login.consultant.ru/link/?req=doc&amp;base=NBU&amp;n=477069&amp;dst=100032" TargetMode="External"/><Relationship Id="rId2" Type="http://schemas.microsoft.com/office/2007/relationships/stylesWithEffects" Target="stylesWithEffects.xml"/><Relationship Id="rId29" Type="http://schemas.openxmlformats.org/officeDocument/2006/relationships/hyperlink" Target="https://login.consultant.ru/link/?req=doc&amp;base=NBU&amp;n=347569&amp;dst=100009" TargetMode="External"/><Relationship Id="rId441" Type="http://schemas.openxmlformats.org/officeDocument/2006/relationships/hyperlink" Target="https://login.consultant.ru/link/?req=doc&amp;base=NBU&amp;n=497899&amp;dst=4236" TargetMode="External"/><Relationship Id="rId539" Type="http://schemas.openxmlformats.org/officeDocument/2006/relationships/hyperlink" Target="https://login.consultant.ru/link/?req=doc&amp;base=NBU&amp;n=466628&amp;dst=100009" TargetMode="External"/><Relationship Id="rId746" Type="http://schemas.openxmlformats.org/officeDocument/2006/relationships/hyperlink" Target="https://login.consultant.ru/link/?req=doc&amp;base=NBU&amp;n=405734&amp;dst=100029" TargetMode="External"/><Relationship Id="rId1071" Type="http://schemas.openxmlformats.org/officeDocument/2006/relationships/hyperlink" Target="https://login.consultant.ru/link/?req=doc&amp;base=NBU&amp;n=182490&amp;dst=100012" TargetMode="External"/><Relationship Id="rId1169" Type="http://schemas.openxmlformats.org/officeDocument/2006/relationships/hyperlink" Target="https://login.consultant.ru/link/?req=doc&amp;base=LAW&amp;n=494668&amp;dst=100010" TargetMode="External"/><Relationship Id="rId1376" Type="http://schemas.openxmlformats.org/officeDocument/2006/relationships/hyperlink" Target="https://login.consultant.ru/link/?req=doc&amp;base=NBU&amp;n=472429&amp;dst=100012" TargetMode="External"/><Relationship Id="rId178" Type="http://schemas.openxmlformats.org/officeDocument/2006/relationships/hyperlink" Target="https://login.consultant.ru/link/?req=doc&amp;base=NBU&amp;n=490986&amp;dst=100163" TargetMode="External"/><Relationship Id="rId301" Type="http://schemas.openxmlformats.org/officeDocument/2006/relationships/hyperlink" Target="https://login.consultant.ru/link/?req=doc&amp;base=NBU&amp;n=495194&amp;dst=1795" TargetMode="External"/><Relationship Id="rId953" Type="http://schemas.openxmlformats.org/officeDocument/2006/relationships/hyperlink" Target="https://login.consultant.ru/link/?req=doc&amp;base=NBU&amp;n=492357&amp;dst=100013" TargetMode="External"/><Relationship Id="rId1029" Type="http://schemas.openxmlformats.org/officeDocument/2006/relationships/hyperlink" Target="https://login.consultant.ru/link/?req=doc&amp;base=NBU&amp;n=420971&amp;dst=100052" TargetMode="External"/><Relationship Id="rId1236" Type="http://schemas.openxmlformats.org/officeDocument/2006/relationships/hyperlink" Target="https://login.consultant.ru/link/?req=doc&amp;base=NBU&amp;n=347566&amp;dst=100055" TargetMode="External"/><Relationship Id="rId82" Type="http://schemas.openxmlformats.org/officeDocument/2006/relationships/hyperlink" Target="https://login.consultant.ru/link/?req=doc&amp;base=NBU&amp;n=473431&amp;dst=100440" TargetMode="External"/><Relationship Id="rId385" Type="http://schemas.openxmlformats.org/officeDocument/2006/relationships/hyperlink" Target="https://login.consultant.ru/link/?req=doc&amp;base=NBU&amp;n=484875&amp;dst=100120" TargetMode="External"/><Relationship Id="rId592" Type="http://schemas.openxmlformats.org/officeDocument/2006/relationships/hyperlink" Target="https://login.consultant.ru/link/?req=doc&amp;base=NBU&amp;n=477069&amp;dst=100012" TargetMode="External"/><Relationship Id="rId606" Type="http://schemas.openxmlformats.org/officeDocument/2006/relationships/hyperlink" Target="https://login.consultant.ru/link/?req=doc&amp;base=NBU&amp;n=306350&amp;dst=16" TargetMode="External"/><Relationship Id="rId813" Type="http://schemas.openxmlformats.org/officeDocument/2006/relationships/hyperlink" Target="https://login.consultant.ru/link/?req=doc&amp;base=NBU&amp;n=438146&amp;dst=100038" TargetMode="External"/><Relationship Id="rId1443" Type="http://schemas.openxmlformats.org/officeDocument/2006/relationships/hyperlink" Target="https://login.consultant.ru/link/?req=doc&amp;base=NBU&amp;n=482692" TargetMode="External"/><Relationship Id="rId245" Type="http://schemas.openxmlformats.org/officeDocument/2006/relationships/hyperlink" Target="https://login.consultant.ru/link/?req=doc&amp;base=NBU&amp;n=397753&amp;dst=100011" TargetMode="External"/><Relationship Id="rId452" Type="http://schemas.openxmlformats.org/officeDocument/2006/relationships/hyperlink" Target="https://login.consultant.ru/link/?req=doc&amp;base=NBU&amp;n=497899&amp;dst=4236" TargetMode="External"/><Relationship Id="rId897" Type="http://schemas.openxmlformats.org/officeDocument/2006/relationships/hyperlink" Target="https://login.consultant.ru/link/?req=doc&amp;base=NBU&amp;n=490517&amp;dst=100009" TargetMode="External"/><Relationship Id="rId1082" Type="http://schemas.openxmlformats.org/officeDocument/2006/relationships/hyperlink" Target="https://login.consultant.ru/link/?req=doc&amp;base=NBU&amp;n=378535&amp;dst=100124" TargetMode="External"/><Relationship Id="rId1303" Type="http://schemas.openxmlformats.org/officeDocument/2006/relationships/hyperlink" Target="https://login.consultant.ru/link/?req=doc&amp;base=NBU&amp;n=495194&amp;dst=100749" TargetMode="External"/><Relationship Id="rId105" Type="http://schemas.openxmlformats.org/officeDocument/2006/relationships/hyperlink" Target="https://login.consultant.ru/link/?req=doc&amp;base=NBU&amp;n=463267&amp;dst=100010" TargetMode="External"/><Relationship Id="rId312" Type="http://schemas.openxmlformats.org/officeDocument/2006/relationships/hyperlink" Target="https://login.consultant.ru/link/?req=doc&amp;base=NBU&amp;n=499200&amp;dst=100770" TargetMode="External"/><Relationship Id="rId757" Type="http://schemas.openxmlformats.org/officeDocument/2006/relationships/hyperlink" Target="https://login.consultant.ru/link/?req=doc&amp;base=NBU&amp;n=442630&amp;dst=100022" TargetMode="External"/><Relationship Id="rId964" Type="http://schemas.openxmlformats.org/officeDocument/2006/relationships/hyperlink" Target="https://login.consultant.ru/link/?req=doc&amp;base=NBU&amp;n=477069&amp;dst=100049" TargetMode="External"/><Relationship Id="rId1387" Type="http://schemas.openxmlformats.org/officeDocument/2006/relationships/hyperlink" Target="https://login.consultant.ru/link/?req=doc&amp;base=NBU&amp;n=477069&amp;dst=100115" TargetMode="External"/><Relationship Id="rId93" Type="http://schemas.openxmlformats.org/officeDocument/2006/relationships/hyperlink" Target="https://login.consultant.ru/link/?req=doc&amp;base=NBU&amp;n=392904&amp;dst=100005" TargetMode="External"/><Relationship Id="rId189" Type="http://schemas.openxmlformats.org/officeDocument/2006/relationships/hyperlink" Target="https://login.consultant.ru/link/?req=doc&amp;base=NBU&amp;n=438146&amp;dst=100013" TargetMode="External"/><Relationship Id="rId396" Type="http://schemas.openxmlformats.org/officeDocument/2006/relationships/hyperlink" Target="https://login.consultant.ru/link/?req=doc&amp;base=NBU&amp;n=484875&amp;dst=100164" TargetMode="External"/><Relationship Id="rId617" Type="http://schemas.openxmlformats.org/officeDocument/2006/relationships/hyperlink" Target="https://login.consultant.ru/link/?req=doc&amp;base=NBU&amp;n=442630&amp;dst=100010" TargetMode="External"/><Relationship Id="rId824" Type="http://schemas.openxmlformats.org/officeDocument/2006/relationships/hyperlink" Target="https://login.consultant.ru/link/?req=doc&amp;base=NBU&amp;n=484289&amp;dst=100018" TargetMode="External"/><Relationship Id="rId1247" Type="http://schemas.openxmlformats.org/officeDocument/2006/relationships/hyperlink" Target="https://login.consultant.ru/link/?req=doc&amp;base=NBU&amp;n=194439&amp;dst=100024" TargetMode="External"/><Relationship Id="rId256" Type="http://schemas.openxmlformats.org/officeDocument/2006/relationships/hyperlink" Target="https://login.consultant.ru/link/?req=doc&amp;base=NBU&amp;n=473431&amp;dst=100448" TargetMode="External"/><Relationship Id="rId463" Type="http://schemas.openxmlformats.org/officeDocument/2006/relationships/hyperlink" Target="https://login.consultant.ru/link/?req=doc&amp;base=NBU&amp;n=214070&amp;dst=100016" TargetMode="External"/><Relationship Id="rId670" Type="http://schemas.openxmlformats.org/officeDocument/2006/relationships/hyperlink" Target="https://login.consultant.ru/link/?req=doc&amp;base=NBU&amp;n=347566&amp;dst=100019" TargetMode="External"/><Relationship Id="rId1093" Type="http://schemas.openxmlformats.org/officeDocument/2006/relationships/hyperlink" Target="https://login.consultant.ru/link/?req=doc&amp;base=NBU&amp;n=378535&amp;dst=100125" TargetMode="External"/><Relationship Id="rId1107" Type="http://schemas.openxmlformats.org/officeDocument/2006/relationships/hyperlink" Target="https://login.consultant.ru/link/?req=doc&amp;base=NBU&amp;n=347566&amp;dst=100054" TargetMode="External"/><Relationship Id="rId1314" Type="http://schemas.openxmlformats.org/officeDocument/2006/relationships/hyperlink" Target="https://login.consultant.ru/link/?req=doc&amp;base=NBU&amp;n=442630&amp;dst=100100" TargetMode="External"/><Relationship Id="rId116" Type="http://schemas.openxmlformats.org/officeDocument/2006/relationships/hyperlink" Target="https://login.consultant.ru/link/?req=doc&amp;base=NBU&amp;n=495028&amp;dst=100033" TargetMode="External"/><Relationship Id="rId323" Type="http://schemas.openxmlformats.org/officeDocument/2006/relationships/hyperlink" Target="https://login.consultant.ru/link/?req=doc&amp;base=NBU&amp;n=484875&amp;dst=100095" TargetMode="External"/><Relationship Id="rId530" Type="http://schemas.openxmlformats.org/officeDocument/2006/relationships/hyperlink" Target="https://login.consultant.ru/link/?req=doc&amp;base=NBU&amp;n=347575&amp;dst=100005" TargetMode="External"/><Relationship Id="rId768" Type="http://schemas.openxmlformats.org/officeDocument/2006/relationships/hyperlink" Target="https://login.consultant.ru/link/?req=doc&amp;base=NBU&amp;n=347568&amp;dst=100010" TargetMode="External"/><Relationship Id="rId975" Type="http://schemas.openxmlformats.org/officeDocument/2006/relationships/hyperlink" Target="https://login.consultant.ru/link/?req=doc&amp;base=NBU&amp;n=484875&amp;dst=100253" TargetMode="External"/><Relationship Id="rId1160" Type="http://schemas.openxmlformats.org/officeDocument/2006/relationships/hyperlink" Target="https://login.consultant.ru/link/?req=doc&amp;base=NBU&amp;n=442630&amp;dst=100073" TargetMode="External"/><Relationship Id="rId1398" Type="http://schemas.openxmlformats.org/officeDocument/2006/relationships/hyperlink" Target="https://login.consultant.ru/link/?req=doc&amp;base=NBU&amp;n=422791&amp;dst=100028" TargetMode="External"/><Relationship Id="rId20" Type="http://schemas.openxmlformats.org/officeDocument/2006/relationships/hyperlink" Target="https://login.consultant.ru/link/?req=doc&amp;base=NBU&amp;n=495194&amp;dst=101598" TargetMode="External"/><Relationship Id="rId628" Type="http://schemas.openxmlformats.org/officeDocument/2006/relationships/hyperlink" Target="https://login.consultant.ru/link/?req=doc&amp;base=NBU&amp;n=378535&amp;dst=100028" TargetMode="External"/><Relationship Id="rId835" Type="http://schemas.openxmlformats.org/officeDocument/2006/relationships/hyperlink" Target="https://login.consultant.ru/link/?req=doc&amp;base=NBU&amp;n=484875&amp;dst=100236" TargetMode="External"/><Relationship Id="rId1258" Type="http://schemas.openxmlformats.org/officeDocument/2006/relationships/hyperlink" Target="https://login.consultant.ru/link/?req=doc&amp;base=NBU&amp;n=420971&amp;dst=100065" TargetMode="External"/><Relationship Id="rId267" Type="http://schemas.openxmlformats.org/officeDocument/2006/relationships/hyperlink" Target="https://login.consultant.ru/link/?req=doc&amp;base=NBU&amp;n=473431&amp;dst=100453" TargetMode="External"/><Relationship Id="rId474" Type="http://schemas.openxmlformats.org/officeDocument/2006/relationships/hyperlink" Target="https://login.consultant.ru/link/?req=doc&amp;base=NBU&amp;n=483415" TargetMode="External"/><Relationship Id="rId1020" Type="http://schemas.openxmlformats.org/officeDocument/2006/relationships/hyperlink" Target="https://login.consultant.ru/link/?req=doc&amp;base=NBU&amp;n=405734&amp;dst=100065" TargetMode="External"/><Relationship Id="rId1118" Type="http://schemas.openxmlformats.org/officeDocument/2006/relationships/hyperlink" Target="https://login.consultant.ru/link/?req=doc&amp;base=NBU&amp;n=466628&amp;dst=100041" TargetMode="External"/><Relationship Id="rId1325" Type="http://schemas.openxmlformats.org/officeDocument/2006/relationships/hyperlink" Target="https://login.consultant.ru/link/?req=doc&amp;base=NBU&amp;n=442883&amp;dst=100042" TargetMode="External"/><Relationship Id="rId127" Type="http://schemas.openxmlformats.org/officeDocument/2006/relationships/hyperlink" Target="https://login.consultant.ru/link/?req=doc&amp;base=NBU&amp;n=147699&amp;dst=100027" TargetMode="External"/><Relationship Id="rId681" Type="http://schemas.openxmlformats.org/officeDocument/2006/relationships/hyperlink" Target="https://login.consultant.ru/link/?req=doc&amp;base=NBU&amp;n=411617&amp;dst=100019" TargetMode="External"/><Relationship Id="rId779" Type="http://schemas.openxmlformats.org/officeDocument/2006/relationships/hyperlink" Target="https://login.consultant.ru/link/?req=doc&amp;base=NBU&amp;n=347569&amp;dst=100020" TargetMode="External"/><Relationship Id="rId902" Type="http://schemas.openxmlformats.org/officeDocument/2006/relationships/hyperlink" Target="https://login.consultant.ru/link/?req=doc&amp;base=NBU&amp;n=347575&amp;dst=100032" TargetMode="External"/><Relationship Id="rId986" Type="http://schemas.openxmlformats.org/officeDocument/2006/relationships/hyperlink" Target="https://login.consultant.ru/link/?req=doc&amp;base=NBU&amp;n=347472&amp;dst=100027" TargetMode="External"/><Relationship Id="rId31" Type="http://schemas.openxmlformats.org/officeDocument/2006/relationships/hyperlink" Target="https://login.consultant.ru/link/?req=doc&amp;base=NBU&amp;n=477152&amp;dst=100005" TargetMode="External"/><Relationship Id="rId334" Type="http://schemas.openxmlformats.org/officeDocument/2006/relationships/hyperlink" Target="https://login.consultant.ru/link/?req=doc&amp;base=NBU&amp;n=495194&amp;dst=101686" TargetMode="External"/><Relationship Id="rId541" Type="http://schemas.openxmlformats.org/officeDocument/2006/relationships/hyperlink" Target="https://login.consultant.ru/link/?req=doc&amp;base=NBU&amp;n=216721&amp;dst=100008" TargetMode="External"/><Relationship Id="rId639" Type="http://schemas.openxmlformats.org/officeDocument/2006/relationships/hyperlink" Target="https://login.consultant.ru/link/?req=doc&amp;base=NBU&amp;n=477157&amp;dst=100010" TargetMode="External"/><Relationship Id="rId1171" Type="http://schemas.openxmlformats.org/officeDocument/2006/relationships/hyperlink" Target="https://login.consultant.ru/link/?req=doc&amp;base=NBU&amp;n=442630&amp;dst=100074" TargetMode="External"/><Relationship Id="rId1269" Type="http://schemas.openxmlformats.org/officeDocument/2006/relationships/hyperlink" Target="https://login.consultant.ru/link/?req=doc&amp;base=NBU&amp;n=347566&amp;dst=100126" TargetMode="External"/><Relationship Id="rId180" Type="http://schemas.openxmlformats.org/officeDocument/2006/relationships/hyperlink" Target="https://login.consultant.ru/link/?req=doc&amp;base=NBU&amp;n=484875&amp;dst=100032" TargetMode="External"/><Relationship Id="rId278" Type="http://schemas.openxmlformats.org/officeDocument/2006/relationships/hyperlink" Target="https://login.consultant.ru/link/?req=doc&amp;base=NBU&amp;n=495194&amp;dst=101648" TargetMode="External"/><Relationship Id="rId401" Type="http://schemas.openxmlformats.org/officeDocument/2006/relationships/hyperlink" Target="https://login.consultant.ru/link/?req=doc&amp;base=NBU&amp;n=499200&amp;dst=1530" TargetMode="External"/><Relationship Id="rId846" Type="http://schemas.openxmlformats.org/officeDocument/2006/relationships/hyperlink" Target="https://login.consultant.ru/link/?req=doc&amp;base=NBU&amp;n=347575&amp;dst=100023" TargetMode="External"/><Relationship Id="rId1031" Type="http://schemas.openxmlformats.org/officeDocument/2006/relationships/hyperlink" Target="https://login.consultant.ru/link/?req=doc&amp;base=NBU&amp;n=495194&amp;dst=100061" TargetMode="External"/><Relationship Id="rId1129" Type="http://schemas.openxmlformats.org/officeDocument/2006/relationships/hyperlink" Target="https://login.consultant.ru/link/?req=doc&amp;base=NBU&amp;n=405734&amp;dst=100070" TargetMode="External"/><Relationship Id="rId485" Type="http://schemas.openxmlformats.org/officeDocument/2006/relationships/hyperlink" Target="https://login.consultant.ru/link/?req=doc&amp;base=NBU&amp;n=456419&amp;dst=100013" TargetMode="External"/><Relationship Id="rId692" Type="http://schemas.openxmlformats.org/officeDocument/2006/relationships/hyperlink" Target="https://login.consultant.ru/link/?req=doc&amp;base=NBU&amp;n=397618&amp;dst=100010" TargetMode="External"/><Relationship Id="rId706" Type="http://schemas.openxmlformats.org/officeDocument/2006/relationships/hyperlink" Target="https://login.consultant.ru/link/?req=doc&amp;base=NBU&amp;n=495194&amp;dst=101741" TargetMode="External"/><Relationship Id="rId913" Type="http://schemas.openxmlformats.org/officeDocument/2006/relationships/hyperlink" Target="https://login.consultant.ru/link/?req=doc&amp;base=NBU&amp;n=216721&amp;dst=100025" TargetMode="External"/><Relationship Id="rId1336" Type="http://schemas.openxmlformats.org/officeDocument/2006/relationships/hyperlink" Target="https://login.consultant.ru/link/?req=doc&amp;base=NBU&amp;n=378535&amp;dst=100163" TargetMode="External"/><Relationship Id="rId42" Type="http://schemas.openxmlformats.org/officeDocument/2006/relationships/hyperlink" Target="https://login.consultant.ru/link/?req=doc&amp;base=NBU&amp;n=178054&amp;dst=100005" TargetMode="External"/><Relationship Id="rId138" Type="http://schemas.openxmlformats.org/officeDocument/2006/relationships/hyperlink" Target="https://login.consultant.ru/link/?req=doc&amp;base=NBU&amp;n=206324&amp;dst=100010" TargetMode="External"/><Relationship Id="rId345" Type="http://schemas.openxmlformats.org/officeDocument/2006/relationships/hyperlink" Target="https://login.consultant.ru/link/?req=doc&amp;base=NBU&amp;n=495194&amp;dst=101692" TargetMode="External"/><Relationship Id="rId552" Type="http://schemas.openxmlformats.org/officeDocument/2006/relationships/hyperlink" Target="https://login.consultant.ru/link/?req=doc&amp;base=NBU&amp;n=182490&amp;dst=100005" TargetMode="External"/><Relationship Id="rId997" Type="http://schemas.openxmlformats.org/officeDocument/2006/relationships/hyperlink" Target="https://login.consultant.ru/link/?req=doc&amp;base=NBU&amp;n=420971&amp;dst=100006" TargetMode="External"/><Relationship Id="rId1182" Type="http://schemas.openxmlformats.org/officeDocument/2006/relationships/hyperlink" Target="https://login.consultant.ru/link/?req=doc&amp;base=NBU&amp;n=495194&amp;dst=101814" TargetMode="External"/><Relationship Id="rId1403" Type="http://schemas.openxmlformats.org/officeDocument/2006/relationships/hyperlink" Target="https://login.consultant.ru/link/?req=doc&amp;base=NBU&amp;n=482692" TargetMode="External"/><Relationship Id="rId191" Type="http://schemas.openxmlformats.org/officeDocument/2006/relationships/hyperlink" Target="https://login.consultant.ru/link/?req=doc&amp;base=NBU&amp;n=484875&amp;dst=100034" TargetMode="External"/><Relationship Id="rId205" Type="http://schemas.openxmlformats.org/officeDocument/2006/relationships/hyperlink" Target="https://login.consultant.ru/link/?req=doc&amp;base=NBU&amp;n=497899&amp;dst=101430" TargetMode="External"/><Relationship Id="rId412" Type="http://schemas.openxmlformats.org/officeDocument/2006/relationships/hyperlink" Target="https://login.consultant.ru/link/?req=doc&amp;base=NBU&amp;n=284311&amp;dst=100012" TargetMode="External"/><Relationship Id="rId857" Type="http://schemas.openxmlformats.org/officeDocument/2006/relationships/hyperlink" Target="https://login.consultant.ru/link/?req=doc&amp;base=NBU&amp;n=420968&amp;dst=100016" TargetMode="External"/><Relationship Id="rId1042" Type="http://schemas.openxmlformats.org/officeDocument/2006/relationships/hyperlink" Target="https://login.consultant.ru/link/?req=doc&amp;base=NBU&amp;n=477069&amp;dst=100054" TargetMode="External"/><Relationship Id="rId289" Type="http://schemas.openxmlformats.org/officeDocument/2006/relationships/hyperlink" Target="https://login.consultant.ru/link/?req=doc&amp;base=NBU&amp;n=483415&amp;dst=100677" TargetMode="External"/><Relationship Id="rId496" Type="http://schemas.openxmlformats.org/officeDocument/2006/relationships/hyperlink" Target="https://login.consultant.ru/link/?req=doc&amp;base=NBU&amp;n=495028&amp;dst=100036" TargetMode="External"/><Relationship Id="rId717" Type="http://schemas.openxmlformats.org/officeDocument/2006/relationships/hyperlink" Target="https://login.consultant.ru/link/?req=doc&amp;base=NBU&amp;n=208079&amp;dst=100012" TargetMode="External"/><Relationship Id="rId924" Type="http://schemas.openxmlformats.org/officeDocument/2006/relationships/hyperlink" Target="https://login.consultant.ru/link/?req=doc&amp;base=NBU&amp;n=477157&amp;dst=100040" TargetMode="External"/><Relationship Id="rId1347" Type="http://schemas.openxmlformats.org/officeDocument/2006/relationships/hyperlink" Target="https://login.consultant.ru/link/?req=doc&amp;base=NBU&amp;n=477158&amp;dst=100166" TargetMode="External"/><Relationship Id="rId53" Type="http://schemas.openxmlformats.org/officeDocument/2006/relationships/hyperlink" Target="https://login.consultant.ru/link/?req=doc&amp;base=NBU&amp;n=208079&amp;dst=100011" TargetMode="External"/><Relationship Id="rId149" Type="http://schemas.openxmlformats.org/officeDocument/2006/relationships/hyperlink" Target="https://login.consultant.ru/link/?req=doc&amp;base=NBU&amp;n=209498&amp;dst=100005" TargetMode="External"/><Relationship Id="rId356" Type="http://schemas.openxmlformats.org/officeDocument/2006/relationships/hyperlink" Target="https://login.consultant.ru/link/?req=doc&amp;base=NBU&amp;n=438146&amp;dst=100019" TargetMode="External"/><Relationship Id="rId563" Type="http://schemas.openxmlformats.org/officeDocument/2006/relationships/hyperlink" Target="https://login.consultant.ru/link/?req=doc&amp;base=NBU&amp;n=216708&amp;dst=100009" TargetMode="External"/><Relationship Id="rId770" Type="http://schemas.openxmlformats.org/officeDocument/2006/relationships/hyperlink" Target="https://login.consultant.ru/link/?req=doc&amp;base=NBU&amp;n=158916&amp;dst=100026" TargetMode="External"/><Relationship Id="rId1193" Type="http://schemas.openxmlformats.org/officeDocument/2006/relationships/hyperlink" Target="https://login.consultant.ru/link/?req=doc&amp;base=NBU&amp;n=477152&amp;dst=100052" TargetMode="External"/><Relationship Id="rId1207" Type="http://schemas.openxmlformats.org/officeDocument/2006/relationships/hyperlink" Target="https://login.consultant.ru/link/?req=doc&amp;base=NBU&amp;n=442630&amp;dst=100078" TargetMode="External"/><Relationship Id="rId1414" Type="http://schemas.openxmlformats.org/officeDocument/2006/relationships/hyperlink" Target="https://login.consultant.ru/link/?req=doc&amp;base=NBU&amp;n=477158&amp;dst=100303" TargetMode="External"/><Relationship Id="rId216" Type="http://schemas.openxmlformats.org/officeDocument/2006/relationships/hyperlink" Target="https://login.consultant.ru/link/?req=doc&amp;base=NBU&amp;n=484875&amp;dst=100053" TargetMode="External"/><Relationship Id="rId423" Type="http://schemas.openxmlformats.org/officeDocument/2006/relationships/hyperlink" Target="https://login.consultant.ru/link/?req=doc&amp;base=NBU&amp;n=219822&amp;dst=100016" TargetMode="External"/><Relationship Id="rId868" Type="http://schemas.openxmlformats.org/officeDocument/2006/relationships/hyperlink" Target="https://login.consultant.ru/link/?req=doc&amp;base=NBU&amp;n=382926&amp;dst=100006" TargetMode="External"/><Relationship Id="rId1053" Type="http://schemas.openxmlformats.org/officeDocument/2006/relationships/hyperlink" Target="https://login.consultant.ru/link/?req=doc&amp;base=NBU&amp;n=442630&amp;dst=100045" TargetMode="External"/><Relationship Id="rId1260" Type="http://schemas.openxmlformats.org/officeDocument/2006/relationships/hyperlink" Target="https://login.consultant.ru/link/?req=doc&amp;base=NBU&amp;n=420971&amp;dst=100067" TargetMode="External"/><Relationship Id="rId630" Type="http://schemas.openxmlformats.org/officeDocument/2006/relationships/hyperlink" Target="https://login.consultant.ru/link/?req=doc&amp;base=NBU&amp;n=378535&amp;dst=100031" TargetMode="External"/><Relationship Id="rId728" Type="http://schemas.openxmlformats.org/officeDocument/2006/relationships/hyperlink" Target="https://login.consultant.ru/link/?req=doc&amp;base=NBU&amp;n=130520&amp;dst=100071" TargetMode="External"/><Relationship Id="rId935" Type="http://schemas.openxmlformats.org/officeDocument/2006/relationships/hyperlink" Target="https://login.consultant.ru/link/?req=doc&amp;base=NBU&amp;n=492357&amp;dst=100012" TargetMode="External"/><Relationship Id="rId1358" Type="http://schemas.openxmlformats.org/officeDocument/2006/relationships/hyperlink" Target="https://login.consultant.ru/link/?req=doc&amp;base=NBU&amp;n=495194&amp;dst=939" TargetMode="External"/><Relationship Id="rId64" Type="http://schemas.openxmlformats.org/officeDocument/2006/relationships/hyperlink" Target="https://login.consultant.ru/link/?req=doc&amp;base=NBU&amp;n=494273&amp;dst=100124" TargetMode="External"/><Relationship Id="rId367" Type="http://schemas.openxmlformats.org/officeDocument/2006/relationships/hyperlink" Target="https://login.consultant.ru/link/?req=doc&amp;base=NBU&amp;n=499340&amp;dst=101007" TargetMode="External"/><Relationship Id="rId574" Type="http://schemas.openxmlformats.org/officeDocument/2006/relationships/hyperlink" Target="https://login.consultant.ru/link/?req=doc&amp;base=NBU&amp;n=347472&amp;dst=100011" TargetMode="External"/><Relationship Id="rId1120" Type="http://schemas.openxmlformats.org/officeDocument/2006/relationships/hyperlink" Target="https://login.consultant.ru/link/?req=doc&amp;base=NBU&amp;n=323210&amp;dst=100009" TargetMode="External"/><Relationship Id="rId1218" Type="http://schemas.openxmlformats.org/officeDocument/2006/relationships/hyperlink" Target="https://login.consultant.ru/link/?req=doc&amp;base=NBU&amp;n=442883&amp;dst=100032" TargetMode="External"/><Relationship Id="rId1425" Type="http://schemas.openxmlformats.org/officeDocument/2006/relationships/hyperlink" Target="https://login.consultant.ru/link/?req=doc&amp;base=NBU&amp;n=477069&amp;dst=100129" TargetMode="External"/><Relationship Id="rId227" Type="http://schemas.openxmlformats.org/officeDocument/2006/relationships/hyperlink" Target="https://login.consultant.ru/link/?req=doc&amp;base=NBU&amp;n=495156&amp;dst=100409" TargetMode="External"/><Relationship Id="rId781" Type="http://schemas.openxmlformats.org/officeDocument/2006/relationships/hyperlink" Target="https://login.consultant.ru/link/?req=doc&amp;base=NBU&amp;n=479552&amp;dst=100740" TargetMode="External"/><Relationship Id="rId879" Type="http://schemas.openxmlformats.org/officeDocument/2006/relationships/hyperlink" Target="https://login.consultant.ru/link/?req=doc&amp;base=NBU&amp;n=442630&amp;dst=100027" TargetMode="External"/><Relationship Id="rId434" Type="http://schemas.openxmlformats.org/officeDocument/2006/relationships/hyperlink" Target="https://login.consultant.ru/link/?req=doc&amp;base=LAW&amp;n=280799&amp;dst=100011" TargetMode="External"/><Relationship Id="rId641" Type="http://schemas.openxmlformats.org/officeDocument/2006/relationships/hyperlink" Target="https://login.consultant.ru/link/?req=doc&amp;base=NBU&amp;n=442883&amp;dst=100014" TargetMode="External"/><Relationship Id="rId739" Type="http://schemas.openxmlformats.org/officeDocument/2006/relationships/hyperlink" Target="https://login.consultant.ru/link/?req=doc&amp;base=NBU&amp;n=495194&amp;dst=100221" TargetMode="External"/><Relationship Id="rId1064" Type="http://schemas.openxmlformats.org/officeDocument/2006/relationships/hyperlink" Target="https://login.consultant.ru/link/?req=doc&amp;base=NBU&amp;n=477069&amp;dst=100066" TargetMode="External"/><Relationship Id="rId1271" Type="http://schemas.openxmlformats.org/officeDocument/2006/relationships/hyperlink" Target="https://login.consultant.ru/link/?req=doc&amp;base=NBU&amp;n=442630&amp;dst=100087" TargetMode="External"/><Relationship Id="rId1369" Type="http://schemas.openxmlformats.org/officeDocument/2006/relationships/hyperlink" Target="https://login.consultant.ru/link/?req=doc&amp;base=NBU&amp;n=422791&amp;dst=100028" TargetMode="External"/><Relationship Id="rId280" Type="http://schemas.openxmlformats.org/officeDocument/2006/relationships/hyperlink" Target="https://login.consultant.ru/link/?req=doc&amp;base=NBU&amp;n=438146&amp;dst=100016" TargetMode="External"/><Relationship Id="rId501" Type="http://schemas.openxmlformats.org/officeDocument/2006/relationships/hyperlink" Target="https://login.consultant.ru/link/?req=doc&amp;base=NBU&amp;n=495028&amp;dst=100037" TargetMode="External"/><Relationship Id="rId946" Type="http://schemas.openxmlformats.org/officeDocument/2006/relationships/hyperlink" Target="https://login.consultant.ru/link/?req=doc&amp;base=NBU&amp;n=470690&amp;dst=19" TargetMode="External"/><Relationship Id="rId1131" Type="http://schemas.openxmlformats.org/officeDocument/2006/relationships/hyperlink" Target="https://login.consultant.ru/link/?req=doc&amp;base=NBU&amp;n=347575&amp;dst=100064" TargetMode="External"/><Relationship Id="rId1229" Type="http://schemas.openxmlformats.org/officeDocument/2006/relationships/hyperlink" Target="https://login.consultant.ru/link/?req=doc&amp;base=NBU&amp;n=477156&amp;dst=100068" TargetMode="External"/><Relationship Id="rId75" Type="http://schemas.openxmlformats.org/officeDocument/2006/relationships/hyperlink" Target="https://login.consultant.ru/link/?req=doc&amp;base=NBU&amp;n=477156&amp;dst=100011" TargetMode="External"/><Relationship Id="rId140" Type="http://schemas.openxmlformats.org/officeDocument/2006/relationships/hyperlink" Target="https://login.consultant.ru/link/?req=doc&amp;base=NBU&amp;n=347566&amp;dst=100010" TargetMode="External"/><Relationship Id="rId378" Type="http://schemas.openxmlformats.org/officeDocument/2006/relationships/hyperlink" Target="https://login.consultant.ru/link/?req=doc&amp;base=NBU&amp;n=347569&amp;dst=100013" TargetMode="External"/><Relationship Id="rId585" Type="http://schemas.openxmlformats.org/officeDocument/2006/relationships/hyperlink" Target="https://login.consultant.ru/link/?req=doc&amp;base=NBU&amp;n=477158&amp;dst=100027" TargetMode="External"/><Relationship Id="rId792" Type="http://schemas.openxmlformats.org/officeDocument/2006/relationships/hyperlink" Target="https://login.consultant.ru/link/?req=doc&amp;base=NBU&amp;n=484485&amp;dst=100018" TargetMode="External"/><Relationship Id="rId806" Type="http://schemas.openxmlformats.org/officeDocument/2006/relationships/hyperlink" Target="https://login.consultant.ru/link/?req=doc&amp;base=NBU&amp;n=182490&amp;dst=100010" TargetMode="External"/><Relationship Id="rId1436" Type="http://schemas.openxmlformats.org/officeDocument/2006/relationships/hyperlink" Target="https://login.consultant.ru/link/?req=doc&amp;base=NBU&amp;n=477069&amp;dst=100137" TargetMode="External"/><Relationship Id="rId6" Type="http://schemas.openxmlformats.org/officeDocument/2006/relationships/hyperlink" Target="https://login.consultant.ru/link/?req=doc&amp;base=NBU&amp;n=121489&amp;dst=100757" TargetMode="External"/><Relationship Id="rId238" Type="http://schemas.openxmlformats.org/officeDocument/2006/relationships/hyperlink" Target="https://login.consultant.ru/link/?req=doc&amp;base=NBU&amp;n=483415" TargetMode="External"/><Relationship Id="rId445" Type="http://schemas.openxmlformats.org/officeDocument/2006/relationships/hyperlink" Target="https://login.consultant.ru/link/?req=doc&amp;base=NBU&amp;n=214070&amp;dst=100010" TargetMode="External"/><Relationship Id="rId652" Type="http://schemas.openxmlformats.org/officeDocument/2006/relationships/hyperlink" Target="https://login.consultant.ru/link/?req=doc&amp;base=NBU&amp;n=203224&amp;dst=100012" TargetMode="External"/><Relationship Id="rId1075" Type="http://schemas.openxmlformats.org/officeDocument/2006/relationships/hyperlink" Target="https://login.consultant.ru/link/?req=doc&amp;base=NBU&amp;n=442630&amp;dst=100060" TargetMode="External"/><Relationship Id="rId1282" Type="http://schemas.openxmlformats.org/officeDocument/2006/relationships/hyperlink" Target="https://login.consultant.ru/link/?req=doc&amp;base=NBU&amp;n=481298&amp;dst=101036" TargetMode="External"/><Relationship Id="rId291" Type="http://schemas.openxmlformats.org/officeDocument/2006/relationships/hyperlink" Target="https://login.consultant.ru/link/?req=doc&amp;base=NBU&amp;n=473431&amp;dst=100467" TargetMode="External"/><Relationship Id="rId305" Type="http://schemas.openxmlformats.org/officeDocument/2006/relationships/hyperlink" Target="https://login.consultant.ru/link/?req=doc&amp;base=NBU&amp;n=499200&amp;dst=100047" TargetMode="External"/><Relationship Id="rId512" Type="http://schemas.openxmlformats.org/officeDocument/2006/relationships/hyperlink" Target="https://login.consultant.ru/link/?req=doc&amp;base=NBU&amp;n=495028&amp;dst=100043" TargetMode="External"/><Relationship Id="rId957" Type="http://schemas.openxmlformats.org/officeDocument/2006/relationships/hyperlink" Target="https://login.consultant.ru/link/?req=doc&amp;base=NBU&amp;n=495156&amp;dst=100603" TargetMode="External"/><Relationship Id="rId1142" Type="http://schemas.openxmlformats.org/officeDocument/2006/relationships/hyperlink" Target="https://login.consultant.ru/link/?req=doc&amp;base=NBU&amp;n=477069&amp;dst=100080" TargetMode="External"/><Relationship Id="rId86" Type="http://schemas.openxmlformats.org/officeDocument/2006/relationships/hyperlink" Target="https://login.consultant.ru/link/?req=doc&amp;base=NBU&amp;n=418144&amp;dst=100009" TargetMode="External"/><Relationship Id="rId151" Type="http://schemas.openxmlformats.org/officeDocument/2006/relationships/hyperlink" Target="https://login.consultant.ru/link/?req=doc&amp;base=NBU&amp;n=410697&amp;dst=100068" TargetMode="External"/><Relationship Id="rId389" Type="http://schemas.openxmlformats.org/officeDocument/2006/relationships/hyperlink" Target="https://login.consultant.ru/link/?req=doc&amp;base=NBU&amp;n=484875&amp;dst=100145" TargetMode="External"/><Relationship Id="rId596" Type="http://schemas.openxmlformats.org/officeDocument/2006/relationships/hyperlink" Target="https://login.consultant.ru/link/?req=doc&amp;base=NBU&amp;n=490517&amp;dst=100005" TargetMode="External"/><Relationship Id="rId817" Type="http://schemas.openxmlformats.org/officeDocument/2006/relationships/hyperlink" Target="https://login.consultant.ru/link/?req=doc&amp;base=NBU&amp;n=477069&amp;dst=100021" TargetMode="External"/><Relationship Id="rId1002" Type="http://schemas.openxmlformats.org/officeDocument/2006/relationships/hyperlink" Target="https://login.consultant.ru/link/?req=doc&amp;base=NBU&amp;n=420971&amp;dst=100042" TargetMode="External"/><Relationship Id="rId249" Type="http://schemas.openxmlformats.org/officeDocument/2006/relationships/hyperlink" Target="https://login.consultant.ru/link/?req=doc&amp;base=NBU&amp;n=473431&amp;dst=100445" TargetMode="External"/><Relationship Id="rId456" Type="http://schemas.openxmlformats.org/officeDocument/2006/relationships/hyperlink" Target="https://login.consultant.ru/link/?req=doc&amp;base=NBU&amp;n=497899&amp;dst=4236" TargetMode="External"/><Relationship Id="rId663" Type="http://schemas.openxmlformats.org/officeDocument/2006/relationships/hyperlink" Target="https://login.consultant.ru/link/?req=doc&amp;base=NBU&amp;n=347574&amp;dst=100013" TargetMode="External"/><Relationship Id="rId870" Type="http://schemas.openxmlformats.org/officeDocument/2006/relationships/hyperlink" Target="https://login.consultant.ru/link/?req=doc&amp;base=NBU&amp;n=382926&amp;dst=100009" TargetMode="External"/><Relationship Id="rId1086" Type="http://schemas.openxmlformats.org/officeDocument/2006/relationships/hyperlink" Target="https://login.consultant.ru/link/?req=doc&amp;base=NBU&amp;n=473431&amp;dst=100472" TargetMode="External"/><Relationship Id="rId1293" Type="http://schemas.openxmlformats.org/officeDocument/2006/relationships/hyperlink" Target="https://login.consultant.ru/link/?req=doc&amp;base=NBU&amp;n=420971&amp;dst=100083" TargetMode="External"/><Relationship Id="rId1307" Type="http://schemas.openxmlformats.org/officeDocument/2006/relationships/hyperlink" Target="https://login.consultant.ru/link/?req=doc&amp;base=NBU&amp;n=477069&amp;dst=100090" TargetMode="External"/><Relationship Id="rId13" Type="http://schemas.openxmlformats.org/officeDocument/2006/relationships/hyperlink" Target="https://login.consultant.ru/link/?req=doc&amp;base=NBU&amp;n=130522&amp;dst=100009" TargetMode="External"/><Relationship Id="rId109" Type="http://schemas.openxmlformats.org/officeDocument/2006/relationships/hyperlink" Target="https://login.consultant.ru/link/?req=doc&amp;base=NBU&amp;n=477069&amp;dst=100012" TargetMode="External"/><Relationship Id="rId316" Type="http://schemas.openxmlformats.org/officeDocument/2006/relationships/hyperlink" Target="https://login.consultant.ru/link/?req=doc&amp;base=NBU&amp;n=422616&amp;dst=100011" TargetMode="External"/><Relationship Id="rId523" Type="http://schemas.openxmlformats.org/officeDocument/2006/relationships/hyperlink" Target="https://login.consultant.ru/link/?req=doc&amp;base=NBU&amp;n=499200&amp;dst=100047" TargetMode="External"/><Relationship Id="rId968" Type="http://schemas.openxmlformats.org/officeDocument/2006/relationships/hyperlink" Target="https://login.consultant.ru/link/?req=doc&amp;base=NBU&amp;n=477069&amp;dst=100053" TargetMode="External"/><Relationship Id="rId1153" Type="http://schemas.openxmlformats.org/officeDocument/2006/relationships/hyperlink" Target="https://login.consultant.ru/link/?req=doc&amp;base=NBU&amp;n=477069&amp;dst=100083" TargetMode="External"/><Relationship Id="rId97" Type="http://schemas.openxmlformats.org/officeDocument/2006/relationships/hyperlink" Target="https://login.consultant.ru/link/?req=doc&amp;base=NBU&amp;n=411617&amp;dst=100005" TargetMode="External"/><Relationship Id="rId730" Type="http://schemas.openxmlformats.org/officeDocument/2006/relationships/hyperlink" Target="https://login.consultant.ru/link/?req=doc&amp;base=NBU&amp;n=442630&amp;dst=100013" TargetMode="External"/><Relationship Id="rId828" Type="http://schemas.openxmlformats.org/officeDocument/2006/relationships/hyperlink" Target="https://login.consultant.ru/link/?req=doc&amp;base=NBU&amp;n=495194&amp;dst=100061" TargetMode="External"/><Relationship Id="rId1013" Type="http://schemas.openxmlformats.org/officeDocument/2006/relationships/hyperlink" Target="https://login.consultant.ru/link/?req=doc&amp;base=NBU&amp;n=347566&amp;dst=100040" TargetMode="External"/><Relationship Id="rId1360" Type="http://schemas.openxmlformats.org/officeDocument/2006/relationships/hyperlink" Target="https://login.consultant.ru/link/?req=doc&amp;base=NBU&amp;n=495194&amp;dst=939" TargetMode="External"/><Relationship Id="rId162" Type="http://schemas.openxmlformats.org/officeDocument/2006/relationships/hyperlink" Target="https://login.consultant.ru/link/?req=doc&amp;base=NBU&amp;n=422616&amp;dst=100009" TargetMode="External"/><Relationship Id="rId467" Type="http://schemas.openxmlformats.org/officeDocument/2006/relationships/hyperlink" Target="https://login.consultant.ru/link/?req=doc&amp;base=NBU&amp;n=214070&amp;dst=100017" TargetMode="External"/><Relationship Id="rId1097" Type="http://schemas.openxmlformats.org/officeDocument/2006/relationships/hyperlink" Target="https://login.consultant.ru/link/?req=doc&amp;base=NBU&amp;n=378535&amp;dst=100126" TargetMode="External"/><Relationship Id="rId1220" Type="http://schemas.openxmlformats.org/officeDocument/2006/relationships/hyperlink" Target="https://login.consultant.ru/link/?req=doc&amp;base=NBU&amp;n=178054&amp;dst=100027" TargetMode="External"/><Relationship Id="rId1318" Type="http://schemas.openxmlformats.org/officeDocument/2006/relationships/hyperlink" Target="https://login.consultant.ru/link/?req=doc&amp;base=NBU&amp;n=420971&amp;dst=100096" TargetMode="External"/><Relationship Id="rId674" Type="http://schemas.openxmlformats.org/officeDocument/2006/relationships/hyperlink" Target="https://login.consultant.ru/link/?req=doc&amp;base=NBU&amp;n=411617&amp;dst=100016" TargetMode="External"/><Relationship Id="rId881" Type="http://schemas.openxmlformats.org/officeDocument/2006/relationships/hyperlink" Target="https://login.consultant.ru/link/?req=doc&amp;base=NBU&amp;n=296305&amp;dst=100012" TargetMode="External"/><Relationship Id="rId979" Type="http://schemas.openxmlformats.org/officeDocument/2006/relationships/hyperlink" Target="https://login.consultant.ru/link/?req=doc&amp;base=NBU&amp;n=442630&amp;dst=100029" TargetMode="External"/><Relationship Id="rId24" Type="http://schemas.openxmlformats.org/officeDocument/2006/relationships/hyperlink" Target="https://login.consultant.ru/link/?req=doc&amp;base=NBU&amp;n=389696&amp;dst=100047" TargetMode="External"/><Relationship Id="rId327" Type="http://schemas.openxmlformats.org/officeDocument/2006/relationships/hyperlink" Target="https://login.consultant.ru/link/?req=doc&amp;base=NBU&amp;n=495194&amp;dst=101682" TargetMode="External"/><Relationship Id="rId534" Type="http://schemas.openxmlformats.org/officeDocument/2006/relationships/hyperlink" Target="https://login.consultant.ru/link/?req=doc&amp;base=NBU&amp;n=347568&amp;dst=100009" TargetMode="External"/><Relationship Id="rId741" Type="http://schemas.openxmlformats.org/officeDocument/2006/relationships/hyperlink" Target="https://login.consultant.ru/link/?req=doc&amp;base=NBU&amp;n=477157&amp;dst=100022" TargetMode="External"/><Relationship Id="rId839" Type="http://schemas.openxmlformats.org/officeDocument/2006/relationships/hyperlink" Target="https://login.consultant.ru/link/?req=doc&amp;base=NBU&amp;n=347568&amp;dst=100015" TargetMode="External"/><Relationship Id="rId1164" Type="http://schemas.openxmlformats.org/officeDocument/2006/relationships/hyperlink" Target="https://login.consultant.ru/link/?req=doc&amp;base=NBU&amp;n=477152&amp;dst=100013" TargetMode="External"/><Relationship Id="rId1371" Type="http://schemas.openxmlformats.org/officeDocument/2006/relationships/hyperlink" Target="https://login.consultant.ru/link/?req=doc&amp;base=NBU&amp;n=472429&amp;dst=100012" TargetMode="External"/><Relationship Id="rId173" Type="http://schemas.openxmlformats.org/officeDocument/2006/relationships/hyperlink" Target="https://login.consultant.ru/link/?req=doc&amp;base=NBU&amp;n=388976&amp;dst=100007" TargetMode="External"/><Relationship Id="rId380" Type="http://schemas.openxmlformats.org/officeDocument/2006/relationships/hyperlink" Target="https://login.consultant.ru/link/?req=doc&amp;base=NBU&amp;n=484875&amp;dst=100109" TargetMode="External"/><Relationship Id="rId601" Type="http://schemas.openxmlformats.org/officeDocument/2006/relationships/hyperlink" Target="https://login.consultant.ru/link/?req=doc&amp;base=NBU&amp;n=495194&amp;dst=101736" TargetMode="External"/><Relationship Id="rId1024" Type="http://schemas.openxmlformats.org/officeDocument/2006/relationships/hyperlink" Target="https://login.consultant.ru/link/?req=doc&amp;base=NBU&amp;n=216708&amp;dst=100027" TargetMode="External"/><Relationship Id="rId1231" Type="http://schemas.openxmlformats.org/officeDocument/2006/relationships/hyperlink" Target="https://login.consultant.ru/link/?req=doc&amp;base=NBU&amp;n=347569&amp;dst=100048" TargetMode="External"/><Relationship Id="rId240" Type="http://schemas.openxmlformats.org/officeDocument/2006/relationships/hyperlink" Target="https://login.consultant.ru/link/?req=doc&amp;base=NBU&amp;n=484875&amp;dst=100069" TargetMode="External"/><Relationship Id="rId478" Type="http://schemas.openxmlformats.org/officeDocument/2006/relationships/hyperlink" Target="https://login.consultant.ru/link/?req=doc&amp;base=NBU&amp;n=495156&amp;dst=100417" TargetMode="External"/><Relationship Id="rId685" Type="http://schemas.openxmlformats.org/officeDocument/2006/relationships/hyperlink" Target="https://login.consultant.ru/link/?req=doc&amp;base=NBU&amp;n=446259&amp;dst=100012" TargetMode="External"/><Relationship Id="rId892" Type="http://schemas.openxmlformats.org/officeDocument/2006/relationships/hyperlink" Target="https://login.consultant.ru/link/?req=doc&amp;base=NBU&amp;n=205587&amp;dst=100022" TargetMode="External"/><Relationship Id="rId906" Type="http://schemas.openxmlformats.org/officeDocument/2006/relationships/hyperlink" Target="https://login.consultant.ru/link/?req=doc&amp;base=NBU&amp;n=405734&amp;dst=100045" TargetMode="External"/><Relationship Id="rId1329" Type="http://schemas.openxmlformats.org/officeDocument/2006/relationships/hyperlink" Target="https://login.consultant.ru/link/?req=doc&amp;base=NBU&amp;n=477158&amp;dst=100139" TargetMode="External"/><Relationship Id="rId35" Type="http://schemas.openxmlformats.org/officeDocument/2006/relationships/hyperlink" Target="https://login.consultant.ru/link/?req=doc&amp;base=NBU&amp;n=158916&amp;dst=100009" TargetMode="External"/><Relationship Id="rId100" Type="http://schemas.openxmlformats.org/officeDocument/2006/relationships/hyperlink" Target="https://login.consultant.ru/link/?req=doc&amp;base=NBU&amp;n=442630&amp;dst=100005" TargetMode="External"/><Relationship Id="rId338" Type="http://schemas.openxmlformats.org/officeDocument/2006/relationships/hyperlink" Target="https://login.consultant.ru/link/?req=doc&amp;base=NBU&amp;n=483415" TargetMode="External"/><Relationship Id="rId545" Type="http://schemas.openxmlformats.org/officeDocument/2006/relationships/hyperlink" Target="https://login.consultant.ru/link/?req=doc&amp;base=NBU&amp;n=158916&amp;dst=100019" TargetMode="External"/><Relationship Id="rId752" Type="http://schemas.openxmlformats.org/officeDocument/2006/relationships/hyperlink" Target="https://login.consultant.ru/link/?req=doc&amp;base=NBU&amp;n=484875&amp;dst=100228" TargetMode="External"/><Relationship Id="rId1175" Type="http://schemas.openxmlformats.org/officeDocument/2006/relationships/hyperlink" Target="https://login.consultant.ru/link/?req=doc&amp;base=NBU&amp;n=477152&amp;dst=100029" TargetMode="External"/><Relationship Id="rId1382" Type="http://schemas.openxmlformats.org/officeDocument/2006/relationships/hyperlink" Target="https://login.consultant.ru/link/?req=doc&amp;base=NBU&amp;n=477069&amp;dst=100113" TargetMode="External"/><Relationship Id="rId184" Type="http://schemas.openxmlformats.org/officeDocument/2006/relationships/hyperlink" Target="https://login.consultant.ru/link/?req=doc&amp;base=NBU&amp;n=495194&amp;dst=1652" TargetMode="External"/><Relationship Id="rId391" Type="http://schemas.openxmlformats.org/officeDocument/2006/relationships/hyperlink" Target="https://login.consultant.ru/link/?req=doc&amp;base=NBU&amp;n=484875&amp;dst=100153" TargetMode="External"/><Relationship Id="rId405" Type="http://schemas.openxmlformats.org/officeDocument/2006/relationships/hyperlink" Target="https://login.consultant.ru/link/?req=doc&amp;base=NBU&amp;n=499340&amp;dst=19" TargetMode="External"/><Relationship Id="rId612" Type="http://schemas.openxmlformats.org/officeDocument/2006/relationships/hyperlink" Target="https://login.consultant.ru/link/?req=doc&amp;base=NBU&amp;n=378535&amp;dst=100018" TargetMode="External"/><Relationship Id="rId1035" Type="http://schemas.openxmlformats.org/officeDocument/2006/relationships/hyperlink" Target="https://login.consultant.ru/link/?req=doc&amp;base=NBU&amp;n=477157&amp;dst=100052" TargetMode="External"/><Relationship Id="rId1242" Type="http://schemas.openxmlformats.org/officeDocument/2006/relationships/hyperlink" Target="https://login.consultant.ru/link/?req=doc&amp;base=NBU&amp;n=178054&amp;dst=100033" TargetMode="External"/><Relationship Id="rId251" Type="http://schemas.openxmlformats.org/officeDocument/2006/relationships/hyperlink" Target="https://login.consultant.ru/link/?req=doc&amp;base=NBU&amp;n=499340&amp;dst=100978" TargetMode="External"/><Relationship Id="rId489" Type="http://schemas.openxmlformats.org/officeDocument/2006/relationships/hyperlink" Target="https://login.consultant.ru/link/?req=doc&amp;base=NBU&amp;n=456419&amp;dst=100013" TargetMode="External"/><Relationship Id="rId696" Type="http://schemas.openxmlformats.org/officeDocument/2006/relationships/hyperlink" Target="https://login.consultant.ru/link/?req=doc&amp;base=NBU&amp;n=481298&amp;dst=3607" TargetMode="External"/><Relationship Id="rId917" Type="http://schemas.openxmlformats.org/officeDocument/2006/relationships/hyperlink" Target="https://login.consultant.ru/link/?req=doc&amp;base=NBU&amp;n=495194&amp;dst=101781" TargetMode="External"/><Relationship Id="rId1102" Type="http://schemas.openxmlformats.org/officeDocument/2006/relationships/hyperlink" Target="https://login.consultant.ru/link/?req=doc&amp;base=NBU&amp;n=347569&amp;dst=100047" TargetMode="External"/><Relationship Id="rId46" Type="http://schemas.openxmlformats.org/officeDocument/2006/relationships/hyperlink" Target="https://login.consultant.ru/link/?req=doc&amp;base=NBU&amp;n=182491&amp;dst=100010" TargetMode="External"/><Relationship Id="rId349" Type="http://schemas.openxmlformats.org/officeDocument/2006/relationships/hyperlink" Target="https://login.consultant.ru/link/?req=doc&amp;base=NBU&amp;n=399543&amp;dst=100013" TargetMode="External"/><Relationship Id="rId556" Type="http://schemas.openxmlformats.org/officeDocument/2006/relationships/hyperlink" Target="https://login.consultant.ru/link/?req=doc&amp;base=NBU&amp;n=203224&amp;dst=100005" TargetMode="External"/><Relationship Id="rId763" Type="http://schemas.openxmlformats.org/officeDocument/2006/relationships/hyperlink" Target="https://login.consultant.ru/link/?req=doc&amp;base=NBU&amp;n=495194&amp;dst=101746" TargetMode="External"/><Relationship Id="rId1186" Type="http://schemas.openxmlformats.org/officeDocument/2006/relationships/hyperlink" Target="https://login.consultant.ru/link/?req=doc&amp;base=NBU&amp;n=477069&amp;dst=100087" TargetMode="External"/><Relationship Id="rId1393" Type="http://schemas.openxmlformats.org/officeDocument/2006/relationships/hyperlink" Target="https://login.consultant.ru/link/?req=doc&amp;base=NBU&amp;n=482686" TargetMode="External"/><Relationship Id="rId1407" Type="http://schemas.openxmlformats.org/officeDocument/2006/relationships/hyperlink" Target="https://login.consultant.ru/link/?req=doc&amp;base=NBU&amp;n=482692" TargetMode="External"/><Relationship Id="rId111" Type="http://schemas.openxmlformats.org/officeDocument/2006/relationships/hyperlink" Target="https://login.consultant.ru/link/?req=doc&amp;base=NBU&amp;n=484875&amp;dst=100031" TargetMode="External"/><Relationship Id="rId195" Type="http://schemas.openxmlformats.org/officeDocument/2006/relationships/hyperlink" Target="https://login.consultant.ru/link/?req=doc&amp;base=NBU&amp;n=147703&amp;dst=100143" TargetMode="External"/><Relationship Id="rId209" Type="http://schemas.openxmlformats.org/officeDocument/2006/relationships/hyperlink" Target="https://login.consultant.ru/link/?req=doc&amp;base=NBU&amp;n=150032&amp;dst=100021" TargetMode="External"/><Relationship Id="rId416" Type="http://schemas.openxmlformats.org/officeDocument/2006/relationships/hyperlink" Target="https://login.consultant.ru/link/?req=doc&amp;base=NBU&amp;n=484875&amp;dst=100216" TargetMode="External"/><Relationship Id="rId970" Type="http://schemas.openxmlformats.org/officeDocument/2006/relationships/hyperlink" Target="https://login.consultant.ru/link/?req=doc&amp;base=NBU&amp;n=405734&amp;dst=100054" TargetMode="External"/><Relationship Id="rId1046" Type="http://schemas.openxmlformats.org/officeDocument/2006/relationships/hyperlink" Target="https://login.consultant.ru/link/?req=doc&amp;base=NBU&amp;n=477069&amp;dst=100056" TargetMode="External"/><Relationship Id="rId1253" Type="http://schemas.openxmlformats.org/officeDocument/2006/relationships/hyperlink" Target="https://login.consultant.ru/link/?req=doc&amp;base=NBU&amp;n=420971&amp;dst=100061" TargetMode="External"/><Relationship Id="rId623" Type="http://schemas.openxmlformats.org/officeDocument/2006/relationships/hyperlink" Target="https://login.consultant.ru/link/?req=doc&amp;base=NBU&amp;n=378535&amp;dst=100025" TargetMode="External"/><Relationship Id="rId830" Type="http://schemas.openxmlformats.org/officeDocument/2006/relationships/hyperlink" Target="https://login.consultant.ru/link/?req=doc&amp;base=NBU&amp;n=158916&amp;dst=100031" TargetMode="External"/><Relationship Id="rId928" Type="http://schemas.openxmlformats.org/officeDocument/2006/relationships/hyperlink" Target="https://login.consultant.ru/link/?req=doc&amp;base=NBU&amp;n=205587&amp;dst=100025" TargetMode="External"/><Relationship Id="rId57" Type="http://schemas.openxmlformats.org/officeDocument/2006/relationships/hyperlink" Target="https://login.consultant.ru/link/?req=doc&amp;base=NBU&amp;n=209640&amp;dst=100010" TargetMode="External"/><Relationship Id="rId262" Type="http://schemas.openxmlformats.org/officeDocument/2006/relationships/hyperlink" Target="https://login.consultant.ru/link/?req=doc&amp;base=NBU&amp;n=484875&amp;dst=100085" TargetMode="External"/><Relationship Id="rId567" Type="http://schemas.openxmlformats.org/officeDocument/2006/relationships/hyperlink" Target="https://login.consultant.ru/link/?req=doc&amp;base=NBU&amp;n=296305&amp;dst=100005" TargetMode="External"/><Relationship Id="rId1113" Type="http://schemas.openxmlformats.org/officeDocument/2006/relationships/hyperlink" Target="https://login.consultant.ru/link/?req=doc&amp;base=LAW&amp;n=440864&amp;dst=100010" TargetMode="External"/><Relationship Id="rId1197" Type="http://schemas.openxmlformats.org/officeDocument/2006/relationships/hyperlink" Target="https://login.consultant.ru/link/?req=doc&amp;base=NBU&amp;n=216719&amp;dst=100060" TargetMode="External"/><Relationship Id="rId1320" Type="http://schemas.openxmlformats.org/officeDocument/2006/relationships/hyperlink" Target="https://login.consultant.ru/link/?req=doc&amp;base=NBU&amp;n=442630&amp;dst=100103" TargetMode="External"/><Relationship Id="rId1418" Type="http://schemas.openxmlformats.org/officeDocument/2006/relationships/hyperlink" Target="https://login.consultant.ru/link/?req=doc&amp;base=NBU&amp;n=477158&amp;dst=100312" TargetMode="External"/><Relationship Id="rId122" Type="http://schemas.openxmlformats.org/officeDocument/2006/relationships/hyperlink" Target="https://login.consultant.ru/link/?req=doc&amp;base=NBU&amp;n=130520&amp;dst=100045" TargetMode="External"/><Relationship Id="rId774" Type="http://schemas.openxmlformats.org/officeDocument/2006/relationships/hyperlink" Target="https://login.consultant.ru/link/?req=doc&amp;base=NBU&amp;n=490983&amp;dst=100018" TargetMode="External"/><Relationship Id="rId981" Type="http://schemas.openxmlformats.org/officeDocument/2006/relationships/hyperlink" Target="https://login.consultant.ru/link/?req=doc&amp;base=NBU&amp;n=499340&amp;dst=100052" TargetMode="External"/><Relationship Id="rId1057" Type="http://schemas.openxmlformats.org/officeDocument/2006/relationships/hyperlink" Target="https://login.consultant.ru/link/?req=doc&amp;base=NBU&amp;n=130520&amp;dst=100147" TargetMode="External"/><Relationship Id="rId427" Type="http://schemas.openxmlformats.org/officeDocument/2006/relationships/hyperlink" Target="https://login.consultant.ru/link/?req=doc&amp;base=NBU&amp;n=440142&amp;dst=100049" TargetMode="External"/><Relationship Id="rId634" Type="http://schemas.openxmlformats.org/officeDocument/2006/relationships/hyperlink" Target="https://login.consultant.ru/link/?req=doc&amp;base=NBU&amp;n=378535&amp;dst=100034" TargetMode="External"/><Relationship Id="rId841" Type="http://schemas.openxmlformats.org/officeDocument/2006/relationships/hyperlink" Target="https://login.consultant.ru/link/?req=doc&amp;base=NBU&amp;n=477069&amp;dst=100029" TargetMode="External"/><Relationship Id="rId1264" Type="http://schemas.openxmlformats.org/officeDocument/2006/relationships/hyperlink" Target="https://login.consultant.ru/link/?req=doc&amp;base=NBU&amp;n=495194&amp;dst=100749" TargetMode="External"/><Relationship Id="rId273" Type="http://schemas.openxmlformats.org/officeDocument/2006/relationships/hyperlink" Target="https://login.consultant.ru/link/?req=doc&amp;base=NBU&amp;n=499340&amp;dst=100988" TargetMode="External"/><Relationship Id="rId480" Type="http://schemas.openxmlformats.org/officeDocument/2006/relationships/hyperlink" Target="https://login.consultant.ru/link/?req=doc&amp;base=NBU&amp;n=482885&amp;dst=1804" TargetMode="External"/><Relationship Id="rId701" Type="http://schemas.openxmlformats.org/officeDocument/2006/relationships/hyperlink" Target="https://login.consultant.ru/link/?req=doc&amp;base=NBU&amp;n=495194&amp;dst=100061" TargetMode="External"/><Relationship Id="rId939" Type="http://schemas.openxmlformats.org/officeDocument/2006/relationships/hyperlink" Target="https://login.consultant.ru/link/?req=doc&amp;base=NBU&amp;n=489340&amp;dst=28" TargetMode="External"/><Relationship Id="rId1124" Type="http://schemas.openxmlformats.org/officeDocument/2006/relationships/hyperlink" Target="https://login.consultant.ru/link/?req=doc&amp;base=NBU&amp;n=185737&amp;dst=100181" TargetMode="External"/><Relationship Id="rId1331" Type="http://schemas.openxmlformats.org/officeDocument/2006/relationships/hyperlink" Target="https://login.consultant.ru/link/?req=doc&amp;base=NBU&amp;n=481474" TargetMode="External"/><Relationship Id="rId68" Type="http://schemas.openxmlformats.org/officeDocument/2006/relationships/hyperlink" Target="https://login.consultant.ru/link/?req=doc&amp;base=NBU&amp;n=402209&amp;dst=100009" TargetMode="External"/><Relationship Id="rId133" Type="http://schemas.openxmlformats.org/officeDocument/2006/relationships/hyperlink" Target="https://login.consultant.ru/link/?req=doc&amp;base=NBU&amp;n=495194&amp;dst=101599" TargetMode="External"/><Relationship Id="rId340" Type="http://schemas.openxmlformats.org/officeDocument/2006/relationships/hyperlink" Target="https://login.consultant.ru/link/?req=doc&amp;base=NBU&amp;n=483415" TargetMode="External"/><Relationship Id="rId578" Type="http://schemas.openxmlformats.org/officeDocument/2006/relationships/hyperlink" Target="https://login.consultant.ru/link/?req=doc&amp;base=NBU&amp;n=479552&amp;dst=100734" TargetMode="External"/><Relationship Id="rId785" Type="http://schemas.openxmlformats.org/officeDocument/2006/relationships/hyperlink" Target="https://login.consultant.ru/link/?req=doc&amp;base=NBU&amp;n=479552&amp;dst=100743" TargetMode="External"/><Relationship Id="rId992" Type="http://schemas.openxmlformats.org/officeDocument/2006/relationships/hyperlink" Target="https://login.consultant.ru/link/?req=doc&amp;base=NBU&amp;n=420971&amp;dst=100040" TargetMode="External"/><Relationship Id="rId1429" Type="http://schemas.openxmlformats.org/officeDocument/2006/relationships/hyperlink" Target="https://login.consultant.ru/link/?req=doc&amp;base=NBU&amp;n=420971&amp;dst=100183" TargetMode="External"/><Relationship Id="rId200" Type="http://schemas.openxmlformats.org/officeDocument/2006/relationships/hyperlink" Target="https://login.consultant.ru/link/?req=doc&amp;base=NBU&amp;n=422791&amp;dst=100009" TargetMode="External"/><Relationship Id="rId438" Type="http://schemas.openxmlformats.org/officeDocument/2006/relationships/hyperlink" Target="https://login.consultant.ru/link/?req=doc&amp;base=NBU&amp;n=147703&amp;dst=100152" TargetMode="External"/><Relationship Id="rId645" Type="http://schemas.openxmlformats.org/officeDocument/2006/relationships/hyperlink" Target="https://login.consultant.ru/link/?req=doc&amp;base=NBU&amp;n=208548&amp;dst=100012" TargetMode="External"/><Relationship Id="rId852" Type="http://schemas.openxmlformats.org/officeDocument/2006/relationships/hyperlink" Target="https://login.consultant.ru/link/?req=doc&amp;base=NBU&amp;n=420968&amp;dst=100014" TargetMode="External"/><Relationship Id="rId1068" Type="http://schemas.openxmlformats.org/officeDocument/2006/relationships/hyperlink" Target="https://login.consultant.ru/link/?req=doc&amp;base=NBU&amp;n=477156&amp;dst=100048" TargetMode="External"/><Relationship Id="rId1275" Type="http://schemas.openxmlformats.org/officeDocument/2006/relationships/hyperlink" Target="https://login.consultant.ru/link/?req=doc&amp;base=NBU&amp;n=495194&amp;dst=100749" TargetMode="External"/><Relationship Id="rId284" Type="http://schemas.openxmlformats.org/officeDocument/2006/relationships/hyperlink" Target="https://login.consultant.ru/link/?req=doc&amp;base=NBU&amp;n=499340&amp;dst=100993" TargetMode="External"/><Relationship Id="rId491" Type="http://schemas.openxmlformats.org/officeDocument/2006/relationships/hyperlink" Target="https://login.consultant.ru/link/?req=doc&amp;base=NBU&amp;n=482692" TargetMode="External"/><Relationship Id="rId505" Type="http://schemas.openxmlformats.org/officeDocument/2006/relationships/hyperlink" Target="https://login.consultant.ru/link/?req=doc&amp;base=NBU&amp;n=498457&amp;dst=100041" TargetMode="External"/><Relationship Id="rId712" Type="http://schemas.openxmlformats.org/officeDocument/2006/relationships/hyperlink" Target="https://login.consultant.ru/link/?req=doc&amp;base=NBU&amp;n=495194&amp;dst=101744" TargetMode="External"/><Relationship Id="rId1135" Type="http://schemas.openxmlformats.org/officeDocument/2006/relationships/hyperlink" Target="https://login.consultant.ru/link/?req=doc&amp;base=NBU&amp;n=442630&amp;dst=100067" TargetMode="External"/><Relationship Id="rId1342" Type="http://schemas.openxmlformats.org/officeDocument/2006/relationships/hyperlink" Target="https://login.consultant.ru/link/?req=doc&amp;base=NBU&amp;n=477158&amp;dst=100157" TargetMode="External"/><Relationship Id="rId79" Type="http://schemas.openxmlformats.org/officeDocument/2006/relationships/hyperlink" Target="https://login.consultant.ru/link/?req=doc&amp;base=NBU&amp;n=347472&amp;dst=100011" TargetMode="External"/><Relationship Id="rId144" Type="http://schemas.openxmlformats.org/officeDocument/2006/relationships/hyperlink" Target="https://login.consultant.ru/link/?req=doc&amp;base=NBU&amp;n=185801&amp;dst=100046" TargetMode="External"/><Relationship Id="rId589" Type="http://schemas.openxmlformats.org/officeDocument/2006/relationships/hyperlink" Target="https://login.consultant.ru/link/?req=doc&amp;base=NBU&amp;n=446259&amp;dst=100009" TargetMode="External"/><Relationship Id="rId796" Type="http://schemas.openxmlformats.org/officeDocument/2006/relationships/hyperlink" Target="https://login.consultant.ru/link/?req=doc&amp;base=NBU&amp;n=378535&amp;dst=100057" TargetMode="External"/><Relationship Id="rId1202" Type="http://schemas.openxmlformats.org/officeDocument/2006/relationships/hyperlink" Target="https://login.consultant.ru/link/?req=doc&amp;base=NBU&amp;n=495194&amp;dst=101816" TargetMode="External"/><Relationship Id="rId351" Type="http://schemas.openxmlformats.org/officeDocument/2006/relationships/hyperlink" Target="https://login.consultant.ru/link/?req=doc&amp;base=NBU&amp;n=499340&amp;dst=101000" TargetMode="External"/><Relationship Id="rId449" Type="http://schemas.openxmlformats.org/officeDocument/2006/relationships/hyperlink" Target="https://login.consultant.ru/link/?req=doc&amp;base=NBU&amp;n=497899&amp;dst=4236" TargetMode="External"/><Relationship Id="rId656" Type="http://schemas.openxmlformats.org/officeDocument/2006/relationships/hyperlink" Target="https://login.consultant.ru/link/?req=doc&amp;base=NBU&amp;n=203224&amp;dst=100015" TargetMode="External"/><Relationship Id="rId863" Type="http://schemas.openxmlformats.org/officeDocument/2006/relationships/hyperlink" Target="https://login.consultant.ru/link/?req=doc&amp;base=NBU&amp;n=205587&amp;dst=100044" TargetMode="External"/><Relationship Id="rId1079" Type="http://schemas.openxmlformats.org/officeDocument/2006/relationships/hyperlink" Target="https://login.consultant.ru/link/?req=doc&amp;base=NBU&amp;n=378535&amp;dst=100120" TargetMode="External"/><Relationship Id="rId1286" Type="http://schemas.openxmlformats.org/officeDocument/2006/relationships/hyperlink" Target="https://login.consultant.ru/link/?req=doc&amp;base=NBU&amp;n=418144&amp;dst=100012" TargetMode="External"/><Relationship Id="rId211" Type="http://schemas.openxmlformats.org/officeDocument/2006/relationships/hyperlink" Target="https://login.consultant.ru/link/?req=doc&amp;base=NBU&amp;n=483415" TargetMode="External"/><Relationship Id="rId295" Type="http://schemas.openxmlformats.org/officeDocument/2006/relationships/hyperlink" Target="https://login.consultant.ru/link/?req=doc&amp;base=NBU&amp;n=499200&amp;dst=100047" TargetMode="External"/><Relationship Id="rId309" Type="http://schemas.openxmlformats.org/officeDocument/2006/relationships/hyperlink" Target="https://login.consultant.ru/link/?req=doc&amp;base=NBU&amp;n=484955&amp;dst=100027" TargetMode="External"/><Relationship Id="rId516" Type="http://schemas.openxmlformats.org/officeDocument/2006/relationships/hyperlink" Target="https://login.consultant.ru/link/?req=doc&amp;base=NBU&amp;n=497899&amp;dst=100027" TargetMode="External"/><Relationship Id="rId1146" Type="http://schemas.openxmlformats.org/officeDocument/2006/relationships/hyperlink" Target="https://login.consultant.ru/link/?req=doc&amp;base=NBU&amp;n=477156&amp;dst=100060" TargetMode="External"/><Relationship Id="rId723" Type="http://schemas.openxmlformats.org/officeDocument/2006/relationships/hyperlink" Target="https://login.consultant.ru/link/?req=doc&amp;base=NBU&amp;n=482686" TargetMode="External"/><Relationship Id="rId930" Type="http://schemas.openxmlformats.org/officeDocument/2006/relationships/hyperlink" Target="https://login.consultant.ru/link/?req=doc&amp;base=NBU&amp;n=405734&amp;dst=100046" TargetMode="External"/><Relationship Id="rId1006" Type="http://schemas.openxmlformats.org/officeDocument/2006/relationships/hyperlink" Target="https://login.consultant.ru/link/?req=doc&amp;base=NBU&amp;n=216719&amp;dst=100076" TargetMode="External"/><Relationship Id="rId1353" Type="http://schemas.openxmlformats.org/officeDocument/2006/relationships/hyperlink" Target="https://login.consultant.ru/link/?req=doc&amp;base=NBU&amp;n=489549&amp;dst=100016" TargetMode="External"/><Relationship Id="rId155" Type="http://schemas.openxmlformats.org/officeDocument/2006/relationships/hyperlink" Target="https://login.consultant.ru/link/?req=doc&amp;base=NBU&amp;n=219822&amp;dst=100012" TargetMode="External"/><Relationship Id="rId362" Type="http://schemas.openxmlformats.org/officeDocument/2006/relationships/hyperlink" Target="https://login.consultant.ru/link/?req=doc&amp;base=LAW&amp;n=495539&amp;dst=100010" TargetMode="External"/><Relationship Id="rId1213" Type="http://schemas.openxmlformats.org/officeDocument/2006/relationships/hyperlink" Target="https://login.consultant.ru/link/?req=doc&amp;base=NBU&amp;n=484485&amp;dst=100032" TargetMode="External"/><Relationship Id="rId1297" Type="http://schemas.openxmlformats.org/officeDocument/2006/relationships/hyperlink" Target="https://login.consultant.ru/link/?req=doc&amp;base=NBU&amp;n=216719&amp;dst=100068" TargetMode="External"/><Relationship Id="rId1420" Type="http://schemas.openxmlformats.org/officeDocument/2006/relationships/hyperlink" Target="https://login.consultant.ru/link/?req=doc&amp;base=NBU&amp;n=205587&amp;dst=100037" TargetMode="External"/><Relationship Id="rId222" Type="http://schemas.openxmlformats.org/officeDocument/2006/relationships/hyperlink" Target="https://login.consultant.ru/link/?req=doc&amp;base=NBU&amp;n=499200&amp;dst=101426" TargetMode="External"/><Relationship Id="rId667" Type="http://schemas.openxmlformats.org/officeDocument/2006/relationships/hyperlink" Target="https://login.consultant.ru/link/?req=doc&amp;base=NBU&amp;n=347574&amp;dst=100016" TargetMode="External"/><Relationship Id="rId874" Type="http://schemas.openxmlformats.org/officeDocument/2006/relationships/hyperlink" Target="https://login.consultant.ru/link/?req=doc&amp;base=NBU&amp;n=442630&amp;dst=100027" TargetMode="External"/><Relationship Id="rId17" Type="http://schemas.openxmlformats.org/officeDocument/2006/relationships/hyperlink" Target="https://login.consultant.ru/link/?req=doc&amp;base=NBU&amp;n=347575&amp;dst=100005" TargetMode="External"/><Relationship Id="rId527" Type="http://schemas.openxmlformats.org/officeDocument/2006/relationships/hyperlink" Target="https://login.consultant.ru/link/?req=doc&amp;base=NBU&amp;n=147699&amp;dst=100304" TargetMode="External"/><Relationship Id="rId734" Type="http://schemas.openxmlformats.org/officeDocument/2006/relationships/hyperlink" Target="https://login.consultant.ru/link/?req=doc&amp;base=NBU&amp;n=347575&amp;dst=100019" TargetMode="External"/><Relationship Id="rId941" Type="http://schemas.openxmlformats.org/officeDocument/2006/relationships/hyperlink" Target="https://login.consultant.ru/link/?req=doc&amp;base=NBU&amp;n=489340&amp;dst=100513" TargetMode="External"/><Relationship Id="rId1157" Type="http://schemas.openxmlformats.org/officeDocument/2006/relationships/hyperlink" Target="https://login.consultant.ru/link/?req=doc&amp;base=NBU&amp;n=484485&amp;dst=100030" TargetMode="External"/><Relationship Id="rId1364" Type="http://schemas.openxmlformats.org/officeDocument/2006/relationships/image" Target="media/image2.wmf"/><Relationship Id="rId70" Type="http://schemas.openxmlformats.org/officeDocument/2006/relationships/hyperlink" Target="https://login.consultant.ru/link/?req=doc&amp;base=NBU&amp;n=499340&amp;dst=100975" TargetMode="External"/><Relationship Id="rId166" Type="http://schemas.openxmlformats.org/officeDocument/2006/relationships/hyperlink" Target="https://login.consultant.ru/link/?req=doc&amp;base=NBU&amp;n=473431&amp;dst=100441" TargetMode="External"/><Relationship Id="rId373" Type="http://schemas.openxmlformats.org/officeDocument/2006/relationships/hyperlink" Target="https://login.consultant.ru/link/?req=doc&amp;base=NBU&amp;n=495194&amp;dst=939" TargetMode="External"/><Relationship Id="rId580" Type="http://schemas.openxmlformats.org/officeDocument/2006/relationships/hyperlink" Target="https://login.consultant.ru/link/?req=doc&amp;base=NBU&amp;n=382926&amp;dst=100005" TargetMode="External"/><Relationship Id="rId801" Type="http://schemas.openxmlformats.org/officeDocument/2006/relationships/hyperlink" Target="https://login.consultant.ru/link/?req=doc&amp;base=NBU&amp;n=477158&amp;dst=100066" TargetMode="External"/><Relationship Id="rId1017" Type="http://schemas.openxmlformats.org/officeDocument/2006/relationships/hyperlink" Target="https://login.consultant.ru/link/?req=doc&amp;base=NBU&amp;n=378535&amp;dst=100115" TargetMode="External"/><Relationship Id="rId1224" Type="http://schemas.openxmlformats.org/officeDocument/2006/relationships/hyperlink" Target="https://login.consultant.ru/link/?req=doc&amp;base=NBU&amp;n=479552&amp;dst=100750" TargetMode="External"/><Relationship Id="rId1431" Type="http://schemas.openxmlformats.org/officeDocument/2006/relationships/hyperlink" Target="https://login.consultant.ru/link/?req=doc&amp;base=NBU&amp;n=482692" TargetMode="External"/><Relationship Id="rId1" Type="http://schemas.openxmlformats.org/officeDocument/2006/relationships/styles" Target="styles.xml"/><Relationship Id="rId233" Type="http://schemas.openxmlformats.org/officeDocument/2006/relationships/hyperlink" Target="https://login.consultant.ru/link/?req=doc&amp;base=NBU&amp;n=484875&amp;dst=100059" TargetMode="External"/><Relationship Id="rId440" Type="http://schemas.openxmlformats.org/officeDocument/2006/relationships/hyperlink" Target="https://login.consultant.ru/link/?req=doc&amp;base=NBU&amp;n=206324&amp;dst=100015" TargetMode="External"/><Relationship Id="rId678" Type="http://schemas.openxmlformats.org/officeDocument/2006/relationships/hyperlink" Target="https://login.consultant.ru/link/?req=doc&amp;base=NBU&amp;n=484875&amp;dst=100225" TargetMode="External"/><Relationship Id="rId885" Type="http://schemas.openxmlformats.org/officeDocument/2006/relationships/hyperlink" Target="https://login.consultant.ru/link/?req=doc&amp;base=NBU&amp;n=477156&amp;dst=100035" TargetMode="External"/><Relationship Id="rId1070" Type="http://schemas.openxmlformats.org/officeDocument/2006/relationships/hyperlink" Target="https://login.consultant.ru/link/?req=doc&amp;base=NBU&amp;n=347569&amp;dst=100045" TargetMode="External"/><Relationship Id="rId28" Type="http://schemas.openxmlformats.org/officeDocument/2006/relationships/hyperlink" Target="https://login.consultant.ru/link/?req=doc&amp;base=NBU&amp;n=466628&amp;dst=100009" TargetMode="External"/><Relationship Id="rId300" Type="http://schemas.openxmlformats.org/officeDocument/2006/relationships/hyperlink" Target="https://login.consultant.ru/link/?req=doc&amp;base=NBU&amp;n=483415&amp;dst=358" TargetMode="External"/><Relationship Id="rId538" Type="http://schemas.openxmlformats.org/officeDocument/2006/relationships/hyperlink" Target="https://login.consultant.ru/link/?req=doc&amp;base=NBU&amp;n=150237&amp;dst=100005" TargetMode="External"/><Relationship Id="rId745" Type="http://schemas.openxmlformats.org/officeDocument/2006/relationships/hyperlink" Target="https://login.consultant.ru/link/?req=doc&amp;base=NBU&amp;n=479552&amp;dst=100737" TargetMode="External"/><Relationship Id="rId952" Type="http://schemas.openxmlformats.org/officeDocument/2006/relationships/hyperlink" Target="https://login.consultant.ru/link/?req=doc&amp;base=LAW&amp;n=467710" TargetMode="External"/><Relationship Id="rId1168" Type="http://schemas.openxmlformats.org/officeDocument/2006/relationships/hyperlink" Target="https://login.consultant.ru/link/?req=doc&amp;base=NBU&amp;n=150032&amp;dst=100028" TargetMode="External"/><Relationship Id="rId1375" Type="http://schemas.openxmlformats.org/officeDocument/2006/relationships/hyperlink" Target="https://login.consultant.ru/link/?req=doc&amp;base=NBU&amp;n=477158&amp;dst=100231" TargetMode="External"/><Relationship Id="rId81" Type="http://schemas.openxmlformats.org/officeDocument/2006/relationships/hyperlink" Target="https://login.consultant.ru/link/?req=doc&amp;base=NBU&amp;n=477157&amp;dst=100009" TargetMode="External"/><Relationship Id="rId177" Type="http://schemas.openxmlformats.org/officeDocument/2006/relationships/hyperlink" Target="https://login.consultant.ru/link/?req=doc&amp;base=NBU&amp;n=449696&amp;dst=100009" TargetMode="External"/><Relationship Id="rId384" Type="http://schemas.openxmlformats.org/officeDocument/2006/relationships/hyperlink" Target="https://login.consultant.ru/link/?req=doc&amp;base=NBU&amp;n=484875&amp;dst=100116" TargetMode="External"/><Relationship Id="rId591" Type="http://schemas.openxmlformats.org/officeDocument/2006/relationships/hyperlink" Target="https://login.consultant.ru/link/?req=doc&amp;base=NBU&amp;n=474422&amp;dst=100005" TargetMode="External"/><Relationship Id="rId605" Type="http://schemas.openxmlformats.org/officeDocument/2006/relationships/hyperlink" Target="https://login.consultant.ru/link/?req=doc&amp;base=NBU&amp;n=378535&amp;dst=100017" TargetMode="External"/><Relationship Id="rId812" Type="http://schemas.openxmlformats.org/officeDocument/2006/relationships/hyperlink" Target="https://login.consultant.ru/link/?req=doc&amp;base=LAW&amp;n=495539&amp;dst=100010" TargetMode="External"/><Relationship Id="rId1028" Type="http://schemas.openxmlformats.org/officeDocument/2006/relationships/hyperlink" Target="https://login.consultant.ru/link/?req=doc&amp;base=NBU&amp;n=216708&amp;dst=100030" TargetMode="External"/><Relationship Id="rId1235" Type="http://schemas.openxmlformats.org/officeDocument/2006/relationships/hyperlink" Target="https://login.consultant.ru/link/?req=doc&amp;base=NBU&amp;n=154736&amp;dst=100009" TargetMode="External"/><Relationship Id="rId1442" Type="http://schemas.openxmlformats.org/officeDocument/2006/relationships/hyperlink" Target="https://login.consultant.ru/link/?req=doc&amp;base=NBU&amp;n=492357&amp;dst=100024" TargetMode="External"/><Relationship Id="rId244" Type="http://schemas.openxmlformats.org/officeDocument/2006/relationships/hyperlink" Target="https://login.consultant.ru/link/?req=doc&amp;base=NBU&amp;n=420971&amp;dst=100023" TargetMode="External"/><Relationship Id="rId689" Type="http://schemas.openxmlformats.org/officeDocument/2006/relationships/hyperlink" Target="https://login.consultant.ru/link/?req=doc&amp;base=NBU&amp;n=466628&amp;dst=100019" TargetMode="External"/><Relationship Id="rId896" Type="http://schemas.openxmlformats.org/officeDocument/2006/relationships/hyperlink" Target="https://login.consultant.ru/link/?req=doc&amp;base=NBU&amp;n=405734&amp;dst=100039" TargetMode="External"/><Relationship Id="rId1081" Type="http://schemas.openxmlformats.org/officeDocument/2006/relationships/hyperlink" Target="https://login.consultant.ru/link/?req=doc&amp;base=NBU&amp;n=378535&amp;dst=100123" TargetMode="External"/><Relationship Id="rId1302" Type="http://schemas.openxmlformats.org/officeDocument/2006/relationships/hyperlink" Target="https://login.consultant.ru/link/?req=doc&amp;base=NBU&amp;n=495194&amp;dst=100749" TargetMode="External"/><Relationship Id="rId39" Type="http://schemas.openxmlformats.org/officeDocument/2006/relationships/hyperlink" Target="https://login.consultant.ru/link/?req=doc&amp;base=NBU&amp;n=484955&amp;dst=100005" TargetMode="External"/><Relationship Id="rId451" Type="http://schemas.openxmlformats.org/officeDocument/2006/relationships/hyperlink" Target="https://login.consultant.ru/link/?req=doc&amp;base=NBU&amp;n=449696&amp;dst=100018" TargetMode="External"/><Relationship Id="rId549" Type="http://schemas.openxmlformats.org/officeDocument/2006/relationships/hyperlink" Target="https://login.consultant.ru/link/?req=doc&amp;base=NBU&amp;n=176641&amp;dst=100005" TargetMode="External"/><Relationship Id="rId756" Type="http://schemas.openxmlformats.org/officeDocument/2006/relationships/hyperlink" Target="https://login.consultant.ru/link/?req=doc&amp;base=LAW&amp;n=450836&amp;dst=100012" TargetMode="External"/><Relationship Id="rId1179" Type="http://schemas.openxmlformats.org/officeDocument/2006/relationships/hyperlink" Target="https://login.consultant.ru/link/?req=doc&amp;base=NBU&amp;n=495194&amp;dst=101814" TargetMode="External"/><Relationship Id="rId1386" Type="http://schemas.openxmlformats.org/officeDocument/2006/relationships/hyperlink" Target="https://login.consultant.ru/link/?req=doc&amp;base=NBU&amp;n=472429&amp;dst=100012" TargetMode="External"/><Relationship Id="rId50" Type="http://schemas.openxmlformats.org/officeDocument/2006/relationships/hyperlink" Target="https://login.consultant.ru/link/?req=doc&amp;base=NBU&amp;n=203224&amp;dst=100005" TargetMode="External"/><Relationship Id="rId104" Type="http://schemas.openxmlformats.org/officeDocument/2006/relationships/hyperlink" Target="https://login.consultant.ru/link/?req=doc&amp;base=NBU&amp;n=490986&amp;dst=100163" TargetMode="External"/><Relationship Id="rId146" Type="http://schemas.openxmlformats.org/officeDocument/2006/relationships/hyperlink" Target="https://login.consultant.ru/link/?req=doc&amp;base=NBU&amp;n=182491&amp;dst=100010" TargetMode="External"/><Relationship Id="rId188" Type="http://schemas.openxmlformats.org/officeDocument/2006/relationships/hyperlink" Target="https://login.consultant.ru/link/?req=doc&amp;base=NBU&amp;n=420971&amp;dst=100019" TargetMode="External"/><Relationship Id="rId311" Type="http://schemas.openxmlformats.org/officeDocument/2006/relationships/hyperlink" Target="https://login.consultant.ru/link/?req=doc&amp;base=NBU&amp;n=209498&amp;dst=100011" TargetMode="External"/><Relationship Id="rId353" Type="http://schemas.openxmlformats.org/officeDocument/2006/relationships/hyperlink" Target="https://login.consultant.ru/link/?req=doc&amp;base=NBU&amp;n=495194&amp;dst=101539" TargetMode="External"/><Relationship Id="rId395" Type="http://schemas.openxmlformats.org/officeDocument/2006/relationships/hyperlink" Target="https://login.consultant.ru/link/?req=doc&amp;base=NBU&amp;n=484875&amp;dst=100159" TargetMode="External"/><Relationship Id="rId409" Type="http://schemas.openxmlformats.org/officeDocument/2006/relationships/hyperlink" Target="https://login.consultant.ru/link/?req=doc&amp;base=NBU&amp;n=182491&amp;dst=100013" TargetMode="External"/><Relationship Id="rId560" Type="http://schemas.openxmlformats.org/officeDocument/2006/relationships/hyperlink" Target="https://login.consultant.ru/link/?req=doc&amp;base=NBU&amp;n=208548&amp;dst=100010" TargetMode="External"/><Relationship Id="rId798" Type="http://schemas.openxmlformats.org/officeDocument/2006/relationships/hyperlink" Target="https://login.consultant.ru/link/?req=doc&amp;base=NBU&amp;n=477158&amp;dst=100063" TargetMode="External"/><Relationship Id="rId963" Type="http://schemas.openxmlformats.org/officeDocument/2006/relationships/hyperlink" Target="https://login.consultant.ru/link/?req=doc&amp;base=NBU&amp;n=477069&amp;dst=100048" TargetMode="External"/><Relationship Id="rId1039" Type="http://schemas.openxmlformats.org/officeDocument/2006/relationships/hyperlink" Target="https://login.consultant.ru/link/?req=doc&amp;base=NBU&amp;n=378535&amp;dst=100116" TargetMode="External"/><Relationship Id="rId1190" Type="http://schemas.openxmlformats.org/officeDocument/2006/relationships/hyperlink" Target="https://login.consultant.ru/link/?req=doc&amp;base=NBU&amp;n=477152&amp;dst=100036" TargetMode="External"/><Relationship Id="rId1204" Type="http://schemas.openxmlformats.org/officeDocument/2006/relationships/hyperlink" Target="https://login.consultant.ru/link/?req=doc&amp;base=NBU&amp;n=477152&amp;dst=100057" TargetMode="External"/><Relationship Id="rId1246" Type="http://schemas.openxmlformats.org/officeDocument/2006/relationships/hyperlink" Target="https://login.consultant.ru/link/?req=doc&amp;base=NBU&amp;n=495156&amp;dst=100606" TargetMode="External"/><Relationship Id="rId1411" Type="http://schemas.openxmlformats.org/officeDocument/2006/relationships/hyperlink" Target="https://login.consultant.ru/link/?req=doc&amp;base=NBU&amp;n=420968&amp;dst=100023" TargetMode="External"/><Relationship Id="rId92" Type="http://schemas.openxmlformats.org/officeDocument/2006/relationships/hyperlink" Target="https://login.consultant.ru/link/?req=doc&amp;base=NBU&amp;n=388976&amp;dst=100007" TargetMode="External"/><Relationship Id="rId213" Type="http://schemas.openxmlformats.org/officeDocument/2006/relationships/hyperlink" Target="https://login.consultant.ru/link/?req=doc&amp;base=NBU&amp;n=484875&amp;dst=100048" TargetMode="External"/><Relationship Id="rId420" Type="http://schemas.openxmlformats.org/officeDocument/2006/relationships/hyperlink" Target="https://login.consultant.ru/link/?req=doc&amp;base=NBU&amp;n=495194&amp;dst=101734" TargetMode="External"/><Relationship Id="rId616" Type="http://schemas.openxmlformats.org/officeDocument/2006/relationships/hyperlink" Target="https://login.consultant.ru/link/?req=doc&amp;base=NBU&amp;n=378535&amp;dst=100022" TargetMode="External"/><Relationship Id="rId658" Type="http://schemas.openxmlformats.org/officeDocument/2006/relationships/hyperlink" Target="https://login.consultant.ru/link/?req=doc&amp;base=NBU&amp;n=347566&amp;dst=100018" TargetMode="External"/><Relationship Id="rId823" Type="http://schemas.openxmlformats.org/officeDocument/2006/relationships/hyperlink" Target="https://login.consultant.ru/link/?req=doc&amp;base=NBU&amp;n=477069&amp;dst=100028" TargetMode="External"/><Relationship Id="rId865" Type="http://schemas.openxmlformats.org/officeDocument/2006/relationships/hyperlink" Target="https://login.consultant.ru/link/?req=doc&amp;base=NBU&amp;n=158916&amp;dst=100035" TargetMode="External"/><Relationship Id="rId1050" Type="http://schemas.openxmlformats.org/officeDocument/2006/relationships/hyperlink" Target="https://login.consultant.ru/link/?req=doc&amp;base=NBU&amp;n=477069&amp;dst=100064" TargetMode="External"/><Relationship Id="rId1288" Type="http://schemas.openxmlformats.org/officeDocument/2006/relationships/hyperlink" Target="https://login.consultant.ru/link/?req=doc&amp;base=NBU&amp;n=216708&amp;dst=100033" TargetMode="External"/><Relationship Id="rId255" Type="http://schemas.openxmlformats.org/officeDocument/2006/relationships/hyperlink" Target="https://login.consultant.ru/link/?req=doc&amp;base=NBU&amp;n=495194&amp;dst=100749" TargetMode="External"/><Relationship Id="rId297" Type="http://schemas.openxmlformats.org/officeDocument/2006/relationships/hyperlink" Target="https://login.consultant.ru/link/?req=doc&amp;base=NBU&amp;n=484875&amp;dst=100093" TargetMode="External"/><Relationship Id="rId462" Type="http://schemas.openxmlformats.org/officeDocument/2006/relationships/hyperlink" Target="https://login.consultant.ru/link/?req=doc&amp;base=NBU&amp;n=497899&amp;dst=4236" TargetMode="External"/><Relationship Id="rId518" Type="http://schemas.openxmlformats.org/officeDocument/2006/relationships/hyperlink" Target="https://login.consultant.ru/link/?req=doc&amp;base=NBU&amp;n=497899&amp;dst=100027" TargetMode="External"/><Relationship Id="rId725" Type="http://schemas.openxmlformats.org/officeDocument/2006/relationships/hyperlink" Target="https://login.consultant.ru/link/?req=doc&amp;base=NBU&amp;n=477069&amp;dst=100014" TargetMode="External"/><Relationship Id="rId932" Type="http://schemas.openxmlformats.org/officeDocument/2006/relationships/hyperlink" Target="https://login.consultant.ru/link/?req=doc&amp;base=NBU&amp;n=495156&amp;dst=100603" TargetMode="External"/><Relationship Id="rId1092" Type="http://schemas.openxmlformats.org/officeDocument/2006/relationships/hyperlink" Target="https://login.consultant.ru/link/?req=doc&amp;base=NBU&amp;n=499340&amp;dst=101044" TargetMode="External"/><Relationship Id="rId1106" Type="http://schemas.openxmlformats.org/officeDocument/2006/relationships/hyperlink" Target="https://login.consultant.ru/link/?req=doc&amp;base=NBU&amp;n=442630&amp;dst=100064" TargetMode="External"/><Relationship Id="rId1148" Type="http://schemas.openxmlformats.org/officeDocument/2006/relationships/hyperlink" Target="https://login.consultant.ru/link/?req=doc&amp;base=NBU&amp;n=347575&amp;dst=100073" TargetMode="External"/><Relationship Id="rId1313" Type="http://schemas.openxmlformats.org/officeDocument/2006/relationships/hyperlink" Target="https://login.consultant.ru/link/?req=doc&amp;base=NBU&amp;n=442630&amp;dst=100098" TargetMode="External"/><Relationship Id="rId1355" Type="http://schemas.openxmlformats.org/officeDocument/2006/relationships/hyperlink" Target="https://login.consultant.ru/link/?req=doc&amp;base=NBU&amp;n=495194&amp;dst=3128" TargetMode="External"/><Relationship Id="rId1397" Type="http://schemas.openxmlformats.org/officeDocument/2006/relationships/hyperlink" Target="https://login.consultant.ru/link/?req=doc&amp;base=NBU&amp;n=482686" TargetMode="External"/><Relationship Id="rId115" Type="http://schemas.openxmlformats.org/officeDocument/2006/relationships/hyperlink" Target="https://login.consultant.ru/link/?req=doc&amp;base=NBU&amp;n=492357&amp;dst=100005" TargetMode="External"/><Relationship Id="rId157" Type="http://schemas.openxmlformats.org/officeDocument/2006/relationships/hyperlink" Target="https://login.consultant.ru/link/?req=doc&amp;base=NBU&amp;n=284311&amp;dst=100012" TargetMode="External"/><Relationship Id="rId322" Type="http://schemas.openxmlformats.org/officeDocument/2006/relationships/hyperlink" Target="https://login.consultant.ru/link/?req=doc&amp;base=NBU&amp;n=499340&amp;dst=100999" TargetMode="External"/><Relationship Id="rId364" Type="http://schemas.openxmlformats.org/officeDocument/2006/relationships/hyperlink" Target="https://login.consultant.ru/link/?req=doc&amp;base=NBU&amp;n=495194&amp;dst=101331" TargetMode="External"/><Relationship Id="rId767" Type="http://schemas.openxmlformats.org/officeDocument/2006/relationships/hyperlink" Target="https://login.consultant.ru/link/?req=doc&amp;base=NBU&amp;n=495194&amp;dst=101749" TargetMode="External"/><Relationship Id="rId974" Type="http://schemas.openxmlformats.org/officeDocument/2006/relationships/hyperlink" Target="https://login.consultant.ru/link/?req=doc&amp;base=NBU&amp;n=484875&amp;dst=100245" TargetMode="External"/><Relationship Id="rId1008" Type="http://schemas.openxmlformats.org/officeDocument/2006/relationships/hyperlink" Target="https://login.consultant.ru/link/?req=doc&amp;base=NBU&amp;n=420971&amp;dst=100044" TargetMode="External"/><Relationship Id="rId1215" Type="http://schemas.openxmlformats.org/officeDocument/2006/relationships/hyperlink" Target="https://login.consultant.ru/link/?req=doc&amp;base=NBU&amp;n=178054&amp;dst=100015" TargetMode="External"/><Relationship Id="rId1422" Type="http://schemas.openxmlformats.org/officeDocument/2006/relationships/hyperlink" Target="https://login.consultant.ru/link/?req=doc&amp;base=NBU&amp;n=420968&amp;dst=100025" TargetMode="External"/><Relationship Id="rId61" Type="http://schemas.openxmlformats.org/officeDocument/2006/relationships/hyperlink" Target="https://login.consultant.ru/link/?req=doc&amp;base=NBU&amp;n=216708&amp;dst=100009" TargetMode="External"/><Relationship Id="rId199" Type="http://schemas.openxmlformats.org/officeDocument/2006/relationships/hyperlink" Target="https://login.consultant.ru/link/?req=doc&amp;base=NBU&amp;n=477158&amp;dst=100024" TargetMode="External"/><Relationship Id="rId571" Type="http://schemas.openxmlformats.org/officeDocument/2006/relationships/hyperlink" Target="https://login.consultant.ru/link/?req=doc&amp;base=NBU&amp;n=323210&amp;dst=100005" TargetMode="External"/><Relationship Id="rId627" Type="http://schemas.openxmlformats.org/officeDocument/2006/relationships/hyperlink" Target="https://login.consultant.ru/link/?req=doc&amp;base=NBU&amp;n=347472&amp;dst=100014" TargetMode="External"/><Relationship Id="rId669" Type="http://schemas.openxmlformats.org/officeDocument/2006/relationships/hyperlink" Target="https://login.consultant.ru/link/?req=doc&amp;base=NBU&amp;n=411617&amp;dst=100012" TargetMode="External"/><Relationship Id="rId834" Type="http://schemas.openxmlformats.org/officeDocument/2006/relationships/hyperlink" Target="https://login.consultant.ru/link/?req=doc&amp;base=NBU&amp;n=484875&amp;dst=100235" TargetMode="External"/><Relationship Id="rId876" Type="http://schemas.openxmlformats.org/officeDocument/2006/relationships/hyperlink" Target="https://login.consultant.ru/link/?req=doc&amp;base=NBU&amp;n=382926&amp;dst=100013" TargetMode="External"/><Relationship Id="rId1257" Type="http://schemas.openxmlformats.org/officeDocument/2006/relationships/hyperlink" Target="https://login.consultant.ru/link/?req=doc&amp;base=NBU&amp;n=420971&amp;dst=100064" TargetMode="External"/><Relationship Id="rId1299" Type="http://schemas.openxmlformats.org/officeDocument/2006/relationships/hyperlink" Target="https://login.consultant.ru/link/?req=doc&amp;base=NBU&amp;n=420968&amp;dst=100021" TargetMode="External"/><Relationship Id="rId19" Type="http://schemas.openxmlformats.org/officeDocument/2006/relationships/hyperlink" Target="https://login.consultant.ru/link/?req=doc&amp;base=NBU&amp;n=499200&amp;dst=100687" TargetMode="External"/><Relationship Id="rId224" Type="http://schemas.openxmlformats.org/officeDocument/2006/relationships/hyperlink" Target="https://login.consultant.ru/link/?req=doc&amp;base=NBU&amp;n=341726&amp;dst=100015" TargetMode="External"/><Relationship Id="rId266" Type="http://schemas.openxmlformats.org/officeDocument/2006/relationships/hyperlink" Target="https://login.consultant.ru/link/?req=doc&amp;base=NBU&amp;n=422616&amp;dst=100010" TargetMode="External"/><Relationship Id="rId431" Type="http://schemas.openxmlformats.org/officeDocument/2006/relationships/hyperlink" Target="https://login.consultant.ru/link/?req=doc&amp;base=NBU&amp;n=219822&amp;dst=100023" TargetMode="External"/><Relationship Id="rId473" Type="http://schemas.openxmlformats.org/officeDocument/2006/relationships/image" Target="media/image1.wmf"/><Relationship Id="rId529" Type="http://schemas.openxmlformats.org/officeDocument/2006/relationships/hyperlink" Target="https://login.consultant.ru/link/?req=doc&amp;base=NBU&amp;n=130520&amp;dst=100047" TargetMode="External"/><Relationship Id="rId680" Type="http://schemas.openxmlformats.org/officeDocument/2006/relationships/hyperlink" Target="https://login.consultant.ru/link/?req=doc&amp;base=NBU&amp;n=411617&amp;dst=100018" TargetMode="External"/><Relationship Id="rId736" Type="http://schemas.openxmlformats.org/officeDocument/2006/relationships/hyperlink" Target="https://login.consultant.ru/link/?req=doc&amp;base=NBU&amp;n=405734&amp;dst=100028" TargetMode="External"/><Relationship Id="rId901" Type="http://schemas.openxmlformats.org/officeDocument/2006/relationships/hyperlink" Target="https://login.consultant.ru/link/?req=doc&amp;base=NBU&amp;n=477069&amp;dst=100034" TargetMode="External"/><Relationship Id="rId1061" Type="http://schemas.openxmlformats.org/officeDocument/2006/relationships/hyperlink" Target="https://login.consultant.ru/link/?req=doc&amp;base=NBU&amp;n=495194&amp;dst=101792" TargetMode="External"/><Relationship Id="rId1117" Type="http://schemas.openxmlformats.org/officeDocument/2006/relationships/hyperlink" Target="https://login.consultant.ru/link/?req=doc&amp;base=NBU&amp;n=347575&amp;dst=100055" TargetMode="External"/><Relationship Id="rId1159" Type="http://schemas.openxmlformats.org/officeDocument/2006/relationships/hyperlink" Target="https://login.consultant.ru/link/?req=doc&amp;base=NBU&amp;n=442630&amp;dst=100071" TargetMode="External"/><Relationship Id="rId1324" Type="http://schemas.openxmlformats.org/officeDocument/2006/relationships/hyperlink" Target="https://login.consultant.ru/link/?req=doc&amp;base=NBU&amp;n=378535&amp;dst=100147" TargetMode="External"/><Relationship Id="rId1366" Type="http://schemas.openxmlformats.org/officeDocument/2006/relationships/image" Target="media/image3.wmf"/><Relationship Id="rId30" Type="http://schemas.openxmlformats.org/officeDocument/2006/relationships/hyperlink" Target="https://login.consultant.ru/link/?req=doc&amp;base=NBU&amp;n=216721&amp;dst=100005" TargetMode="External"/><Relationship Id="rId126" Type="http://schemas.openxmlformats.org/officeDocument/2006/relationships/hyperlink" Target="https://login.consultant.ru/link/?req=doc&amp;base=NBU&amp;n=495194&amp;dst=1652" TargetMode="External"/><Relationship Id="rId168" Type="http://schemas.openxmlformats.org/officeDocument/2006/relationships/hyperlink" Target="https://login.consultant.ru/link/?req=doc&amp;base=NBU&amp;n=356090&amp;dst=100014" TargetMode="External"/><Relationship Id="rId333" Type="http://schemas.openxmlformats.org/officeDocument/2006/relationships/hyperlink" Target="https://login.consultant.ru/link/?req=doc&amp;base=NBU&amp;n=397757&amp;dst=100023" TargetMode="External"/><Relationship Id="rId540" Type="http://schemas.openxmlformats.org/officeDocument/2006/relationships/hyperlink" Target="https://login.consultant.ru/link/?req=doc&amp;base=NBU&amp;n=347569&amp;dst=100014" TargetMode="External"/><Relationship Id="rId778" Type="http://schemas.openxmlformats.org/officeDocument/2006/relationships/hyperlink" Target="https://login.consultant.ru/link/?req=doc&amp;base=NBU&amp;n=422791&amp;dst=100016" TargetMode="External"/><Relationship Id="rId943" Type="http://schemas.openxmlformats.org/officeDocument/2006/relationships/hyperlink" Target="https://login.consultant.ru/link/?req=doc&amp;base=NBU&amp;n=483022&amp;dst=271" TargetMode="External"/><Relationship Id="rId985" Type="http://schemas.openxmlformats.org/officeDocument/2006/relationships/hyperlink" Target="https://login.consultant.ru/link/?req=doc&amp;base=NBU&amp;n=420971&amp;dst=100037" TargetMode="External"/><Relationship Id="rId1019" Type="http://schemas.openxmlformats.org/officeDocument/2006/relationships/hyperlink" Target="https://login.consultant.ru/link/?req=doc&amp;base=NBU&amp;n=477158&amp;dst=100120" TargetMode="External"/><Relationship Id="rId1170" Type="http://schemas.openxmlformats.org/officeDocument/2006/relationships/hyperlink" Target="https://login.consultant.ru/link/?req=doc&amp;base=NBU&amp;n=150032&amp;dst=100039" TargetMode="External"/><Relationship Id="rId72" Type="http://schemas.openxmlformats.org/officeDocument/2006/relationships/hyperlink" Target="https://login.consultant.ru/link/?req=doc&amp;base=NBU&amp;n=397757&amp;dst=100020" TargetMode="External"/><Relationship Id="rId375" Type="http://schemas.openxmlformats.org/officeDocument/2006/relationships/hyperlink" Target="https://login.consultant.ru/link/?req=doc&amp;base=NBU&amp;n=495194&amp;dst=101711" TargetMode="External"/><Relationship Id="rId582" Type="http://schemas.openxmlformats.org/officeDocument/2006/relationships/hyperlink" Target="https://login.consultant.ru/link/?req=doc&amp;base=NBU&amp;n=397618&amp;dst=100005" TargetMode="External"/><Relationship Id="rId638" Type="http://schemas.openxmlformats.org/officeDocument/2006/relationships/hyperlink" Target="https://login.consultant.ru/link/?req=doc&amp;base=NBU&amp;n=422791&amp;dst=100013" TargetMode="External"/><Relationship Id="rId803" Type="http://schemas.openxmlformats.org/officeDocument/2006/relationships/hyperlink" Target="https://login.consultant.ru/link/?req=doc&amp;base=NBU&amp;n=484485&amp;dst=100020" TargetMode="External"/><Relationship Id="rId845" Type="http://schemas.openxmlformats.org/officeDocument/2006/relationships/hyperlink" Target="https://login.consultant.ru/link/?req=doc&amp;base=NBU&amp;n=378535&amp;dst=100072" TargetMode="External"/><Relationship Id="rId1030" Type="http://schemas.openxmlformats.org/officeDocument/2006/relationships/hyperlink" Target="https://login.consultant.ru/link/?req=doc&amp;base=NBU&amp;n=477157&amp;dst=100049" TargetMode="External"/><Relationship Id="rId1226" Type="http://schemas.openxmlformats.org/officeDocument/2006/relationships/hyperlink" Target="https://login.consultant.ru/link/?req=doc&amp;base=NBU&amp;n=477156&amp;dst=100061" TargetMode="External"/><Relationship Id="rId1268" Type="http://schemas.openxmlformats.org/officeDocument/2006/relationships/hyperlink" Target="https://login.consultant.ru/link/?req=doc&amp;base=NBU&amp;n=420971&amp;dst=100075" TargetMode="External"/><Relationship Id="rId1433" Type="http://schemas.openxmlformats.org/officeDocument/2006/relationships/hyperlink" Target="https://login.consultant.ru/link/?req=doc&amp;base=NBU&amp;n=422791&amp;dst=100028" TargetMode="External"/><Relationship Id="rId3" Type="http://schemas.openxmlformats.org/officeDocument/2006/relationships/settings" Target="settings.xml"/><Relationship Id="rId235" Type="http://schemas.openxmlformats.org/officeDocument/2006/relationships/hyperlink" Target="https://login.consultant.ru/link/?req=doc&amp;base=NBU&amp;n=484875&amp;dst=100060" TargetMode="External"/><Relationship Id="rId277" Type="http://schemas.openxmlformats.org/officeDocument/2006/relationships/hyperlink" Target="https://login.consultant.ru/link/?req=doc&amp;base=NBU&amp;n=495194&amp;dst=101539" TargetMode="External"/><Relationship Id="rId400" Type="http://schemas.openxmlformats.org/officeDocument/2006/relationships/hyperlink" Target="https://login.consultant.ru/link/?req=doc&amp;base=LAW&amp;n=494452" TargetMode="External"/><Relationship Id="rId442" Type="http://schemas.openxmlformats.org/officeDocument/2006/relationships/hyperlink" Target="https://login.consultant.ru/link/?req=doc&amp;base=NBU&amp;n=497899&amp;dst=4236" TargetMode="External"/><Relationship Id="rId484" Type="http://schemas.openxmlformats.org/officeDocument/2006/relationships/hyperlink" Target="https://login.consultant.ru/link/?req=doc&amp;base=NBU&amp;n=456419&amp;dst=100013" TargetMode="External"/><Relationship Id="rId705" Type="http://schemas.openxmlformats.org/officeDocument/2006/relationships/hyperlink" Target="https://login.consultant.ru/link/?req=doc&amp;base=NBU&amp;n=477158&amp;dst=100047" TargetMode="External"/><Relationship Id="rId887" Type="http://schemas.openxmlformats.org/officeDocument/2006/relationships/hyperlink" Target="https://login.consultant.ru/link/?req=doc&amp;base=NBU&amp;n=405734&amp;dst=100036" TargetMode="External"/><Relationship Id="rId1072" Type="http://schemas.openxmlformats.org/officeDocument/2006/relationships/hyperlink" Target="https://login.consultant.ru/link/?req=doc&amp;base=NBU&amp;n=438146&amp;dst=100049" TargetMode="External"/><Relationship Id="rId1128" Type="http://schemas.openxmlformats.org/officeDocument/2006/relationships/hyperlink" Target="https://login.consultant.ru/link/?req=doc&amp;base=NBU&amp;n=323210&amp;dst=100015" TargetMode="External"/><Relationship Id="rId1335" Type="http://schemas.openxmlformats.org/officeDocument/2006/relationships/hyperlink" Target="https://login.consultant.ru/link/?req=doc&amp;base=NBU&amp;n=477158&amp;dst=100151" TargetMode="External"/><Relationship Id="rId137" Type="http://schemas.openxmlformats.org/officeDocument/2006/relationships/hyperlink" Target="https://login.consultant.ru/link/?req=doc&amp;base=NBU&amp;n=347569&amp;dst=100010" TargetMode="External"/><Relationship Id="rId302" Type="http://schemas.openxmlformats.org/officeDocument/2006/relationships/hyperlink" Target="https://login.consultant.ru/link/?req=doc&amp;base=NBU&amp;n=485337&amp;dst=100360" TargetMode="External"/><Relationship Id="rId344" Type="http://schemas.openxmlformats.org/officeDocument/2006/relationships/hyperlink" Target="https://login.consultant.ru/link/?req=doc&amp;base=NBU&amp;n=495194&amp;dst=100061" TargetMode="External"/><Relationship Id="rId691" Type="http://schemas.openxmlformats.org/officeDocument/2006/relationships/hyperlink" Target="https://login.consultant.ru/link/?req=doc&amp;base=NBU&amp;n=216721&amp;dst=100015" TargetMode="External"/><Relationship Id="rId747" Type="http://schemas.openxmlformats.org/officeDocument/2006/relationships/hyperlink" Target="https://login.consultant.ru/link/?req=doc&amp;base=NBU&amp;n=481298&amp;dst=3192" TargetMode="External"/><Relationship Id="rId789" Type="http://schemas.openxmlformats.org/officeDocument/2006/relationships/hyperlink" Target="https://login.consultant.ru/link/?req=doc&amp;base=NBU&amp;n=484485&amp;dst=100017" TargetMode="External"/><Relationship Id="rId912" Type="http://schemas.openxmlformats.org/officeDocument/2006/relationships/hyperlink" Target="https://login.consultant.ru/link/?req=doc&amp;base=NBU&amp;n=420971&amp;dst=100035" TargetMode="External"/><Relationship Id="rId954" Type="http://schemas.openxmlformats.org/officeDocument/2006/relationships/hyperlink" Target="https://login.consultant.ru/link/?req=doc&amp;base=NBU&amp;n=495156&amp;dst=100603" TargetMode="External"/><Relationship Id="rId996" Type="http://schemas.openxmlformats.org/officeDocument/2006/relationships/hyperlink" Target="https://login.consultant.ru/link/?req=doc&amp;base=NBU&amp;n=139522&amp;dst=100017" TargetMode="External"/><Relationship Id="rId1377" Type="http://schemas.openxmlformats.org/officeDocument/2006/relationships/hyperlink" Target="https://login.consultant.ru/link/?req=doc&amp;base=NBU&amp;n=477069&amp;dst=100111" TargetMode="External"/><Relationship Id="rId41" Type="http://schemas.openxmlformats.org/officeDocument/2006/relationships/hyperlink" Target="https://login.consultant.ru/link/?req=doc&amp;base=NBU&amp;n=176641&amp;dst=100005" TargetMode="External"/><Relationship Id="rId83" Type="http://schemas.openxmlformats.org/officeDocument/2006/relationships/hyperlink" Target="https://login.consultant.ru/link/?req=doc&amp;base=NBU&amp;n=466533&amp;dst=100010" TargetMode="External"/><Relationship Id="rId179" Type="http://schemas.openxmlformats.org/officeDocument/2006/relationships/hyperlink" Target="https://login.consultant.ru/link/?req=doc&amp;base=NBU&amp;n=463267&amp;dst=100010" TargetMode="External"/><Relationship Id="rId386" Type="http://schemas.openxmlformats.org/officeDocument/2006/relationships/hyperlink" Target="https://login.consultant.ru/link/?req=doc&amp;base=NBU&amp;n=483415&amp;dst=100071" TargetMode="External"/><Relationship Id="rId551" Type="http://schemas.openxmlformats.org/officeDocument/2006/relationships/hyperlink" Target="https://login.consultant.ru/link/?req=doc&amp;base=NBU&amp;n=422791&amp;dst=100011" TargetMode="External"/><Relationship Id="rId593" Type="http://schemas.openxmlformats.org/officeDocument/2006/relationships/hyperlink" Target="https://login.consultant.ru/link/?req=doc&amp;base=NBU&amp;n=484485&amp;dst=100005" TargetMode="External"/><Relationship Id="rId607" Type="http://schemas.openxmlformats.org/officeDocument/2006/relationships/hyperlink" Target="https://login.consultant.ru/link/?req=doc&amp;base=NBU&amp;n=479552&amp;dst=100036" TargetMode="External"/><Relationship Id="rId649" Type="http://schemas.openxmlformats.org/officeDocument/2006/relationships/hyperlink" Target="https://login.consultant.ru/link/?req=doc&amp;base=NBU&amp;n=466628&amp;dst=100010" TargetMode="External"/><Relationship Id="rId814" Type="http://schemas.openxmlformats.org/officeDocument/2006/relationships/hyperlink" Target="https://login.consultant.ru/link/?req=doc&amp;base=NBU&amp;n=347472&amp;dst=100020" TargetMode="External"/><Relationship Id="rId856" Type="http://schemas.openxmlformats.org/officeDocument/2006/relationships/hyperlink" Target="https://login.consultant.ru/link/?req=doc&amp;base=NBU&amp;n=347575&amp;dst=100027" TargetMode="External"/><Relationship Id="rId1181" Type="http://schemas.openxmlformats.org/officeDocument/2006/relationships/hyperlink" Target="https://login.consultant.ru/link/?req=doc&amp;base=NBU&amp;n=495194&amp;dst=101814" TargetMode="External"/><Relationship Id="rId1237" Type="http://schemas.openxmlformats.org/officeDocument/2006/relationships/hyperlink" Target="https://login.consultant.ru/link/?req=doc&amp;base=NBU&amp;n=341726&amp;dst=100043" TargetMode="External"/><Relationship Id="rId1279" Type="http://schemas.openxmlformats.org/officeDocument/2006/relationships/hyperlink" Target="https://login.consultant.ru/link/?req=doc&amp;base=NBU&amp;n=495194&amp;dst=100749" TargetMode="External"/><Relationship Id="rId1402" Type="http://schemas.openxmlformats.org/officeDocument/2006/relationships/hyperlink" Target="https://login.consultant.ru/link/?req=doc&amp;base=NBU&amp;n=477158&amp;dst=100247" TargetMode="External"/><Relationship Id="rId1444" Type="http://schemas.openxmlformats.org/officeDocument/2006/relationships/hyperlink" Target="https://login.consultant.ru/link/?req=doc&amp;base=NBU&amp;n=490517&amp;dst=100010" TargetMode="External"/><Relationship Id="rId190" Type="http://schemas.openxmlformats.org/officeDocument/2006/relationships/hyperlink" Target="https://login.consultant.ru/link/?req=doc&amp;base=NBU&amp;n=438146&amp;dst=100015" TargetMode="External"/><Relationship Id="rId204" Type="http://schemas.openxmlformats.org/officeDocument/2006/relationships/hyperlink" Target="https://login.consultant.ru/link/?req=doc&amp;base=NBU&amp;n=449696&amp;dst=100011" TargetMode="External"/><Relationship Id="rId246" Type="http://schemas.openxmlformats.org/officeDocument/2006/relationships/hyperlink" Target="https://login.consultant.ru/link/?req=doc&amp;base=NBU&amp;n=397757&amp;dst=100022" TargetMode="External"/><Relationship Id="rId288" Type="http://schemas.openxmlformats.org/officeDocument/2006/relationships/hyperlink" Target="https://login.consultant.ru/link/?req=doc&amp;base=LAW&amp;n=473432&amp;dst=100013" TargetMode="External"/><Relationship Id="rId411" Type="http://schemas.openxmlformats.org/officeDocument/2006/relationships/hyperlink" Target="https://login.consultant.ru/link/?req=doc&amp;base=NBU&amp;n=381278&amp;dst=100016" TargetMode="External"/><Relationship Id="rId453" Type="http://schemas.openxmlformats.org/officeDocument/2006/relationships/hyperlink" Target="https://login.consultant.ru/link/?req=doc&amp;base=NBU&amp;n=497899&amp;dst=4236" TargetMode="External"/><Relationship Id="rId509" Type="http://schemas.openxmlformats.org/officeDocument/2006/relationships/hyperlink" Target="https://login.consultant.ru/link/?req=doc&amp;base=NBU&amp;n=456419&amp;dst=100013" TargetMode="External"/><Relationship Id="rId660" Type="http://schemas.openxmlformats.org/officeDocument/2006/relationships/hyperlink" Target="https://login.consultant.ru/link/?req=doc&amp;base=NBU&amp;n=477157&amp;dst=100012" TargetMode="External"/><Relationship Id="rId898" Type="http://schemas.openxmlformats.org/officeDocument/2006/relationships/hyperlink" Target="https://login.consultant.ru/link/?req=doc&amp;base=NBU&amp;n=405734&amp;dst=100040" TargetMode="External"/><Relationship Id="rId1041" Type="http://schemas.openxmlformats.org/officeDocument/2006/relationships/hyperlink" Target="https://login.consultant.ru/link/?req=doc&amp;base=NBU&amp;n=194439&amp;dst=100018" TargetMode="External"/><Relationship Id="rId1083" Type="http://schemas.openxmlformats.org/officeDocument/2006/relationships/hyperlink" Target="https://login.consultant.ru/link/?req=doc&amp;base=NBU&amp;n=477157&amp;dst=100057" TargetMode="External"/><Relationship Id="rId1139" Type="http://schemas.openxmlformats.org/officeDocument/2006/relationships/hyperlink" Target="https://login.consultant.ru/link/?req=doc&amp;base=NBU&amp;n=323210&amp;dst=100047" TargetMode="External"/><Relationship Id="rId1290" Type="http://schemas.openxmlformats.org/officeDocument/2006/relationships/hyperlink" Target="https://login.consultant.ru/link/?req=doc&amp;base=NBU&amp;n=216708&amp;dst=100036" TargetMode="External"/><Relationship Id="rId1304" Type="http://schemas.openxmlformats.org/officeDocument/2006/relationships/hyperlink" Target="https://login.consultant.ru/link/?req=doc&amp;base=NBU&amp;n=420971&amp;dst=100089" TargetMode="External"/><Relationship Id="rId1346" Type="http://schemas.openxmlformats.org/officeDocument/2006/relationships/hyperlink" Target="https://login.consultant.ru/link/?req=doc&amp;base=NBU&amp;n=477158&amp;dst=100162" TargetMode="External"/><Relationship Id="rId106" Type="http://schemas.openxmlformats.org/officeDocument/2006/relationships/hyperlink" Target="https://login.consultant.ru/link/?req=doc&amp;base=NBU&amp;n=472429&amp;dst=100009" TargetMode="External"/><Relationship Id="rId313" Type="http://schemas.openxmlformats.org/officeDocument/2006/relationships/hyperlink" Target="https://login.consultant.ru/link/?req=doc&amp;base=NBU&amp;n=182491&amp;dst=100011" TargetMode="External"/><Relationship Id="rId495" Type="http://schemas.openxmlformats.org/officeDocument/2006/relationships/hyperlink" Target="https://login.consultant.ru/link/?req=doc&amp;base=LAW&amp;n=495191&amp;dst=6" TargetMode="External"/><Relationship Id="rId716" Type="http://schemas.openxmlformats.org/officeDocument/2006/relationships/hyperlink" Target="https://login.consultant.ru/link/?req=doc&amp;base=NBU&amp;n=216708&amp;dst=100013" TargetMode="External"/><Relationship Id="rId758" Type="http://schemas.openxmlformats.org/officeDocument/2006/relationships/hyperlink" Target="https://login.consultant.ru/link/?req=doc&amp;base=LAW&amp;n=450836&amp;dst=100012" TargetMode="External"/><Relationship Id="rId923" Type="http://schemas.openxmlformats.org/officeDocument/2006/relationships/hyperlink" Target="https://login.consultant.ru/link/?req=doc&amp;base=NBU&amp;n=130520&amp;dst=100123" TargetMode="External"/><Relationship Id="rId965" Type="http://schemas.openxmlformats.org/officeDocument/2006/relationships/hyperlink" Target="https://login.consultant.ru/link/?req=doc&amp;base=NBU&amp;n=477069&amp;dst=100050" TargetMode="External"/><Relationship Id="rId1150" Type="http://schemas.openxmlformats.org/officeDocument/2006/relationships/hyperlink" Target="https://login.consultant.ru/link/?req=doc&amp;base=NBU&amp;n=499340&amp;dst=101051" TargetMode="External"/><Relationship Id="rId1388" Type="http://schemas.openxmlformats.org/officeDocument/2006/relationships/hyperlink" Target="https://login.consultant.ru/link/?req=doc&amp;base=NBU&amp;n=482686" TargetMode="External"/><Relationship Id="rId10" Type="http://schemas.openxmlformats.org/officeDocument/2006/relationships/hyperlink" Target="https://login.consultant.ru/link/?req=doc&amp;base=NBU&amp;n=85029&amp;dst=100005" TargetMode="External"/><Relationship Id="rId52" Type="http://schemas.openxmlformats.org/officeDocument/2006/relationships/hyperlink" Target="https://login.consultant.ru/link/?req=doc&amp;base=NBU&amp;n=205587&amp;dst=100010" TargetMode="External"/><Relationship Id="rId94" Type="http://schemas.openxmlformats.org/officeDocument/2006/relationships/hyperlink" Target="https://login.consultant.ru/link/?req=doc&amp;base=NBU&amp;n=397618&amp;dst=100005" TargetMode="External"/><Relationship Id="rId148" Type="http://schemas.openxmlformats.org/officeDocument/2006/relationships/hyperlink" Target="https://login.consultant.ru/link/?req=doc&amp;base=NBU&amp;n=205587&amp;dst=100011" TargetMode="External"/><Relationship Id="rId355" Type="http://schemas.openxmlformats.org/officeDocument/2006/relationships/hyperlink" Target="https://login.consultant.ru/link/?req=doc&amp;base=NBU&amp;n=495194&amp;dst=101539" TargetMode="External"/><Relationship Id="rId397" Type="http://schemas.openxmlformats.org/officeDocument/2006/relationships/hyperlink" Target="https://login.consultant.ru/link/?req=doc&amp;base=NBU&amp;n=484875&amp;dst=100169" TargetMode="External"/><Relationship Id="rId520" Type="http://schemas.openxmlformats.org/officeDocument/2006/relationships/hyperlink" Target="https://login.consultant.ru/link/?req=doc&amp;base=NBU&amp;n=495194&amp;dst=100061" TargetMode="External"/><Relationship Id="rId562" Type="http://schemas.openxmlformats.org/officeDocument/2006/relationships/hyperlink" Target="https://login.consultant.ru/link/?req=doc&amp;base=NBU&amp;n=420971&amp;dst=100026" TargetMode="External"/><Relationship Id="rId618" Type="http://schemas.openxmlformats.org/officeDocument/2006/relationships/hyperlink" Target="https://login.consultant.ru/link/?req=doc&amp;base=NBU&amp;n=477156&amp;dst=100023" TargetMode="External"/><Relationship Id="rId825" Type="http://schemas.openxmlformats.org/officeDocument/2006/relationships/hyperlink" Target="https://login.consultant.ru/link/?req=doc&amp;base=NBU&amp;n=347566&amp;dst=100024" TargetMode="External"/><Relationship Id="rId1192" Type="http://schemas.openxmlformats.org/officeDocument/2006/relationships/hyperlink" Target="https://login.consultant.ru/link/?req=doc&amp;base=NBU&amp;n=477152&amp;dst=100047" TargetMode="External"/><Relationship Id="rId1206" Type="http://schemas.openxmlformats.org/officeDocument/2006/relationships/hyperlink" Target="https://login.consultant.ru/link/?req=doc&amp;base=NBU&amp;n=378535&amp;dst=100146" TargetMode="External"/><Relationship Id="rId1248" Type="http://schemas.openxmlformats.org/officeDocument/2006/relationships/hyperlink" Target="https://login.consultant.ru/link/?req=doc&amp;base=NBU&amp;n=216708&amp;dst=100031" TargetMode="External"/><Relationship Id="rId1413" Type="http://schemas.openxmlformats.org/officeDocument/2006/relationships/hyperlink" Target="https://login.consultant.ru/link/?req=doc&amp;base=NBU&amp;n=482692" TargetMode="External"/><Relationship Id="rId215" Type="http://schemas.openxmlformats.org/officeDocument/2006/relationships/hyperlink" Target="https://login.consultant.ru/link/?req=doc&amp;base=NBU&amp;n=495194&amp;dst=101608" TargetMode="External"/><Relationship Id="rId257" Type="http://schemas.openxmlformats.org/officeDocument/2006/relationships/hyperlink" Target="https://login.consultant.ru/link/?req=doc&amp;base=NBU&amp;n=347566&amp;dst=100010" TargetMode="External"/><Relationship Id="rId422" Type="http://schemas.openxmlformats.org/officeDocument/2006/relationships/hyperlink" Target="https://login.consultant.ru/link/?req=doc&amp;base=NBU&amp;n=219822&amp;dst=100015" TargetMode="External"/><Relationship Id="rId464" Type="http://schemas.openxmlformats.org/officeDocument/2006/relationships/hyperlink" Target="https://login.consultant.ru/link/?req=doc&amp;base=NBU&amp;n=449696&amp;dst=100029" TargetMode="External"/><Relationship Id="rId867" Type="http://schemas.openxmlformats.org/officeDocument/2006/relationships/hyperlink" Target="https://login.consultant.ru/link/?req=doc&amp;base=NBU&amp;n=484875&amp;dst=100239" TargetMode="External"/><Relationship Id="rId1010" Type="http://schemas.openxmlformats.org/officeDocument/2006/relationships/hyperlink" Target="https://login.consultant.ru/link/?req=doc&amp;base=NBU&amp;n=420971&amp;dst=100045" TargetMode="External"/><Relationship Id="rId1052" Type="http://schemas.openxmlformats.org/officeDocument/2006/relationships/hyperlink" Target="https://login.consultant.ru/link/?req=doc&amp;base=NBU&amp;n=405734&amp;dst=100069" TargetMode="External"/><Relationship Id="rId1094" Type="http://schemas.openxmlformats.org/officeDocument/2006/relationships/hyperlink" Target="https://login.consultant.ru/link/?req=doc&amp;base=NBU&amp;n=477156&amp;dst=100051" TargetMode="External"/><Relationship Id="rId1108" Type="http://schemas.openxmlformats.org/officeDocument/2006/relationships/hyperlink" Target="https://login.consultant.ru/link/?req=doc&amp;base=NBU&amp;n=442630&amp;dst=100065" TargetMode="External"/><Relationship Id="rId1315" Type="http://schemas.openxmlformats.org/officeDocument/2006/relationships/hyperlink" Target="https://login.consultant.ru/link/?req=doc&amp;base=NBU&amp;n=420971&amp;dst=100093" TargetMode="External"/><Relationship Id="rId299" Type="http://schemas.openxmlformats.org/officeDocument/2006/relationships/hyperlink" Target="https://login.consultant.ru/link/?req=doc&amp;base=NBU&amp;n=495194&amp;dst=100061" TargetMode="External"/><Relationship Id="rId727" Type="http://schemas.openxmlformats.org/officeDocument/2006/relationships/hyperlink" Target="https://login.consultant.ru/link/?req=doc&amp;base=NBU&amp;n=477069&amp;dst=100016" TargetMode="External"/><Relationship Id="rId934" Type="http://schemas.openxmlformats.org/officeDocument/2006/relationships/hyperlink" Target="https://login.consultant.ru/link/?req=doc&amp;base=NBU&amp;n=492357&amp;dst=100011" TargetMode="External"/><Relationship Id="rId1357" Type="http://schemas.openxmlformats.org/officeDocument/2006/relationships/hyperlink" Target="https://login.consultant.ru/link/?req=doc&amp;base=NBU&amp;n=495194&amp;dst=939" TargetMode="External"/><Relationship Id="rId63" Type="http://schemas.openxmlformats.org/officeDocument/2006/relationships/hyperlink" Target="https://login.consultant.ru/link/?req=doc&amp;base=NBU&amp;n=219822&amp;dst=100012" TargetMode="External"/><Relationship Id="rId159" Type="http://schemas.openxmlformats.org/officeDocument/2006/relationships/hyperlink" Target="https://login.consultant.ru/link/?req=doc&amp;base=NBU&amp;n=438146&amp;dst=100012" TargetMode="External"/><Relationship Id="rId366" Type="http://schemas.openxmlformats.org/officeDocument/2006/relationships/hyperlink" Target="https://login.consultant.ru/link/?req=doc&amp;base=NBU&amp;n=499340&amp;dst=101005" TargetMode="External"/><Relationship Id="rId573" Type="http://schemas.openxmlformats.org/officeDocument/2006/relationships/hyperlink" Target="https://login.consultant.ru/link/?req=doc&amp;base=NBU&amp;n=341726&amp;dst=100042" TargetMode="External"/><Relationship Id="rId780" Type="http://schemas.openxmlformats.org/officeDocument/2006/relationships/hyperlink" Target="https://login.consultant.ru/link/?req=doc&amp;base=NBU&amp;n=479552&amp;dst=100036" TargetMode="External"/><Relationship Id="rId1217" Type="http://schemas.openxmlformats.org/officeDocument/2006/relationships/hyperlink" Target="https://login.consultant.ru/link/?req=doc&amp;base=NBU&amp;n=178054&amp;dst=100020" TargetMode="External"/><Relationship Id="rId1424" Type="http://schemas.openxmlformats.org/officeDocument/2006/relationships/hyperlink" Target="https://login.consultant.ru/link/?req=doc&amp;base=NBU&amp;n=482692" TargetMode="External"/><Relationship Id="rId226" Type="http://schemas.openxmlformats.org/officeDocument/2006/relationships/hyperlink" Target="https://login.consultant.ru/link/?req=doc&amp;base=NBU&amp;n=341726&amp;dst=100016" TargetMode="External"/><Relationship Id="rId433" Type="http://schemas.openxmlformats.org/officeDocument/2006/relationships/hyperlink" Target="https://login.consultant.ru/link/?req=doc&amp;base=NBU&amp;n=219822&amp;dst=100024" TargetMode="External"/><Relationship Id="rId878" Type="http://schemas.openxmlformats.org/officeDocument/2006/relationships/hyperlink" Target="https://login.consultant.ru/link/?req=doc&amp;base=NBU&amp;n=378535&amp;dst=100077" TargetMode="External"/><Relationship Id="rId1063" Type="http://schemas.openxmlformats.org/officeDocument/2006/relationships/hyperlink" Target="https://login.consultant.ru/link/?req=doc&amp;base=NBU&amp;n=442630&amp;dst=100053" TargetMode="External"/><Relationship Id="rId1270" Type="http://schemas.openxmlformats.org/officeDocument/2006/relationships/hyperlink" Target="https://login.consultant.ru/link/?req=doc&amp;base=NBU&amp;n=216719&amp;dst=100063" TargetMode="External"/><Relationship Id="rId640" Type="http://schemas.openxmlformats.org/officeDocument/2006/relationships/hyperlink" Target="https://login.consultant.ru/link/?req=doc&amp;base=NBU&amp;n=411617&amp;dst=100009" TargetMode="External"/><Relationship Id="rId738" Type="http://schemas.openxmlformats.org/officeDocument/2006/relationships/hyperlink" Target="https://login.consultant.ru/link/?req=doc&amp;base=NBU&amp;n=477158&amp;dst=100054" TargetMode="External"/><Relationship Id="rId945" Type="http://schemas.openxmlformats.org/officeDocument/2006/relationships/hyperlink" Target="https://login.consultant.ru/link/?req=doc&amp;base=NBU&amp;n=477069&amp;dst=100042" TargetMode="External"/><Relationship Id="rId1368" Type="http://schemas.openxmlformats.org/officeDocument/2006/relationships/hyperlink" Target="https://login.consultant.ru/link/?req=doc&amp;base=NBU&amp;n=420971&amp;dst=100148" TargetMode="External"/><Relationship Id="rId74" Type="http://schemas.openxmlformats.org/officeDocument/2006/relationships/hyperlink" Target="https://login.consultant.ru/link/?req=doc&amp;base=NBU&amp;n=323210&amp;dst=100005" TargetMode="External"/><Relationship Id="rId377" Type="http://schemas.openxmlformats.org/officeDocument/2006/relationships/hyperlink" Target="https://login.consultant.ru/link/?req=doc&amp;base=NBU&amp;n=130522&amp;dst=100026" TargetMode="External"/><Relationship Id="rId500" Type="http://schemas.openxmlformats.org/officeDocument/2006/relationships/hyperlink" Target="https://login.consultant.ru/link/?req=doc&amp;base=NBU&amp;n=483415&amp;dst=672" TargetMode="External"/><Relationship Id="rId584" Type="http://schemas.openxmlformats.org/officeDocument/2006/relationships/hyperlink" Target="https://login.consultant.ru/link/?req=doc&amp;base=NBU&amp;n=411617&amp;dst=100005" TargetMode="External"/><Relationship Id="rId805" Type="http://schemas.openxmlformats.org/officeDocument/2006/relationships/hyperlink" Target="https://login.consultant.ru/link/?req=doc&amp;base=NBU&amp;n=130520&amp;dst=100091" TargetMode="External"/><Relationship Id="rId1130" Type="http://schemas.openxmlformats.org/officeDocument/2006/relationships/hyperlink" Target="https://login.consultant.ru/link/?req=doc&amp;base=NBU&amp;n=323210&amp;dst=100042" TargetMode="External"/><Relationship Id="rId1228" Type="http://schemas.openxmlformats.org/officeDocument/2006/relationships/hyperlink" Target="https://login.consultant.ru/link/?req=doc&amp;base=NBU&amp;n=495194&amp;dst=101817" TargetMode="External"/><Relationship Id="rId1435" Type="http://schemas.openxmlformats.org/officeDocument/2006/relationships/hyperlink" Target="https://login.consultant.ru/link/?req=doc&amp;base=NBU&amp;n=323210&amp;dst=100052"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NBU&amp;n=484875&amp;dst=100062" TargetMode="External"/><Relationship Id="rId791" Type="http://schemas.openxmlformats.org/officeDocument/2006/relationships/hyperlink" Target="https://login.consultant.ru/link/?req=doc&amp;base=NBU&amp;n=477158&amp;dst=100059" TargetMode="External"/><Relationship Id="rId889" Type="http://schemas.openxmlformats.org/officeDocument/2006/relationships/hyperlink" Target="https://login.consultant.ru/link/?req=doc&amp;base=NBU&amp;n=347569&amp;dst=100030" TargetMode="External"/><Relationship Id="rId1074" Type="http://schemas.openxmlformats.org/officeDocument/2006/relationships/hyperlink" Target="https://login.consultant.ru/link/?req=doc&amp;base=NBU&amp;n=477156&amp;dst=100049" TargetMode="External"/><Relationship Id="rId444" Type="http://schemas.openxmlformats.org/officeDocument/2006/relationships/hyperlink" Target="https://login.consultant.ru/link/?req=doc&amp;base=NBU&amp;n=499200&amp;dst=100047" TargetMode="External"/><Relationship Id="rId651" Type="http://schemas.openxmlformats.org/officeDocument/2006/relationships/hyperlink" Target="https://login.consultant.ru/link/?req=doc&amp;base=NBU&amp;n=442630&amp;dst=100011" TargetMode="External"/><Relationship Id="rId749" Type="http://schemas.openxmlformats.org/officeDocument/2006/relationships/hyperlink" Target="https://login.consultant.ru/link/?req=doc&amp;base=NBU&amp;n=405734&amp;dst=100032" TargetMode="External"/><Relationship Id="rId1281" Type="http://schemas.openxmlformats.org/officeDocument/2006/relationships/hyperlink" Target="https://login.consultant.ru/link/?req=doc&amp;base=NBU&amp;n=216719&amp;dst=100066" TargetMode="External"/><Relationship Id="rId1379" Type="http://schemas.openxmlformats.org/officeDocument/2006/relationships/hyperlink" Target="https://login.consultant.ru/link/?req=doc&amp;base=NBU&amp;n=422791&amp;dst=100028" TargetMode="External"/><Relationship Id="rId290" Type="http://schemas.openxmlformats.org/officeDocument/2006/relationships/hyperlink" Target="https://login.consultant.ru/link/?req=doc&amp;base=NBU&amp;n=473431&amp;dst=100466" TargetMode="External"/><Relationship Id="rId304" Type="http://schemas.openxmlformats.org/officeDocument/2006/relationships/hyperlink" Target="https://login.consultant.ru/link/?req=doc&amp;base=NBU&amp;n=484955&amp;dst=100011" TargetMode="External"/><Relationship Id="rId388" Type="http://schemas.openxmlformats.org/officeDocument/2006/relationships/hyperlink" Target="https://login.consultant.ru/link/?req=doc&amp;base=NBU&amp;n=484875&amp;dst=100129" TargetMode="External"/><Relationship Id="rId511" Type="http://schemas.openxmlformats.org/officeDocument/2006/relationships/hyperlink" Target="https://login.consultant.ru/link/?req=doc&amp;base=NBU&amp;n=438447&amp;dst=100015" TargetMode="External"/><Relationship Id="rId609" Type="http://schemas.openxmlformats.org/officeDocument/2006/relationships/hyperlink" Target="https://login.consultant.ru/link/?req=doc&amp;base=NBU&amp;n=477156&amp;dst=100013" TargetMode="External"/><Relationship Id="rId956" Type="http://schemas.openxmlformats.org/officeDocument/2006/relationships/hyperlink" Target="https://login.consultant.ru/link/?req=doc&amp;base=NBU&amp;n=477069&amp;dst=100043" TargetMode="External"/><Relationship Id="rId1141" Type="http://schemas.openxmlformats.org/officeDocument/2006/relationships/hyperlink" Target="https://login.consultant.ru/link/?req=doc&amp;base=NBU&amp;n=477069&amp;dst=100078" TargetMode="External"/><Relationship Id="rId1239" Type="http://schemas.openxmlformats.org/officeDocument/2006/relationships/hyperlink" Target="https://login.consultant.ru/link/?req=doc&amp;base=NBU&amp;n=442883&amp;dst=100036" TargetMode="External"/><Relationship Id="rId85" Type="http://schemas.openxmlformats.org/officeDocument/2006/relationships/hyperlink" Target="https://login.consultant.ru/link/?req=doc&amp;base=NBU&amp;n=498458&amp;dst=100009" TargetMode="External"/><Relationship Id="rId150" Type="http://schemas.openxmlformats.org/officeDocument/2006/relationships/hyperlink" Target="https://login.consultant.ru/link/?req=doc&amp;base=NBU&amp;n=469467&amp;dst=100041" TargetMode="External"/><Relationship Id="rId595" Type="http://schemas.openxmlformats.org/officeDocument/2006/relationships/hyperlink" Target="https://login.consultant.ru/link/?req=doc&amp;base=NBU&amp;n=489549&amp;dst=100013" TargetMode="External"/><Relationship Id="rId816" Type="http://schemas.openxmlformats.org/officeDocument/2006/relationships/hyperlink" Target="https://login.consultant.ru/link/?req=doc&amp;base=NBU&amp;n=477157&amp;dst=100026" TargetMode="External"/><Relationship Id="rId1001" Type="http://schemas.openxmlformats.org/officeDocument/2006/relationships/hyperlink" Target="https://login.consultant.ru/link/?req=doc&amp;base=NBU&amp;n=477158&amp;dst=100114" TargetMode="External"/><Relationship Id="rId1446" Type="http://schemas.openxmlformats.org/officeDocument/2006/relationships/theme" Target="theme/theme1.xml"/><Relationship Id="rId248" Type="http://schemas.openxmlformats.org/officeDocument/2006/relationships/hyperlink" Target="https://login.consultant.ru/link/?req=doc&amp;base=NBU&amp;n=495194&amp;dst=101622" TargetMode="External"/><Relationship Id="rId455" Type="http://schemas.openxmlformats.org/officeDocument/2006/relationships/hyperlink" Target="https://login.consultant.ru/link/?req=doc&amp;base=NBU&amp;n=449696&amp;dst=100022" TargetMode="External"/><Relationship Id="rId662" Type="http://schemas.openxmlformats.org/officeDocument/2006/relationships/hyperlink" Target="https://login.consultant.ru/link/?req=doc&amp;base=NBU&amp;n=484289&amp;dst=100013" TargetMode="External"/><Relationship Id="rId1085" Type="http://schemas.openxmlformats.org/officeDocument/2006/relationships/hyperlink" Target="https://login.consultant.ru/link/?req=doc&amp;base=NBU&amp;n=495194&amp;dst=101797" TargetMode="External"/><Relationship Id="rId1292" Type="http://schemas.openxmlformats.org/officeDocument/2006/relationships/hyperlink" Target="https://login.consultant.ru/link/?req=doc&amp;base=NBU&amp;n=216708&amp;dst=100037" TargetMode="External"/><Relationship Id="rId1306" Type="http://schemas.openxmlformats.org/officeDocument/2006/relationships/hyperlink" Target="https://login.consultant.ru/link/?req=doc&amp;base=NBU&amp;n=495028&amp;dst=100046" TargetMode="External"/><Relationship Id="rId12" Type="http://schemas.openxmlformats.org/officeDocument/2006/relationships/hyperlink" Target="https://login.consultant.ru/link/?req=doc&amp;base=NBU&amp;n=147703&amp;dst=100142" TargetMode="External"/><Relationship Id="rId108" Type="http://schemas.openxmlformats.org/officeDocument/2006/relationships/hyperlink" Target="https://login.consultant.ru/link/?req=doc&amp;base=NBU&amp;n=498457&amp;dst=100036" TargetMode="External"/><Relationship Id="rId315" Type="http://schemas.openxmlformats.org/officeDocument/2006/relationships/hyperlink" Target="https://login.consultant.ru/link/?req=doc&amp;base=NBU&amp;n=495194&amp;dst=100061" TargetMode="External"/><Relationship Id="rId522" Type="http://schemas.openxmlformats.org/officeDocument/2006/relationships/hyperlink" Target="https://login.consultant.ru/link/?req=doc&amp;base=NBU&amp;n=497899&amp;dst=100027" TargetMode="External"/><Relationship Id="rId967" Type="http://schemas.openxmlformats.org/officeDocument/2006/relationships/hyperlink" Target="https://login.consultant.ru/link/?req=doc&amp;base=NBU&amp;n=477069&amp;dst=100052" TargetMode="External"/><Relationship Id="rId1152" Type="http://schemas.openxmlformats.org/officeDocument/2006/relationships/hyperlink" Target="https://login.consultant.ru/link/?req=doc&amp;base=NBU&amp;n=139522&amp;dst=100031" TargetMode="External"/><Relationship Id="rId96" Type="http://schemas.openxmlformats.org/officeDocument/2006/relationships/hyperlink" Target="https://login.consultant.ru/link/?req=doc&amp;base=NBU&amp;n=405734&amp;dst=100005" TargetMode="External"/><Relationship Id="rId161" Type="http://schemas.openxmlformats.org/officeDocument/2006/relationships/hyperlink" Target="https://login.consultant.ru/link/?req=doc&amp;base=NBU&amp;n=317695&amp;dst=101007" TargetMode="External"/><Relationship Id="rId399" Type="http://schemas.openxmlformats.org/officeDocument/2006/relationships/hyperlink" Target="https://login.consultant.ru/link/?req=doc&amp;base=NBU&amp;n=483415" TargetMode="External"/><Relationship Id="rId827" Type="http://schemas.openxmlformats.org/officeDocument/2006/relationships/hyperlink" Target="https://login.consultant.ru/link/?req=doc&amp;base=NBU&amp;n=411617&amp;dst=100022" TargetMode="External"/><Relationship Id="rId1012" Type="http://schemas.openxmlformats.org/officeDocument/2006/relationships/hyperlink" Target="https://login.consultant.ru/link/?req=doc&amp;base=NBU&amp;n=216719&amp;dst=100049" TargetMode="External"/><Relationship Id="rId259" Type="http://schemas.openxmlformats.org/officeDocument/2006/relationships/hyperlink" Target="https://login.consultant.ru/link/?req=doc&amp;base=NBU&amp;n=484875&amp;dst=100073" TargetMode="External"/><Relationship Id="rId466" Type="http://schemas.openxmlformats.org/officeDocument/2006/relationships/hyperlink" Target="https://login.consultant.ru/link/?req=doc&amp;base=NBU&amp;n=497899&amp;dst=4236" TargetMode="External"/><Relationship Id="rId673" Type="http://schemas.openxmlformats.org/officeDocument/2006/relationships/hyperlink" Target="https://login.consultant.ru/link/?req=doc&amp;base=NBU&amp;n=484289&amp;dst=100016" TargetMode="External"/><Relationship Id="rId880" Type="http://schemas.openxmlformats.org/officeDocument/2006/relationships/hyperlink" Target="https://login.consultant.ru/link/?req=doc&amp;base=NBU&amp;n=296305&amp;dst=100010" TargetMode="External"/><Relationship Id="rId1096" Type="http://schemas.openxmlformats.org/officeDocument/2006/relationships/hyperlink" Target="https://login.consultant.ru/link/?req=doc&amp;base=NBU&amp;n=473431&amp;dst=100473" TargetMode="External"/><Relationship Id="rId1317" Type="http://schemas.openxmlformats.org/officeDocument/2006/relationships/hyperlink" Target="https://login.consultant.ru/link/?req=doc&amp;base=NBU&amp;n=420971&amp;dst=100095" TargetMode="External"/><Relationship Id="rId23" Type="http://schemas.openxmlformats.org/officeDocument/2006/relationships/hyperlink" Target="https://login.consultant.ru/link/?req=doc&amp;base=NBU&amp;n=139522&amp;dst=100005" TargetMode="External"/><Relationship Id="rId119" Type="http://schemas.openxmlformats.org/officeDocument/2006/relationships/hyperlink" Target="https://login.consultant.ru/link/?req=doc&amp;base=NBU&amp;n=483415&amp;dst=100827" TargetMode="External"/><Relationship Id="rId326" Type="http://schemas.openxmlformats.org/officeDocument/2006/relationships/hyperlink" Target="https://login.consultant.ru/link/?req=doc&amp;base=NBU&amp;n=495194&amp;dst=101668" TargetMode="External"/><Relationship Id="rId533" Type="http://schemas.openxmlformats.org/officeDocument/2006/relationships/hyperlink" Target="https://login.consultant.ru/link/?req=doc&amp;base=NBU&amp;n=495194&amp;dst=101735" TargetMode="External"/><Relationship Id="rId978" Type="http://schemas.openxmlformats.org/officeDocument/2006/relationships/hyperlink" Target="https://login.consultant.ru/link/?req=doc&amp;base=NBU&amp;n=347575&amp;dst=100044" TargetMode="External"/><Relationship Id="rId1163" Type="http://schemas.openxmlformats.org/officeDocument/2006/relationships/hyperlink" Target="https://login.consultant.ru/link/?req=doc&amp;base=NBU&amp;n=422791&amp;dst=100025" TargetMode="External"/><Relationship Id="rId1370" Type="http://schemas.openxmlformats.org/officeDocument/2006/relationships/hyperlink" Target="https://login.consultant.ru/link/?req=doc&amp;base=NBU&amp;n=477158&amp;dst=100225" TargetMode="External"/><Relationship Id="rId740" Type="http://schemas.openxmlformats.org/officeDocument/2006/relationships/hyperlink" Target="https://login.consultant.ru/link/?req=doc&amp;base=NBU&amp;n=216708&amp;dst=100021" TargetMode="External"/><Relationship Id="rId838" Type="http://schemas.openxmlformats.org/officeDocument/2006/relationships/hyperlink" Target="https://login.consultant.ru/link/?req=doc&amp;base=NBU&amp;n=495194&amp;dst=101774" TargetMode="External"/><Relationship Id="rId1023" Type="http://schemas.openxmlformats.org/officeDocument/2006/relationships/hyperlink" Target="https://login.consultant.ru/link/?req=doc&amp;base=NBU&amp;n=420971&amp;dst=100050" TargetMode="External"/><Relationship Id="rId172" Type="http://schemas.openxmlformats.org/officeDocument/2006/relationships/hyperlink" Target="https://login.consultant.ru/link/?req=doc&amp;base=NBU&amp;n=381278&amp;dst=100005" TargetMode="External"/><Relationship Id="rId477" Type="http://schemas.openxmlformats.org/officeDocument/2006/relationships/hyperlink" Target="https://login.consultant.ru/link/?req=doc&amp;base=NBU&amp;n=495156&amp;dst=100417" TargetMode="External"/><Relationship Id="rId600" Type="http://schemas.openxmlformats.org/officeDocument/2006/relationships/hyperlink" Target="https://login.consultant.ru/link/?req=doc&amp;base=NBU&amp;n=347575&amp;dst=100014" TargetMode="External"/><Relationship Id="rId684" Type="http://schemas.openxmlformats.org/officeDocument/2006/relationships/hyperlink" Target="https://login.consultant.ru/link/?req=doc&amp;base=NBU&amp;n=446259&amp;dst=100010" TargetMode="External"/><Relationship Id="rId1230" Type="http://schemas.openxmlformats.org/officeDocument/2006/relationships/hyperlink" Target="https://login.consultant.ru/link/?req=doc&amp;base=NBU&amp;n=495194&amp;dst=101818" TargetMode="External"/><Relationship Id="rId1328" Type="http://schemas.openxmlformats.org/officeDocument/2006/relationships/hyperlink" Target="https://login.consultant.ru/link/?req=doc&amp;base=NBU&amp;n=477158&amp;dst=100137" TargetMode="External"/><Relationship Id="rId337" Type="http://schemas.openxmlformats.org/officeDocument/2006/relationships/hyperlink" Target="https://login.consultant.ru/link/?req=doc&amp;base=NBU&amp;n=483415&amp;dst=1096" TargetMode="External"/><Relationship Id="rId891" Type="http://schemas.openxmlformats.org/officeDocument/2006/relationships/hyperlink" Target="https://login.consultant.ru/link/?req=doc&amp;base=NBU&amp;n=205587&amp;dst=100020" TargetMode="External"/><Relationship Id="rId905" Type="http://schemas.openxmlformats.org/officeDocument/2006/relationships/hyperlink" Target="https://login.consultant.ru/link/?req=doc&amp;base=NBU&amp;n=392904&amp;dst=100009" TargetMode="External"/><Relationship Id="rId989" Type="http://schemas.openxmlformats.org/officeDocument/2006/relationships/hyperlink" Target="https://login.consultant.ru/link/?req=doc&amp;base=NBU&amp;n=499340&amp;dst=101034" TargetMode="External"/><Relationship Id="rId34" Type="http://schemas.openxmlformats.org/officeDocument/2006/relationships/hyperlink" Target="https://login.consultant.ru/link/?req=doc&amp;base=NBU&amp;n=347574&amp;dst=100010" TargetMode="External"/><Relationship Id="rId544" Type="http://schemas.openxmlformats.org/officeDocument/2006/relationships/hyperlink" Target="https://login.consultant.ru/link/?req=doc&amp;base=NBU&amp;n=347574&amp;dst=100010" TargetMode="External"/><Relationship Id="rId751" Type="http://schemas.openxmlformats.org/officeDocument/2006/relationships/hyperlink" Target="https://login.consultant.ru/link/?req=doc&amp;base=NBU&amp;n=405734&amp;dst=100034" TargetMode="External"/><Relationship Id="rId849" Type="http://schemas.openxmlformats.org/officeDocument/2006/relationships/hyperlink" Target="https://login.consultant.ru/link/?req=doc&amp;base=NBU&amp;n=477157&amp;dst=100029" TargetMode="External"/><Relationship Id="rId1174" Type="http://schemas.openxmlformats.org/officeDocument/2006/relationships/hyperlink" Target="https://login.consultant.ru/link/?req=doc&amp;base=NBU&amp;n=495194&amp;dst=101813" TargetMode="External"/><Relationship Id="rId1381" Type="http://schemas.openxmlformats.org/officeDocument/2006/relationships/hyperlink" Target="https://login.consultant.ru/link/?req=doc&amp;base=NBU&amp;n=472429&amp;dst=100012" TargetMode="External"/><Relationship Id="rId183" Type="http://schemas.openxmlformats.org/officeDocument/2006/relationships/hyperlink" Target="https://login.consultant.ru/link/?req=doc&amp;base=NBU&amp;n=348358&amp;dst=100010" TargetMode="External"/><Relationship Id="rId390" Type="http://schemas.openxmlformats.org/officeDocument/2006/relationships/hyperlink" Target="https://login.consultant.ru/link/?req=doc&amp;base=NBU&amp;n=484875&amp;dst=100152" TargetMode="External"/><Relationship Id="rId404" Type="http://schemas.openxmlformats.org/officeDocument/2006/relationships/hyperlink" Target="https://login.consultant.ru/link/?req=doc&amp;base=NBU&amp;n=160075&amp;dst=100013" TargetMode="External"/><Relationship Id="rId611" Type="http://schemas.openxmlformats.org/officeDocument/2006/relationships/hyperlink" Target="https://login.consultant.ru/link/?req=doc&amp;base=NBU&amp;n=397757&amp;dst=100025" TargetMode="External"/><Relationship Id="rId1034" Type="http://schemas.openxmlformats.org/officeDocument/2006/relationships/hyperlink" Target="https://login.consultant.ru/link/?req=doc&amp;base=NBU&amp;n=495194&amp;dst=100427" TargetMode="External"/><Relationship Id="rId1241" Type="http://schemas.openxmlformats.org/officeDocument/2006/relationships/hyperlink" Target="https://login.consultant.ru/link/?req=doc&amp;base=NBU&amp;n=420971&amp;dst=100056" TargetMode="External"/><Relationship Id="rId1339" Type="http://schemas.openxmlformats.org/officeDocument/2006/relationships/hyperlink" Target="https://login.consultant.ru/link/?req=doc&amp;base=NBU&amp;n=418144&amp;dst=100019" TargetMode="External"/><Relationship Id="rId250" Type="http://schemas.openxmlformats.org/officeDocument/2006/relationships/hyperlink" Target="https://login.consultant.ru/link/?req=doc&amp;base=NBU&amp;n=473431&amp;dst=100446" TargetMode="External"/><Relationship Id="rId488" Type="http://schemas.openxmlformats.org/officeDocument/2006/relationships/hyperlink" Target="https://login.consultant.ru/link/?req=doc&amp;base=NBU&amp;n=456419&amp;dst=100013" TargetMode="External"/><Relationship Id="rId695" Type="http://schemas.openxmlformats.org/officeDocument/2006/relationships/hyperlink" Target="https://login.consultant.ru/link/?req=doc&amp;base=NBU&amp;n=405734&amp;dst=100011" TargetMode="External"/><Relationship Id="rId709" Type="http://schemas.openxmlformats.org/officeDocument/2006/relationships/hyperlink" Target="https://login.consultant.ru/link/?req=doc&amp;base=NBU&amp;n=484485&amp;dst=100010" TargetMode="External"/><Relationship Id="rId916" Type="http://schemas.openxmlformats.org/officeDocument/2006/relationships/hyperlink" Target="https://login.consultant.ru/link/?req=doc&amp;base=NBU&amp;n=130520&amp;dst=100120" TargetMode="External"/><Relationship Id="rId1101" Type="http://schemas.openxmlformats.org/officeDocument/2006/relationships/hyperlink" Target="https://login.consultant.ru/link/?req=doc&amp;base=NBU&amp;n=495194&amp;dst=101800" TargetMode="External"/><Relationship Id="rId45" Type="http://schemas.openxmlformats.org/officeDocument/2006/relationships/hyperlink" Target="https://login.consultant.ru/link/?req=doc&amp;base=NBU&amp;n=182490&amp;dst=100005" TargetMode="External"/><Relationship Id="rId110" Type="http://schemas.openxmlformats.org/officeDocument/2006/relationships/hyperlink" Target="https://login.consultant.ru/link/?req=doc&amp;base=NBU&amp;n=484485&amp;dst=100005" TargetMode="External"/><Relationship Id="rId348" Type="http://schemas.openxmlformats.org/officeDocument/2006/relationships/hyperlink" Target="https://login.consultant.ru/link/?req=doc&amp;base=NBU&amp;n=440142&amp;dst=100045" TargetMode="External"/><Relationship Id="rId555" Type="http://schemas.openxmlformats.org/officeDocument/2006/relationships/hyperlink" Target="https://login.consultant.ru/link/?req=doc&amp;base=NBU&amp;n=194439&amp;dst=100009" TargetMode="External"/><Relationship Id="rId762" Type="http://schemas.openxmlformats.org/officeDocument/2006/relationships/hyperlink" Target="https://login.consultant.ru/link/?req=doc&amp;base=NBU&amp;n=130520&amp;dst=100076" TargetMode="External"/><Relationship Id="rId1185" Type="http://schemas.openxmlformats.org/officeDocument/2006/relationships/hyperlink" Target="https://login.consultant.ru/link/?req=doc&amp;base=NBU&amp;n=178054&amp;dst=100010" TargetMode="External"/><Relationship Id="rId1392" Type="http://schemas.openxmlformats.org/officeDocument/2006/relationships/hyperlink" Target="https://login.consultant.ru/link/?req=doc&amp;base=NBU&amp;n=477069&amp;dst=100117" TargetMode="External"/><Relationship Id="rId1406" Type="http://schemas.openxmlformats.org/officeDocument/2006/relationships/hyperlink" Target="https://login.consultant.ru/link/?req=doc&amp;base=NBU&amp;n=477158&amp;dst=100273" TargetMode="External"/><Relationship Id="rId194" Type="http://schemas.openxmlformats.org/officeDocument/2006/relationships/hyperlink" Target="https://login.consultant.ru/link/?req=doc&amp;base=NBU&amp;n=495194&amp;dst=101604" TargetMode="External"/><Relationship Id="rId208" Type="http://schemas.openxmlformats.org/officeDocument/2006/relationships/hyperlink" Target="https://login.consultant.ru/link/?req=doc&amp;base=LAW&amp;n=397255&amp;dst=100010" TargetMode="External"/><Relationship Id="rId415" Type="http://schemas.openxmlformats.org/officeDocument/2006/relationships/hyperlink" Target="https://login.consultant.ru/link/?req=doc&amp;base=NBU&amp;n=499340&amp;dst=101022" TargetMode="External"/><Relationship Id="rId622" Type="http://schemas.openxmlformats.org/officeDocument/2006/relationships/hyperlink" Target="https://login.consultant.ru/link/?req=doc&amp;base=NBU&amp;n=492538&amp;dst=100373" TargetMode="External"/><Relationship Id="rId1045" Type="http://schemas.openxmlformats.org/officeDocument/2006/relationships/hyperlink" Target="https://login.consultant.ru/link/?req=doc&amp;base=NBU&amp;n=495028&amp;dst=100045" TargetMode="External"/><Relationship Id="rId1252" Type="http://schemas.openxmlformats.org/officeDocument/2006/relationships/hyperlink" Target="https://login.consultant.ru/link/?req=doc&amp;base=NBU&amp;n=442630&amp;dst=100086" TargetMode="External"/><Relationship Id="rId261" Type="http://schemas.openxmlformats.org/officeDocument/2006/relationships/hyperlink" Target="https://login.consultant.ru/link/?req=doc&amp;base=NBU&amp;n=473431&amp;dst=100450" TargetMode="External"/><Relationship Id="rId499" Type="http://schemas.openxmlformats.org/officeDocument/2006/relationships/hyperlink" Target="https://login.consultant.ru/link/?req=doc&amp;base=NBU&amp;n=483415&amp;dst=670" TargetMode="External"/><Relationship Id="rId927" Type="http://schemas.openxmlformats.org/officeDocument/2006/relationships/hyperlink" Target="https://login.consultant.ru/link/?req=doc&amp;base=NBU&amp;n=205587&amp;dst=100023" TargetMode="External"/><Relationship Id="rId1112" Type="http://schemas.openxmlformats.org/officeDocument/2006/relationships/hyperlink" Target="https://login.consultant.ru/link/?req=doc&amp;base=NBU&amp;n=466628&amp;dst=100038" TargetMode="External"/><Relationship Id="rId56" Type="http://schemas.openxmlformats.org/officeDocument/2006/relationships/hyperlink" Target="https://login.consultant.ru/link/?req=doc&amp;base=NBU&amp;n=469467&amp;dst=100041" TargetMode="External"/><Relationship Id="rId359" Type="http://schemas.openxmlformats.org/officeDocument/2006/relationships/hyperlink" Target="https://login.consultant.ru/link/?req=doc&amp;base=NBU&amp;n=495194&amp;dst=101703" TargetMode="External"/><Relationship Id="rId566" Type="http://schemas.openxmlformats.org/officeDocument/2006/relationships/hyperlink" Target="https://login.consultant.ru/link/?req=doc&amp;base=NBU&amp;n=402209&amp;dst=100009" TargetMode="External"/><Relationship Id="rId773" Type="http://schemas.openxmlformats.org/officeDocument/2006/relationships/hyperlink" Target="https://login.consultant.ru/link/?req=doc&amp;base=NBU&amp;n=347568&amp;dst=100010" TargetMode="External"/><Relationship Id="rId1196" Type="http://schemas.openxmlformats.org/officeDocument/2006/relationships/hyperlink" Target="https://login.consultant.ru/link/?req=doc&amp;base=NBU&amp;n=495194&amp;dst=101816" TargetMode="External"/><Relationship Id="rId1417" Type="http://schemas.openxmlformats.org/officeDocument/2006/relationships/hyperlink" Target="https://login.consultant.ru/link/?req=doc&amp;base=NBU&amp;n=482692" TargetMode="External"/><Relationship Id="rId121" Type="http://schemas.openxmlformats.org/officeDocument/2006/relationships/hyperlink" Target="https://login.consultant.ru/link/?req=doc&amp;base=NBU&amp;n=130520&amp;dst=100044" TargetMode="External"/><Relationship Id="rId219" Type="http://schemas.openxmlformats.org/officeDocument/2006/relationships/hyperlink" Target="https://login.consultant.ru/link/?req=doc&amp;base=NBU&amp;n=484875&amp;dst=100055" TargetMode="External"/><Relationship Id="rId426" Type="http://schemas.openxmlformats.org/officeDocument/2006/relationships/hyperlink" Target="https://login.consultant.ru/link/?req=doc&amp;base=NBU&amp;n=495156&amp;dst=100409" TargetMode="External"/><Relationship Id="rId633" Type="http://schemas.openxmlformats.org/officeDocument/2006/relationships/hyperlink" Target="https://login.consultant.ru/link/?req=doc&amp;base=NBU&amp;n=347472&amp;dst=100017" TargetMode="External"/><Relationship Id="rId980" Type="http://schemas.openxmlformats.org/officeDocument/2006/relationships/hyperlink" Target="https://login.consultant.ru/link/?req=doc&amp;base=NBU&amp;n=130520&amp;dst=100137" TargetMode="External"/><Relationship Id="rId1056" Type="http://schemas.openxmlformats.org/officeDocument/2006/relationships/hyperlink" Target="https://login.consultant.ru/link/?req=doc&amp;base=NBU&amp;n=442630&amp;dst=100050" TargetMode="External"/><Relationship Id="rId1263" Type="http://schemas.openxmlformats.org/officeDocument/2006/relationships/hyperlink" Target="https://login.consultant.ru/link/?req=doc&amp;base=NBU&amp;n=420971&amp;dst=100072" TargetMode="External"/><Relationship Id="rId840" Type="http://schemas.openxmlformats.org/officeDocument/2006/relationships/hyperlink" Target="https://login.consultant.ru/link/?req=doc&amp;base=NBU&amp;n=422791&amp;dst=100022" TargetMode="External"/><Relationship Id="rId938" Type="http://schemas.openxmlformats.org/officeDocument/2006/relationships/hyperlink" Target="https://login.consultant.ru/link/?req=doc&amp;base=NBU&amp;n=372860" TargetMode="External"/><Relationship Id="rId67" Type="http://schemas.openxmlformats.org/officeDocument/2006/relationships/hyperlink" Target="https://login.consultant.ru/link/?req=doc&amp;base=NBU&amp;n=420968&amp;dst=100005" TargetMode="External"/><Relationship Id="rId272" Type="http://schemas.openxmlformats.org/officeDocument/2006/relationships/hyperlink" Target="https://login.consultant.ru/link/?req=doc&amp;base=NBU&amp;n=499340&amp;dst=100987" TargetMode="External"/><Relationship Id="rId577" Type="http://schemas.openxmlformats.org/officeDocument/2006/relationships/hyperlink" Target="https://login.consultant.ru/link/?req=doc&amp;base=NBU&amp;n=492538&amp;dst=100373" TargetMode="External"/><Relationship Id="rId700" Type="http://schemas.openxmlformats.org/officeDocument/2006/relationships/hyperlink" Target="https://login.consultant.ru/link/?req=doc&amp;base=NBU&amp;n=405734&amp;dst=100015" TargetMode="External"/><Relationship Id="rId1123" Type="http://schemas.openxmlformats.org/officeDocument/2006/relationships/hyperlink" Target="https://login.consultant.ru/link/?req=doc&amp;base=NBU&amp;n=477069&amp;dst=100070" TargetMode="External"/><Relationship Id="rId1330" Type="http://schemas.openxmlformats.org/officeDocument/2006/relationships/hyperlink" Target="https://login.consultant.ru/link/?req=doc&amp;base=NBU&amp;n=466154" TargetMode="External"/><Relationship Id="rId1428" Type="http://schemas.openxmlformats.org/officeDocument/2006/relationships/hyperlink" Target="https://login.consultant.ru/link/?req=doc&amp;base=NBU&amp;n=205587&amp;dst=100037" TargetMode="External"/><Relationship Id="rId132" Type="http://schemas.openxmlformats.org/officeDocument/2006/relationships/hyperlink" Target="https://login.consultant.ru/link/?req=doc&amp;base=NBU&amp;n=221672&amp;dst=100017" TargetMode="External"/><Relationship Id="rId784" Type="http://schemas.openxmlformats.org/officeDocument/2006/relationships/hyperlink" Target="https://login.consultant.ru/link/?req=doc&amp;base=NBU&amp;n=479552&amp;dst=100741" TargetMode="External"/><Relationship Id="rId991" Type="http://schemas.openxmlformats.org/officeDocument/2006/relationships/hyperlink" Target="https://login.consultant.ru/link/?req=doc&amp;base=NBU&amp;n=420971&amp;dst=100039" TargetMode="External"/><Relationship Id="rId1067" Type="http://schemas.openxmlformats.org/officeDocument/2006/relationships/hyperlink" Target="https://login.consultant.ru/link/?req=doc&amp;base=NBU&amp;n=477156&amp;dst=100047" TargetMode="External"/><Relationship Id="rId437" Type="http://schemas.openxmlformats.org/officeDocument/2006/relationships/hyperlink" Target="https://login.consultant.ru/link/?req=doc&amp;base=NBU&amp;n=483415&amp;dst=100062" TargetMode="External"/><Relationship Id="rId644" Type="http://schemas.openxmlformats.org/officeDocument/2006/relationships/hyperlink" Target="https://login.consultant.ru/link/?req=doc&amp;base=NBU&amp;n=477158&amp;dst=100034" TargetMode="External"/><Relationship Id="rId851" Type="http://schemas.openxmlformats.org/officeDocument/2006/relationships/hyperlink" Target="https://login.consultant.ru/link/?req=doc&amp;base=NBU&amp;n=347575&amp;dst=100024" TargetMode="External"/><Relationship Id="rId1274" Type="http://schemas.openxmlformats.org/officeDocument/2006/relationships/hyperlink" Target="https://login.consultant.ru/link/?req=doc&amp;base=NBU&amp;n=216719&amp;dst=100065" TargetMode="External"/><Relationship Id="rId283" Type="http://schemas.openxmlformats.org/officeDocument/2006/relationships/hyperlink" Target="https://login.consultant.ru/link/?req=doc&amp;base=LAW&amp;n=183610&amp;dst=100010" TargetMode="External"/><Relationship Id="rId490" Type="http://schemas.openxmlformats.org/officeDocument/2006/relationships/hyperlink" Target="https://login.consultant.ru/link/?req=doc&amp;base=LAW&amp;n=451478&amp;dst=100014" TargetMode="External"/><Relationship Id="rId504" Type="http://schemas.openxmlformats.org/officeDocument/2006/relationships/hyperlink" Target="https://login.consultant.ru/link/?req=doc&amp;base=NBU&amp;n=479613&amp;dst=100199" TargetMode="External"/><Relationship Id="rId711" Type="http://schemas.openxmlformats.org/officeDocument/2006/relationships/hyperlink" Target="https://login.consultant.ru/link/?req=doc&amp;base=NBU&amp;n=405734&amp;dst=100021" TargetMode="External"/><Relationship Id="rId949" Type="http://schemas.openxmlformats.org/officeDocument/2006/relationships/hyperlink" Target="https://login.consultant.ru/link/?req=doc&amp;base=LAW&amp;n=466512&amp;dst=100008" TargetMode="External"/><Relationship Id="rId1134" Type="http://schemas.openxmlformats.org/officeDocument/2006/relationships/hyperlink" Target="https://login.consultant.ru/link/?req=doc&amp;base=NBU&amp;n=150237&amp;dst=100013" TargetMode="External"/><Relationship Id="rId1341" Type="http://schemas.openxmlformats.org/officeDocument/2006/relationships/hyperlink" Target="https://login.consultant.ru/link/?req=doc&amp;base=NBU&amp;n=477158&amp;dst=100155" TargetMode="External"/><Relationship Id="rId78" Type="http://schemas.openxmlformats.org/officeDocument/2006/relationships/hyperlink" Target="https://login.consultant.ru/link/?req=doc&amp;base=NBU&amp;n=404426&amp;dst=100012" TargetMode="External"/><Relationship Id="rId143" Type="http://schemas.openxmlformats.org/officeDocument/2006/relationships/hyperlink" Target="https://login.consultant.ru/link/?req=doc&amp;base=NBU&amp;n=477160&amp;dst=100022" TargetMode="External"/><Relationship Id="rId350" Type="http://schemas.openxmlformats.org/officeDocument/2006/relationships/hyperlink" Target="https://login.consultant.ru/link/?req=doc&amp;base=NBU&amp;n=495194&amp;dst=101331" TargetMode="External"/><Relationship Id="rId588" Type="http://schemas.openxmlformats.org/officeDocument/2006/relationships/hyperlink" Target="https://login.consultant.ru/link/?req=doc&amp;base=NBU&amp;n=442883&amp;dst=100010" TargetMode="External"/><Relationship Id="rId795" Type="http://schemas.openxmlformats.org/officeDocument/2006/relationships/hyperlink" Target="https://login.consultant.ru/link/?req=doc&amp;base=NBU&amp;n=484485&amp;dst=100019" TargetMode="External"/><Relationship Id="rId809" Type="http://schemas.openxmlformats.org/officeDocument/2006/relationships/hyperlink" Target="https://login.consultant.ru/link/?req=doc&amp;base=NBU&amp;n=438146&amp;dst=100037" TargetMode="External"/><Relationship Id="rId1201" Type="http://schemas.openxmlformats.org/officeDocument/2006/relationships/hyperlink" Target="https://login.consultant.ru/link/?req=doc&amp;base=NBU&amp;n=495194&amp;dst=101816" TargetMode="External"/><Relationship Id="rId1439" Type="http://schemas.openxmlformats.org/officeDocument/2006/relationships/hyperlink" Target="https://login.consultant.ru/link/?req=doc&amp;base=NBU&amp;n=418144&amp;dst=100020" TargetMode="External"/><Relationship Id="rId9" Type="http://schemas.openxmlformats.org/officeDocument/2006/relationships/hyperlink" Target="https://login.consultant.ru/link/?req=doc&amp;base=NBU&amp;n=456419&amp;dst=100043" TargetMode="External"/><Relationship Id="rId210" Type="http://schemas.openxmlformats.org/officeDocument/2006/relationships/hyperlink" Target="https://login.consultant.ru/link/?req=doc&amp;base=NBU&amp;n=484875&amp;dst=100039" TargetMode="External"/><Relationship Id="rId448" Type="http://schemas.openxmlformats.org/officeDocument/2006/relationships/hyperlink" Target="https://login.consultant.ru/link/?req=doc&amp;base=NBU&amp;n=497899&amp;dst=4236" TargetMode="External"/><Relationship Id="rId655" Type="http://schemas.openxmlformats.org/officeDocument/2006/relationships/hyperlink" Target="https://login.consultant.ru/link/?req=doc&amp;base=EXP&amp;n=664221&amp;dst=100006" TargetMode="External"/><Relationship Id="rId862" Type="http://schemas.openxmlformats.org/officeDocument/2006/relationships/hyperlink" Target="https://login.consultant.ru/link/?req=doc&amp;base=NBU&amp;n=420968&amp;dst=100018" TargetMode="External"/><Relationship Id="rId1078" Type="http://schemas.openxmlformats.org/officeDocument/2006/relationships/hyperlink" Target="https://login.consultant.ru/link/?req=doc&amp;base=NBU&amp;n=479552&amp;dst=100747" TargetMode="External"/><Relationship Id="rId1285" Type="http://schemas.openxmlformats.org/officeDocument/2006/relationships/hyperlink" Target="https://login.consultant.ru/link/?req=doc&amp;base=NBU&amp;n=420971&amp;dst=100081" TargetMode="External"/><Relationship Id="rId294" Type="http://schemas.openxmlformats.org/officeDocument/2006/relationships/hyperlink" Target="https://login.consultant.ru/link/?req=doc&amp;base=NBU&amp;n=499200&amp;dst=100047" TargetMode="External"/><Relationship Id="rId308" Type="http://schemas.openxmlformats.org/officeDocument/2006/relationships/hyperlink" Target="https://login.consultant.ru/link/?req=doc&amp;base=NBU&amp;n=205587&amp;dst=100011" TargetMode="External"/><Relationship Id="rId515" Type="http://schemas.openxmlformats.org/officeDocument/2006/relationships/hyperlink" Target="https://login.consultant.ru/link/?req=doc&amp;base=NBU&amp;n=497899&amp;dst=100027" TargetMode="External"/><Relationship Id="rId722" Type="http://schemas.openxmlformats.org/officeDocument/2006/relationships/hyperlink" Target="https://login.consultant.ru/link/?req=doc&amp;base=NBU&amp;n=216708&amp;dst=100016" TargetMode="External"/><Relationship Id="rId1145" Type="http://schemas.openxmlformats.org/officeDocument/2006/relationships/hyperlink" Target="https://login.consultant.ru/link/?req=doc&amp;base=NBU&amp;n=347575&amp;dst=100068" TargetMode="External"/><Relationship Id="rId1352" Type="http://schemas.openxmlformats.org/officeDocument/2006/relationships/hyperlink" Target="https://login.consultant.ru/link/?req=doc&amp;base=NBU&amp;n=442883&amp;dst=100046" TargetMode="External"/><Relationship Id="rId89" Type="http://schemas.openxmlformats.org/officeDocument/2006/relationships/hyperlink" Target="https://login.consultant.ru/link/?req=doc&amp;base=NBU&amp;n=378535&amp;dst=100016" TargetMode="External"/><Relationship Id="rId154" Type="http://schemas.openxmlformats.org/officeDocument/2006/relationships/hyperlink" Target="https://login.consultant.ru/link/?req=doc&amp;base=NBU&amp;n=440142&amp;dst=100042" TargetMode="External"/><Relationship Id="rId361" Type="http://schemas.openxmlformats.org/officeDocument/2006/relationships/hyperlink" Target="https://login.consultant.ru/link/?req=doc&amp;base=LAW&amp;n=495539&amp;dst=100347" TargetMode="External"/><Relationship Id="rId599" Type="http://schemas.openxmlformats.org/officeDocument/2006/relationships/hyperlink" Target="https://login.consultant.ru/link/?req=doc&amp;base=NBU&amp;n=130520&amp;dst=100049" TargetMode="External"/><Relationship Id="rId1005" Type="http://schemas.openxmlformats.org/officeDocument/2006/relationships/hyperlink" Target="https://login.consultant.ru/link/?req=doc&amp;base=NBU&amp;n=216719&amp;dst=100043" TargetMode="External"/><Relationship Id="rId1212" Type="http://schemas.openxmlformats.org/officeDocument/2006/relationships/hyperlink" Target="https://login.consultant.ru/link/?req=doc&amp;base=NBU&amp;n=442630&amp;dst=100080" TargetMode="External"/><Relationship Id="rId459" Type="http://schemas.openxmlformats.org/officeDocument/2006/relationships/hyperlink" Target="https://login.consultant.ru/link/?req=doc&amp;base=NBU&amp;n=214070&amp;dst=100015" TargetMode="External"/><Relationship Id="rId666" Type="http://schemas.openxmlformats.org/officeDocument/2006/relationships/hyperlink" Target="https://login.consultant.ru/link/?req=doc&amp;base=NBU&amp;n=484289&amp;dst=100015" TargetMode="External"/><Relationship Id="rId873" Type="http://schemas.openxmlformats.org/officeDocument/2006/relationships/hyperlink" Target="https://login.consultant.ru/link/?req=doc&amp;base=NBU&amp;n=382926&amp;dst=100012" TargetMode="External"/><Relationship Id="rId1089" Type="http://schemas.openxmlformats.org/officeDocument/2006/relationships/hyperlink" Target="https://login.consultant.ru/link/?req=doc&amp;base=NBU&amp;n=397757&amp;dst=100037" TargetMode="External"/><Relationship Id="rId1296" Type="http://schemas.openxmlformats.org/officeDocument/2006/relationships/hyperlink" Target="https://login.consultant.ru/link/?req=doc&amp;base=NBU&amp;n=477157&amp;dst=100061" TargetMode="External"/><Relationship Id="rId16" Type="http://schemas.openxmlformats.org/officeDocument/2006/relationships/hyperlink" Target="https://login.consultant.ru/link/?req=doc&amp;base=NBU&amp;n=221672&amp;dst=100016" TargetMode="External"/><Relationship Id="rId221" Type="http://schemas.openxmlformats.org/officeDocument/2006/relationships/hyperlink" Target="https://login.consultant.ru/link/?req=doc&amp;base=NBU&amp;n=341726&amp;dst=100014" TargetMode="External"/><Relationship Id="rId319" Type="http://schemas.openxmlformats.org/officeDocument/2006/relationships/hyperlink" Target="https://login.consultant.ru/link/?req=doc&amp;base=NBU&amp;n=499340&amp;dst=100996" TargetMode="External"/><Relationship Id="rId526" Type="http://schemas.openxmlformats.org/officeDocument/2006/relationships/hyperlink" Target="https://login.consultant.ru/link/?req=doc&amp;base=NBU&amp;n=489522&amp;dst=100122" TargetMode="External"/><Relationship Id="rId1156" Type="http://schemas.openxmlformats.org/officeDocument/2006/relationships/hyperlink" Target="https://login.consultant.ru/link/?req=doc&amp;base=NBU&amp;n=130520&amp;dst=100169" TargetMode="External"/><Relationship Id="rId1363" Type="http://schemas.openxmlformats.org/officeDocument/2006/relationships/hyperlink" Target="https://login.consultant.ru/link/?req=doc&amp;base=NBU&amp;n=378535&amp;dst=100167" TargetMode="External"/><Relationship Id="rId733" Type="http://schemas.openxmlformats.org/officeDocument/2006/relationships/hyperlink" Target="https://login.consultant.ru/link/?req=doc&amp;base=NBU&amp;n=477069&amp;dst=100017" TargetMode="External"/><Relationship Id="rId940" Type="http://schemas.openxmlformats.org/officeDocument/2006/relationships/hyperlink" Target="https://login.consultant.ru/link/?req=doc&amp;base=NBU&amp;n=489340&amp;dst=58" TargetMode="External"/><Relationship Id="rId1016" Type="http://schemas.openxmlformats.org/officeDocument/2006/relationships/hyperlink" Target="https://login.consultant.ru/link/?req=doc&amp;base=NBU&amp;n=420971&amp;dst=100047" TargetMode="External"/><Relationship Id="rId165" Type="http://schemas.openxmlformats.org/officeDocument/2006/relationships/hyperlink" Target="https://login.consultant.ru/link/?req=doc&amp;base=NBU&amp;n=348358&amp;dst=100106" TargetMode="External"/><Relationship Id="rId372" Type="http://schemas.openxmlformats.org/officeDocument/2006/relationships/hyperlink" Target="https://login.consultant.ru/link/?req=doc&amp;base=NBU&amp;n=499340&amp;dst=101010" TargetMode="External"/><Relationship Id="rId677" Type="http://schemas.openxmlformats.org/officeDocument/2006/relationships/hyperlink" Target="https://login.consultant.ru/link/?req=doc&amp;base=NBU&amp;n=411617&amp;dst=100017" TargetMode="External"/><Relationship Id="rId800" Type="http://schemas.openxmlformats.org/officeDocument/2006/relationships/hyperlink" Target="https://login.consultant.ru/link/?req=doc&amp;base=NBU&amp;n=495194&amp;dst=101755" TargetMode="External"/><Relationship Id="rId1223" Type="http://schemas.openxmlformats.org/officeDocument/2006/relationships/hyperlink" Target="https://login.consultant.ru/link/?req=doc&amp;base=NBU&amp;n=130520&amp;dst=100203" TargetMode="External"/><Relationship Id="rId1430" Type="http://schemas.openxmlformats.org/officeDocument/2006/relationships/hyperlink" Target="https://login.consultant.ru/link/?req=doc&amp;base=NBU&amp;n=420968&amp;dst=100026" TargetMode="External"/><Relationship Id="rId232" Type="http://schemas.openxmlformats.org/officeDocument/2006/relationships/hyperlink" Target="https://login.consultant.ru/link/?req=doc&amp;base=NBU&amp;n=495194&amp;dst=101609" TargetMode="External"/><Relationship Id="rId884" Type="http://schemas.openxmlformats.org/officeDocument/2006/relationships/hyperlink" Target="https://login.consultant.ru/link/?req=doc&amp;base=NBU&amp;n=296305&amp;dst=100013" TargetMode="External"/><Relationship Id="rId27" Type="http://schemas.openxmlformats.org/officeDocument/2006/relationships/hyperlink" Target="https://login.consultant.ru/link/?req=doc&amp;base=NBU&amp;n=150335&amp;dst=100009" TargetMode="External"/><Relationship Id="rId537" Type="http://schemas.openxmlformats.org/officeDocument/2006/relationships/hyperlink" Target="https://login.consultant.ru/link/?req=doc&amp;base=NBU&amp;n=150032&amp;dst=100025" TargetMode="External"/><Relationship Id="rId744" Type="http://schemas.openxmlformats.org/officeDocument/2006/relationships/hyperlink" Target="https://login.consultant.ru/link/?req=doc&amp;base=NBU&amp;n=477158&amp;dst=100054" TargetMode="External"/><Relationship Id="rId951" Type="http://schemas.openxmlformats.org/officeDocument/2006/relationships/hyperlink" Target="https://login.consultant.ru/link/?req=doc&amp;base=NBU&amp;n=181977&amp;dst=4" TargetMode="External"/><Relationship Id="rId1167" Type="http://schemas.openxmlformats.org/officeDocument/2006/relationships/hyperlink" Target="https://login.consultant.ru/link/?req=doc&amp;base=LAW&amp;n=494668&amp;dst=100010" TargetMode="External"/><Relationship Id="rId1374" Type="http://schemas.openxmlformats.org/officeDocument/2006/relationships/hyperlink" Target="https://login.consultant.ru/link/?req=doc&amp;base=NBU&amp;n=378535&amp;dst=100226" TargetMode="External"/><Relationship Id="rId80" Type="http://schemas.openxmlformats.org/officeDocument/2006/relationships/hyperlink" Target="https://login.consultant.ru/link/?req=doc&amp;base=NBU&amp;n=348358&amp;dst=100106" TargetMode="External"/><Relationship Id="rId176" Type="http://schemas.openxmlformats.org/officeDocument/2006/relationships/hyperlink" Target="https://login.consultant.ru/link/?req=doc&amp;base=NBU&amp;n=495156&amp;dst=100408" TargetMode="External"/><Relationship Id="rId383" Type="http://schemas.openxmlformats.org/officeDocument/2006/relationships/hyperlink" Target="https://login.consultant.ru/link/?req=doc&amp;base=NBU&amp;n=483415&amp;dst=100071" TargetMode="External"/><Relationship Id="rId590" Type="http://schemas.openxmlformats.org/officeDocument/2006/relationships/hyperlink" Target="https://login.consultant.ru/link/?req=doc&amp;base=NBU&amp;n=472429&amp;dst=100009" TargetMode="External"/><Relationship Id="rId604" Type="http://schemas.openxmlformats.org/officeDocument/2006/relationships/hyperlink" Target="https://login.consultant.ru/link/?req=doc&amp;base=NBU&amp;n=477156&amp;dst=100012" TargetMode="External"/><Relationship Id="rId811" Type="http://schemas.openxmlformats.org/officeDocument/2006/relationships/hyperlink" Target="https://login.consultant.ru/link/?req=doc&amp;base=NBU&amp;n=495194&amp;dst=101539" TargetMode="External"/><Relationship Id="rId1027" Type="http://schemas.openxmlformats.org/officeDocument/2006/relationships/hyperlink" Target="https://login.consultant.ru/link/?req=doc&amp;base=NBU&amp;n=420971&amp;dst=100051" TargetMode="External"/><Relationship Id="rId1234" Type="http://schemas.openxmlformats.org/officeDocument/2006/relationships/hyperlink" Target="https://login.consultant.ru/link/?req=doc&amp;base=NBU&amp;n=495194&amp;dst=101331" TargetMode="External"/><Relationship Id="rId1441" Type="http://schemas.openxmlformats.org/officeDocument/2006/relationships/hyperlink" Target="https://login.consultant.ru/link/?req=doc&amp;base=NBU&amp;n=477158&amp;dst=100317" TargetMode="External"/><Relationship Id="rId243" Type="http://schemas.openxmlformats.org/officeDocument/2006/relationships/hyperlink" Target="https://login.consultant.ru/link/?req=doc&amp;base=NBU&amp;n=495194&amp;dst=101618" TargetMode="External"/><Relationship Id="rId450" Type="http://schemas.openxmlformats.org/officeDocument/2006/relationships/hyperlink" Target="https://login.consultant.ru/link/?req=doc&amp;base=NBU&amp;n=214070&amp;dst=100012" TargetMode="External"/><Relationship Id="rId688" Type="http://schemas.openxmlformats.org/officeDocument/2006/relationships/hyperlink" Target="https://login.consultant.ru/link/?req=doc&amp;base=NBU&amp;n=446259&amp;dst=100015" TargetMode="External"/><Relationship Id="rId895" Type="http://schemas.openxmlformats.org/officeDocument/2006/relationships/hyperlink" Target="https://login.consultant.ru/link/?req=doc&amp;base=NBU&amp;n=347575&amp;dst=100031" TargetMode="External"/><Relationship Id="rId909" Type="http://schemas.openxmlformats.org/officeDocument/2006/relationships/hyperlink" Target="https://login.consultant.ru/link/?req=doc&amp;base=NBU&amp;n=481298" TargetMode="External"/><Relationship Id="rId1080" Type="http://schemas.openxmlformats.org/officeDocument/2006/relationships/hyperlink" Target="https://login.consultant.ru/link/?req=doc&amp;base=NBU&amp;n=378535&amp;dst=100122" TargetMode="External"/><Relationship Id="rId1301" Type="http://schemas.openxmlformats.org/officeDocument/2006/relationships/hyperlink" Target="https://login.consultant.ru/link/?req=doc&amp;base=NBU&amp;n=495194&amp;dst=100749" TargetMode="External"/><Relationship Id="rId38" Type="http://schemas.openxmlformats.org/officeDocument/2006/relationships/hyperlink" Target="https://login.consultant.ru/link/?req=doc&amp;base=NBU&amp;n=490983&amp;dst=100018" TargetMode="External"/><Relationship Id="rId103" Type="http://schemas.openxmlformats.org/officeDocument/2006/relationships/hyperlink" Target="https://login.consultant.ru/link/?req=doc&amp;base=NBU&amp;n=449696&amp;dst=100009" TargetMode="External"/><Relationship Id="rId310" Type="http://schemas.openxmlformats.org/officeDocument/2006/relationships/hyperlink" Target="https://login.consultant.ru/link/?req=doc&amp;base=NBU&amp;n=499200&amp;dst=100047" TargetMode="External"/><Relationship Id="rId548" Type="http://schemas.openxmlformats.org/officeDocument/2006/relationships/hyperlink" Target="https://login.consultant.ru/link/?req=doc&amp;base=NBU&amp;n=484955&amp;dst=100042" TargetMode="External"/><Relationship Id="rId755" Type="http://schemas.openxmlformats.org/officeDocument/2006/relationships/hyperlink" Target="https://login.consultant.ru/link/?req=doc&amp;base=NBU&amp;n=442630&amp;dst=100016" TargetMode="External"/><Relationship Id="rId962" Type="http://schemas.openxmlformats.org/officeDocument/2006/relationships/hyperlink" Target="https://login.consultant.ru/link/?req=doc&amp;base=NBU&amp;n=477069&amp;dst=100047" TargetMode="External"/><Relationship Id="rId1178" Type="http://schemas.openxmlformats.org/officeDocument/2006/relationships/hyperlink" Target="https://login.consultant.ru/link/?req=doc&amp;base=NBU&amp;n=477152&amp;dst=100030" TargetMode="External"/><Relationship Id="rId1385" Type="http://schemas.openxmlformats.org/officeDocument/2006/relationships/hyperlink" Target="https://login.consultant.ru/link/?req=doc&amp;base=NBU&amp;n=477158&amp;dst=100239" TargetMode="External"/><Relationship Id="rId91" Type="http://schemas.openxmlformats.org/officeDocument/2006/relationships/hyperlink" Target="https://login.consultant.ru/link/?req=doc&amp;base=NBU&amp;n=382926&amp;dst=100005" TargetMode="External"/><Relationship Id="rId187" Type="http://schemas.openxmlformats.org/officeDocument/2006/relationships/hyperlink" Target="https://login.consultant.ru/link/?req=doc&amp;base=NBU&amp;n=420971&amp;dst=100017" TargetMode="External"/><Relationship Id="rId394" Type="http://schemas.openxmlformats.org/officeDocument/2006/relationships/hyperlink" Target="https://login.consultant.ru/link/?req=doc&amp;base=NBU&amp;n=483415&amp;dst=100071" TargetMode="External"/><Relationship Id="rId408" Type="http://schemas.openxmlformats.org/officeDocument/2006/relationships/hyperlink" Target="https://login.consultant.ru/link/?req=doc&amp;base=NBU&amp;n=484875&amp;dst=100194" TargetMode="External"/><Relationship Id="rId615" Type="http://schemas.openxmlformats.org/officeDocument/2006/relationships/hyperlink" Target="https://login.consultant.ru/link/?req=doc&amp;base=NBU&amp;n=150032&amp;dst=100026" TargetMode="External"/><Relationship Id="rId822" Type="http://schemas.openxmlformats.org/officeDocument/2006/relationships/hyperlink" Target="https://login.consultant.ru/link/?req=doc&amp;base=NBU&amp;n=477069&amp;dst=100027" TargetMode="External"/><Relationship Id="rId1038" Type="http://schemas.openxmlformats.org/officeDocument/2006/relationships/hyperlink" Target="https://login.consultant.ru/link/?req=doc&amp;base=NBU&amp;n=477157&amp;dst=100055" TargetMode="External"/><Relationship Id="rId1245" Type="http://schemas.openxmlformats.org/officeDocument/2006/relationships/hyperlink" Target="https://login.consultant.ru/link/?req=doc&amp;base=NBU&amp;n=402209&amp;dst=100012" TargetMode="External"/><Relationship Id="rId254" Type="http://schemas.openxmlformats.org/officeDocument/2006/relationships/hyperlink" Target="https://login.consultant.ru/link/?req=doc&amp;base=NBU&amp;n=499340&amp;dst=100980" TargetMode="External"/><Relationship Id="rId699" Type="http://schemas.openxmlformats.org/officeDocument/2006/relationships/hyperlink" Target="https://login.consultant.ru/link/?req=doc&amp;base=NBU&amp;n=495156&amp;dst=100603" TargetMode="External"/><Relationship Id="rId1091" Type="http://schemas.openxmlformats.org/officeDocument/2006/relationships/hyperlink" Target="https://login.consultant.ru/link/?req=doc&amp;base=NBU&amp;n=442630&amp;dst=100061" TargetMode="External"/><Relationship Id="rId1105" Type="http://schemas.openxmlformats.org/officeDocument/2006/relationships/hyperlink" Target="https://login.consultant.ru/link/?req=doc&amp;base=NBU&amp;n=442883&amp;dst=100031" TargetMode="External"/><Relationship Id="rId1312" Type="http://schemas.openxmlformats.org/officeDocument/2006/relationships/hyperlink" Target="https://login.consultant.ru/link/?req=doc&amp;base=NBU&amp;n=442630&amp;dst=100097" TargetMode="External"/><Relationship Id="rId49" Type="http://schemas.openxmlformats.org/officeDocument/2006/relationships/hyperlink" Target="https://login.consultant.ru/link/?req=doc&amp;base=NBU&amp;n=194439&amp;dst=100009" TargetMode="External"/><Relationship Id="rId114" Type="http://schemas.openxmlformats.org/officeDocument/2006/relationships/hyperlink" Target="https://login.consultant.ru/link/?req=doc&amp;base=NBU&amp;n=490517&amp;dst=100005" TargetMode="External"/><Relationship Id="rId461" Type="http://schemas.openxmlformats.org/officeDocument/2006/relationships/hyperlink" Target="https://login.consultant.ru/link/?req=doc&amp;base=NBU&amp;n=497899&amp;dst=4236" TargetMode="External"/><Relationship Id="rId559" Type="http://schemas.openxmlformats.org/officeDocument/2006/relationships/hyperlink" Target="https://login.consultant.ru/link/?req=doc&amp;base=NBU&amp;n=208079&amp;dst=100011" TargetMode="External"/><Relationship Id="rId766" Type="http://schemas.openxmlformats.org/officeDocument/2006/relationships/hyperlink" Target="https://login.consultant.ru/link/?req=doc&amp;base=NBU&amp;n=495194&amp;dst=101747" TargetMode="External"/><Relationship Id="rId1189" Type="http://schemas.openxmlformats.org/officeDocument/2006/relationships/hyperlink" Target="https://login.consultant.ru/link/?req=doc&amp;base=NBU&amp;n=477069&amp;dst=100089" TargetMode="External"/><Relationship Id="rId1396" Type="http://schemas.openxmlformats.org/officeDocument/2006/relationships/hyperlink" Target="https://login.consultant.ru/link/?req=doc&amp;base=NBU&amp;n=477069&amp;dst=100119" TargetMode="External"/><Relationship Id="rId198" Type="http://schemas.openxmlformats.org/officeDocument/2006/relationships/hyperlink" Target="https://login.consultant.ru/link/?req=doc&amp;base=NBU&amp;n=484875&amp;dst=100038" TargetMode="External"/><Relationship Id="rId321" Type="http://schemas.openxmlformats.org/officeDocument/2006/relationships/hyperlink" Target="https://login.consultant.ru/link/?req=doc&amp;base=NBU&amp;n=495194&amp;dst=101666" TargetMode="External"/><Relationship Id="rId419" Type="http://schemas.openxmlformats.org/officeDocument/2006/relationships/hyperlink" Target="https://login.consultant.ru/link/?req=doc&amp;base=NBU&amp;n=495194&amp;dst=101732" TargetMode="External"/><Relationship Id="rId626" Type="http://schemas.openxmlformats.org/officeDocument/2006/relationships/hyperlink" Target="https://login.consultant.ru/link/?req=doc&amp;base=NBU&amp;n=378535&amp;dst=100027" TargetMode="External"/><Relationship Id="rId973" Type="http://schemas.openxmlformats.org/officeDocument/2006/relationships/hyperlink" Target="https://login.consultant.ru/link/?req=doc&amp;base=NBU&amp;n=483415&amp;dst=612" TargetMode="External"/><Relationship Id="rId1049" Type="http://schemas.openxmlformats.org/officeDocument/2006/relationships/hyperlink" Target="https://login.consultant.ru/link/?req=doc&amp;base=NBU&amp;n=442630&amp;dst=100043" TargetMode="External"/><Relationship Id="rId1256" Type="http://schemas.openxmlformats.org/officeDocument/2006/relationships/hyperlink" Target="https://login.consultant.ru/link/?req=doc&amp;base=NBU&amp;n=477158&amp;dst=100125" TargetMode="External"/><Relationship Id="rId833" Type="http://schemas.openxmlformats.org/officeDocument/2006/relationships/hyperlink" Target="https://login.consultant.ru/link/?req=doc&amp;base=NBU&amp;n=484875&amp;dst=100234" TargetMode="External"/><Relationship Id="rId1116" Type="http://schemas.openxmlformats.org/officeDocument/2006/relationships/hyperlink" Target="https://login.consultant.ru/link/?req=doc&amp;base=NBU&amp;n=499340&amp;dst=101050" TargetMode="External"/><Relationship Id="rId265" Type="http://schemas.openxmlformats.org/officeDocument/2006/relationships/hyperlink" Target="https://login.consultant.ru/link/?req=doc&amp;base=NBU&amp;n=209498&amp;dst=100009" TargetMode="External"/><Relationship Id="rId472" Type="http://schemas.openxmlformats.org/officeDocument/2006/relationships/hyperlink" Target="https://login.consultant.ru/link/?req=doc&amp;base=NBU&amp;n=495194&amp;dst=101539" TargetMode="External"/><Relationship Id="rId900" Type="http://schemas.openxmlformats.org/officeDocument/2006/relationships/hyperlink" Target="https://login.consultant.ru/link/?req=doc&amp;base=NBU&amp;n=495194&amp;dst=101780" TargetMode="External"/><Relationship Id="rId1323" Type="http://schemas.openxmlformats.org/officeDocument/2006/relationships/hyperlink" Target="https://login.consultant.ru/link/?req=doc&amp;base=NBU&amp;n=442630&amp;dst=100104" TargetMode="External"/><Relationship Id="rId125" Type="http://schemas.openxmlformats.org/officeDocument/2006/relationships/hyperlink" Target="https://login.consultant.ru/link/?req=doc&amp;base=NBU&amp;n=402199&amp;dst=100062" TargetMode="External"/><Relationship Id="rId332" Type="http://schemas.openxmlformats.org/officeDocument/2006/relationships/hyperlink" Target="https://login.consultant.ru/link/?req=doc&amp;base=NBU&amp;n=397753&amp;dst=100012" TargetMode="External"/><Relationship Id="rId777" Type="http://schemas.openxmlformats.org/officeDocument/2006/relationships/hyperlink" Target="https://login.consultant.ru/link/?req=doc&amp;base=NBU&amp;n=477158&amp;dst=100056" TargetMode="External"/><Relationship Id="rId984" Type="http://schemas.openxmlformats.org/officeDocument/2006/relationships/hyperlink" Target="https://login.consultant.ru/link/?req=doc&amp;base=NBU&amp;n=378535&amp;dst=100113" TargetMode="External"/><Relationship Id="rId637" Type="http://schemas.openxmlformats.org/officeDocument/2006/relationships/hyperlink" Target="https://login.consultant.ru/link/?req=doc&amp;base=NBU&amp;n=484289&amp;dst=100010" TargetMode="External"/><Relationship Id="rId844" Type="http://schemas.openxmlformats.org/officeDocument/2006/relationships/hyperlink" Target="https://login.consultant.ru/link/?req=doc&amp;base=NBU&amp;n=216719&amp;dst=100023" TargetMode="External"/><Relationship Id="rId1267" Type="http://schemas.openxmlformats.org/officeDocument/2006/relationships/hyperlink" Target="https://login.consultant.ru/link/?req=doc&amp;base=NBU&amp;n=420971&amp;dst=100073" TargetMode="External"/><Relationship Id="rId276" Type="http://schemas.openxmlformats.org/officeDocument/2006/relationships/hyperlink" Target="https://login.consultant.ru/link/?req=doc&amp;base=NBU&amp;n=473431&amp;dst=100462" TargetMode="External"/><Relationship Id="rId483" Type="http://schemas.openxmlformats.org/officeDocument/2006/relationships/hyperlink" Target="https://login.consultant.ru/link/?req=doc&amp;base=NBU&amp;n=495028&amp;dst=100034" TargetMode="External"/><Relationship Id="rId690" Type="http://schemas.openxmlformats.org/officeDocument/2006/relationships/hyperlink" Target="https://login.consultant.ru/link/?req=doc&amp;base=NBU&amp;n=405734&amp;dst=100010" TargetMode="External"/><Relationship Id="rId704" Type="http://schemas.openxmlformats.org/officeDocument/2006/relationships/hyperlink" Target="https://login.consultant.ru/link/?req=doc&amp;base=NBU&amp;n=477158&amp;dst=100045" TargetMode="External"/><Relationship Id="rId911" Type="http://schemas.openxmlformats.org/officeDocument/2006/relationships/hyperlink" Target="https://login.consultant.ru/link/?req=doc&amp;base=NBU&amp;n=216721&amp;dst=100023" TargetMode="External"/><Relationship Id="rId1127" Type="http://schemas.openxmlformats.org/officeDocument/2006/relationships/hyperlink" Target="https://login.consultant.ru/link/?req=doc&amp;base=NBU&amp;n=323210&amp;dst=100010" TargetMode="External"/><Relationship Id="rId1334" Type="http://schemas.openxmlformats.org/officeDocument/2006/relationships/hyperlink" Target="https://login.consultant.ru/link/?req=doc&amp;base=NBU&amp;n=418144&amp;dst=100016" TargetMode="External"/><Relationship Id="rId40" Type="http://schemas.openxmlformats.org/officeDocument/2006/relationships/hyperlink" Target="https://login.consultant.ru/link/?req=doc&amp;base=NBU&amp;n=477160&amp;dst=100022" TargetMode="External"/><Relationship Id="rId136" Type="http://schemas.openxmlformats.org/officeDocument/2006/relationships/hyperlink" Target="https://login.consultant.ru/link/?req=doc&amp;base=NBU&amp;n=150335&amp;dst=100009" TargetMode="External"/><Relationship Id="rId343" Type="http://schemas.openxmlformats.org/officeDocument/2006/relationships/hyperlink" Target="https://login.consultant.ru/link/?req=doc&amp;base=NBU&amp;n=495194&amp;dst=101691" TargetMode="External"/><Relationship Id="rId550" Type="http://schemas.openxmlformats.org/officeDocument/2006/relationships/hyperlink" Target="https://login.consultant.ru/link/?req=doc&amp;base=NBU&amp;n=178054&amp;dst=100005" TargetMode="External"/><Relationship Id="rId788" Type="http://schemas.openxmlformats.org/officeDocument/2006/relationships/hyperlink" Target="https://login.consultant.ru/link/?req=doc&amp;base=NBU&amp;n=378535&amp;dst=100037" TargetMode="External"/><Relationship Id="rId995" Type="http://schemas.openxmlformats.org/officeDocument/2006/relationships/hyperlink" Target="https://login.consultant.ru/link/?req=doc&amp;base=NBU&amp;n=216721&amp;dst=100039" TargetMode="External"/><Relationship Id="rId1180" Type="http://schemas.openxmlformats.org/officeDocument/2006/relationships/hyperlink" Target="https://login.consultant.ru/link/?req=doc&amp;base=NBU&amp;n=477152&amp;dst=100033" TargetMode="External"/><Relationship Id="rId1401" Type="http://schemas.openxmlformats.org/officeDocument/2006/relationships/hyperlink" Target="https://login.consultant.ru/link/?req=doc&amp;base=NBU&amp;n=420968&amp;dst=100022" TargetMode="External"/><Relationship Id="rId203" Type="http://schemas.openxmlformats.org/officeDocument/2006/relationships/hyperlink" Target="https://login.consultant.ru/link/?req=doc&amp;base=NBU&amp;n=497899&amp;dst=100982" TargetMode="External"/><Relationship Id="rId648" Type="http://schemas.openxmlformats.org/officeDocument/2006/relationships/hyperlink" Target="https://login.consultant.ru/link/?req=doc&amp;base=NBU&amp;n=477158&amp;dst=100037" TargetMode="External"/><Relationship Id="rId855" Type="http://schemas.openxmlformats.org/officeDocument/2006/relationships/hyperlink" Target="https://login.consultant.ru/link/?req=doc&amp;base=NBU&amp;n=420968&amp;dst=100016" TargetMode="External"/><Relationship Id="rId1040" Type="http://schemas.openxmlformats.org/officeDocument/2006/relationships/hyperlink" Target="https://login.consultant.ru/link/?req=doc&amp;base=NBU&amp;n=477158&amp;dst=100122" TargetMode="External"/><Relationship Id="rId1278" Type="http://schemas.openxmlformats.org/officeDocument/2006/relationships/hyperlink" Target="https://login.consultant.ru/link/?req=doc&amp;base=NBU&amp;n=495194&amp;dst=100749" TargetMode="External"/><Relationship Id="rId287" Type="http://schemas.openxmlformats.org/officeDocument/2006/relationships/hyperlink" Target="https://login.consultant.ru/link/?req=doc&amp;base=NBU&amp;n=473431&amp;dst=100464" TargetMode="External"/><Relationship Id="rId410" Type="http://schemas.openxmlformats.org/officeDocument/2006/relationships/hyperlink" Target="https://login.consultant.ru/link/?req=doc&amp;base=NBU&amp;n=182491&amp;dst=100015" TargetMode="External"/><Relationship Id="rId494" Type="http://schemas.openxmlformats.org/officeDocument/2006/relationships/hyperlink" Target="https://login.consultant.ru/link/?req=doc&amp;base=NBU&amp;n=499340&amp;dst=100052" TargetMode="External"/><Relationship Id="rId508" Type="http://schemas.openxmlformats.org/officeDocument/2006/relationships/hyperlink" Target="https://login.consultant.ru/link/?req=doc&amp;base=NBU&amp;n=495028&amp;dst=100042" TargetMode="External"/><Relationship Id="rId715" Type="http://schemas.openxmlformats.org/officeDocument/2006/relationships/hyperlink" Target="https://login.consultant.ru/link/?req=doc&amp;base=NBU&amp;n=216708&amp;dst=100011" TargetMode="External"/><Relationship Id="rId922" Type="http://schemas.openxmlformats.org/officeDocument/2006/relationships/hyperlink" Target="https://login.consultant.ru/link/?req=doc&amp;base=NBU&amp;n=347566&amp;dst=100029" TargetMode="External"/><Relationship Id="rId1138" Type="http://schemas.openxmlformats.org/officeDocument/2006/relationships/hyperlink" Target="https://login.consultant.ru/link/?req=doc&amp;base=NBU&amp;n=477069&amp;dst=100074" TargetMode="External"/><Relationship Id="rId1345" Type="http://schemas.openxmlformats.org/officeDocument/2006/relationships/hyperlink" Target="https://login.consultant.ru/link/?req=doc&amp;base=NBU&amp;n=477158&amp;dst=100160" TargetMode="External"/><Relationship Id="rId147" Type="http://schemas.openxmlformats.org/officeDocument/2006/relationships/hyperlink" Target="https://login.consultant.ru/link/?req=doc&amp;base=NBU&amp;n=500267&amp;dst=100178" TargetMode="External"/><Relationship Id="rId354" Type="http://schemas.openxmlformats.org/officeDocument/2006/relationships/hyperlink" Target="https://login.consultant.ru/link/?req=doc&amp;base=NBU&amp;n=438146&amp;dst=100017" TargetMode="External"/><Relationship Id="rId799" Type="http://schemas.openxmlformats.org/officeDocument/2006/relationships/hyperlink" Target="https://login.consultant.ru/link/?req=doc&amp;base=NBU&amp;n=442883&amp;dst=100015" TargetMode="External"/><Relationship Id="rId1191" Type="http://schemas.openxmlformats.org/officeDocument/2006/relationships/hyperlink" Target="https://login.consultant.ru/link/?req=doc&amp;base=NBU&amp;n=477152&amp;dst=100043" TargetMode="External"/><Relationship Id="rId1205" Type="http://schemas.openxmlformats.org/officeDocument/2006/relationships/hyperlink" Target="https://login.consultant.ru/link/?req=doc&amp;base=NBU&amp;n=499340&amp;dst=101052" TargetMode="External"/><Relationship Id="rId51" Type="http://schemas.openxmlformats.org/officeDocument/2006/relationships/hyperlink" Target="https://login.consultant.ru/link/?req=doc&amp;base=NBU&amp;n=205171&amp;dst=100005" TargetMode="External"/><Relationship Id="rId561" Type="http://schemas.openxmlformats.org/officeDocument/2006/relationships/hyperlink" Target="https://login.consultant.ru/link/?req=doc&amp;base=NBU&amp;n=209640&amp;dst=100010" TargetMode="External"/><Relationship Id="rId659" Type="http://schemas.openxmlformats.org/officeDocument/2006/relationships/hyperlink" Target="https://login.consultant.ru/link/?req=doc&amp;base=NBU&amp;n=484289&amp;dst=100012" TargetMode="External"/><Relationship Id="rId866" Type="http://schemas.openxmlformats.org/officeDocument/2006/relationships/hyperlink" Target="https://login.consultant.ru/link/?req=doc&amp;base=NBU&amp;n=130520&amp;dst=100096" TargetMode="External"/><Relationship Id="rId1289" Type="http://schemas.openxmlformats.org/officeDocument/2006/relationships/hyperlink" Target="https://login.consultant.ru/link/?req=doc&amp;base=NBU&amp;n=216708&amp;dst=100035" TargetMode="External"/><Relationship Id="rId1412" Type="http://schemas.openxmlformats.org/officeDocument/2006/relationships/hyperlink" Target="https://login.consultant.ru/link/?req=doc&amp;base=NBU&amp;n=477158&amp;dst=100279" TargetMode="External"/><Relationship Id="rId214" Type="http://schemas.openxmlformats.org/officeDocument/2006/relationships/hyperlink" Target="https://login.consultant.ru/link/?req=doc&amp;base=NBU&amp;n=484875&amp;dst=100052" TargetMode="External"/><Relationship Id="rId298" Type="http://schemas.openxmlformats.org/officeDocument/2006/relationships/hyperlink" Target="https://login.consultant.ru/link/?req=doc&amp;base=NBU&amp;n=497899&amp;dst=100027" TargetMode="External"/><Relationship Id="rId421" Type="http://schemas.openxmlformats.org/officeDocument/2006/relationships/hyperlink" Target="https://login.consultant.ru/link/?req=doc&amp;base=NBU&amp;n=219822&amp;dst=100013" TargetMode="External"/><Relationship Id="rId519" Type="http://schemas.openxmlformats.org/officeDocument/2006/relationships/hyperlink" Target="https://login.consultant.ru/link/?req=doc&amp;base=NBU&amp;n=497899&amp;dst=100027" TargetMode="External"/><Relationship Id="rId1051" Type="http://schemas.openxmlformats.org/officeDocument/2006/relationships/hyperlink" Target="https://login.consultant.ru/link/?req=doc&amp;base=NBU&amp;n=477156&amp;dst=100039" TargetMode="External"/><Relationship Id="rId1149" Type="http://schemas.openxmlformats.org/officeDocument/2006/relationships/hyperlink" Target="https://login.consultant.ru/link/?req=doc&amp;base=NBU&amp;n=139522&amp;dst=100030" TargetMode="External"/><Relationship Id="rId1356" Type="http://schemas.openxmlformats.org/officeDocument/2006/relationships/hyperlink" Target="https://login.consultant.ru/link/?req=doc&amp;base=NBU&amp;n=495194&amp;dst=939" TargetMode="External"/><Relationship Id="rId158" Type="http://schemas.openxmlformats.org/officeDocument/2006/relationships/hyperlink" Target="https://login.consultant.ru/link/?req=doc&amp;base=NBU&amp;n=499340&amp;dst=100976" TargetMode="External"/><Relationship Id="rId726" Type="http://schemas.openxmlformats.org/officeDocument/2006/relationships/hyperlink" Target="https://login.consultant.ru/link/?req=doc&amp;base=NBU&amp;n=216708&amp;dst=100017" TargetMode="External"/><Relationship Id="rId933" Type="http://schemas.openxmlformats.org/officeDocument/2006/relationships/hyperlink" Target="https://login.consultant.ru/link/?req=doc&amp;base=NBU&amp;n=492357&amp;dst=100010" TargetMode="External"/><Relationship Id="rId1009" Type="http://schemas.openxmlformats.org/officeDocument/2006/relationships/hyperlink" Target="https://login.consultant.ru/link/?req=doc&amp;base=NBU&amp;n=477158&amp;dst=100117" TargetMode="External"/><Relationship Id="rId62" Type="http://schemas.openxmlformats.org/officeDocument/2006/relationships/hyperlink" Target="https://login.consultant.ru/link/?req=doc&amp;base=NBU&amp;n=440142&amp;dst=100042" TargetMode="External"/><Relationship Id="rId365" Type="http://schemas.openxmlformats.org/officeDocument/2006/relationships/hyperlink" Target="https://login.consultant.ru/link/?req=doc&amp;base=NBU&amp;n=495194&amp;dst=101708" TargetMode="External"/><Relationship Id="rId572" Type="http://schemas.openxmlformats.org/officeDocument/2006/relationships/hyperlink" Target="https://login.consultant.ru/link/?req=doc&amp;base=NBU&amp;n=477156&amp;dst=100011" TargetMode="External"/><Relationship Id="rId1216" Type="http://schemas.openxmlformats.org/officeDocument/2006/relationships/hyperlink" Target="https://login.consultant.ru/link/?req=doc&amp;base=NBU&amp;n=178054&amp;dst=100017" TargetMode="External"/><Relationship Id="rId1423" Type="http://schemas.openxmlformats.org/officeDocument/2006/relationships/hyperlink" Target="https://login.consultant.ru/link/?req=doc&amp;base=NBU&amp;n=477069&amp;dst=100121" TargetMode="External"/><Relationship Id="rId225" Type="http://schemas.openxmlformats.org/officeDocument/2006/relationships/hyperlink" Target="https://login.consultant.ru/link/?req=doc&amp;base=NBU&amp;n=495156&amp;dst=100409" TargetMode="External"/><Relationship Id="rId432" Type="http://schemas.openxmlformats.org/officeDocument/2006/relationships/hyperlink" Target="https://login.consultant.ru/link/?req=doc&amp;base=NBU&amp;n=147703&amp;dst=100151" TargetMode="External"/><Relationship Id="rId877" Type="http://schemas.openxmlformats.org/officeDocument/2006/relationships/hyperlink" Target="https://login.consultant.ru/link/?req=doc&amp;base=NBU&amp;n=442630&amp;dst=100027" TargetMode="External"/><Relationship Id="rId1062" Type="http://schemas.openxmlformats.org/officeDocument/2006/relationships/hyperlink" Target="https://login.consultant.ru/link/?req=doc&amp;base=NBU&amp;n=477156&amp;dst=100044" TargetMode="External"/><Relationship Id="rId737" Type="http://schemas.openxmlformats.org/officeDocument/2006/relationships/hyperlink" Target="https://login.consultant.ru/link/?req=doc&amp;base=NBU&amp;n=397618&amp;dst=100013" TargetMode="External"/><Relationship Id="rId944" Type="http://schemas.openxmlformats.org/officeDocument/2006/relationships/hyperlink" Target="https://login.consultant.ru/link/?req=doc&amp;base=NBU&amp;n=483022&amp;dst=271" TargetMode="External"/><Relationship Id="rId1367" Type="http://schemas.openxmlformats.org/officeDocument/2006/relationships/hyperlink" Target="https://login.consultant.ru/link/?req=doc&amp;base=NBU&amp;n=420971&amp;dst=100148" TargetMode="External"/><Relationship Id="rId73" Type="http://schemas.openxmlformats.org/officeDocument/2006/relationships/hyperlink" Target="https://login.consultant.ru/link/?req=doc&amp;base=NBU&amp;n=317695&amp;dst=101007" TargetMode="External"/><Relationship Id="rId169" Type="http://schemas.openxmlformats.org/officeDocument/2006/relationships/hyperlink" Target="https://login.consultant.ru/link/?req=doc&amp;base=NBU&amp;n=498458&amp;dst=100009" TargetMode="External"/><Relationship Id="rId376" Type="http://schemas.openxmlformats.org/officeDocument/2006/relationships/hyperlink" Target="https://login.consultant.ru/link/?req=doc&amp;base=NBU&amp;n=347569&amp;dst=100011" TargetMode="External"/><Relationship Id="rId583" Type="http://schemas.openxmlformats.org/officeDocument/2006/relationships/hyperlink" Target="https://login.consultant.ru/link/?req=doc&amp;base=NBU&amp;n=405734&amp;dst=100005" TargetMode="External"/><Relationship Id="rId790" Type="http://schemas.openxmlformats.org/officeDocument/2006/relationships/hyperlink" Target="https://login.consultant.ru/link/?req=doc&amp;base=NBU&amp;n=378535&amp;dst=100044" TargetMode="External"/><Relationship Id="rId804" Type="http://schemas.openxmlformats.org/officeDocument/2006/relationships/hyperlink" Target="https://login.consultant.ru/link/?req=doc&amp;base=NBU&amp;n=495194&amp;dst=101756" TargetMode="External"/><Relationship Id="rId1227" Type="http://schemas.openxmlformats.org/officeDocument/2006/relationships/hyperlink" Target="https://login.consultant.ru/link/?req=doc&amp;base=NBU&amp;n=477156&amp;dst=100066" TargetMode="External"/><Relationship Id="rId1434" Type="http://schemas.openxmlformats.org/officeDocument/2006/relationships/hyperlink" Target="https://login.consultant.ru/link/?req=doc&amp;base=NBU&amp;n=378535&amp;dst=100498" TargetMode="External"/><Relationship Id="rId4" Type="http://schemas.openxmlformats.org/officeDocument/2006/relationships/webSettings" Target="webSettings.xml"/><Relationship Id="rId236" Type="http://schemas.openxmlformats.org/officeDocument/2006/relationships/hyperlink" Target="https://login.consultant.ru/link/?req=doc&amp;base=NBU&amp;n=483415&amp;dst=1096" TargetMode="External"/><Relationship Id="rId443" Type="http://schemas.openxmlformats.org/officeDocument/2006/relationships/hyperlink" Target="https://login.consultant.ru/link/?req=doc&amp;base=NBU&amp;n=497899&amp;dst=4236" TargetMode="External"/><Relationship Id="rId650" Type="http://schemas.openxmlformats.org/officeDocument/2006/relationships/hyperlink" Target="https://login.consultant.ru/link/?req=doc&amp;base=NBU&amp;n=466628&amp;dst=100013" TargetMode="External"/><Relationship Id="rId888" Type="http://schemas.openxmlformats.org/officeDocument/2006/relationships/hyperlink" Target="https://login.consultant.ru/link/?req=doc&amp;base=NBU&amp;n=405734&amp;dst=100038" TargetMode="External"/><Relationship Id="rId1073" Type="http://schemas.openxmlformats.org/officeDocument/2006/relationships/hyperlink" Target="https://login.consultant.ru/link/?req=doc&amp;base=NBU&amp;n=499340&amp;dst=100052" TargetMode="External"/><Relationship Id="rId1280" Type="http://schemas.openxmlformats.org/officeDocument/2006/relationships/hyperlink" Target="https://login.consultant.ru/link/?req=doc&amp;base=NBU&amp;n=420971&amp;dst=100078" TargetMode="External"/><Relationship Id="rId303" Type="http://schemas.openxmlformats.org/officeDocument/2006/relationships/hyperlink" Target="https://login.consultant.ru/link/?req=doc&amp;base=NBU&amp;n=356090&amp;dst=100014" TargetMode="External"/><Relationship Id="rId748" Type="http://schemas.openxmlformats.org/officeDocument/2006/relationships/hyperlink" Target="https://login.consultant.ru/link/?req=doc&amp;base=NBU&amp;n=405734&amp;dst=100031" TargetMode="External"/><Relationship Id="rId955" Type="http://schemas.openxmlformats.org/officeDocument/2006/relationships/hyperlink" Target="https://login.consultant.ru/link/?req=doc&amp;base=NBU&amp;n=495156&amp;dst=100603" TargetMode="External"/><Relationship Id="rId1140" Type="http://schemas.openxmlformats.org/officeDocument/2006/relationships/hyperlink" Target="https://login.consultant.ru/link/?req=doc&amp;base=NBU&amp;n=477069&amp;dst=100077" TargetMode="External"/><Relationship Id="rId1378" Type="http://schemas.openxmlformats.org/officeDocument/2006/relationships/hyperlink" Target="https://login.consultant.ru/link/?req=doc&amp;base=NBU&amp;n=482686" TargetMode="External"/><Relationship Id="rId84" Type="http://schemas.openxmlformats.org/officeDocument/2006/relationships/hyperlink" Target="https://login.consultant.ru/link/?req=doc&amp;base=NBU&amp;n=356090&amp;dst=100014" TargetMode="External"/><Relationship Id="rId387" Type="http://schemas.openxmlformats.org/officeDocument/2006/relationships/hyperlink" Target="https://login.consultant.ru/link/?req=doc&amp;base=NBU&amp;n=484875&amp;dst=100123" TargetMode="External"/><Relationship Id="rId510" Type="http://schemas.openxmlformats.org/officeDocument/2006/relationships/hyperlink" Target="https://login.consultant.ru/link/?req=doc&amp;base=NBU&amp;n=492538&amp;dst=100014" TargetMode="External"/><Relationship Id="rId594" Type="http://schemas.openxmlformats.org/officeDocument/2006/relationships/hyperlink" Target="https://login.consultant.ru/link/?req=doc&amp;base=NBU&amp;n=484875&amp;dst=100224" TargetMode="External"/><Relationship Id="rId608" Type="http://schemas.openxmlformats.org/officeDocument/2006/relationships/hyperlink" Target="https://login.consultant.ru/link/?req=doc&amp;base=NBU&amp;n=442883&amp;dst=100011" TargetMode="External"/><Relationship Id="rId815" Type="http://schemas.openxmlformats.org/officeDocument/2006/relationships/hyperlink" Target="https://login.consultant.ru/link/?req=doc&amp;base=NBU&amp;n=420968&amp;dst=100011" TargetMode="External"/><Relationship Id="rId1238" Type="http://schemas.openxmlformats.org/officeDocument/2006/relationships/hyperlink" Target="https://login.consultant.ru/link/?req=doc&amp;base=NBU&amp;n=442883&amp;dst=100034" TargetMode="External"/><Relationship Id="rId1445" Type="http://schemas.openxmlformats.org/officeDocument/2006/relationships/fontTable" Target="fontTable.xml"/><Relationship Id="rId247" Type="http://schemas.openxmlformats.org/officeDocument/2006/relationships/hyperlink" Target="https://login.consultant.ru/link/?req=doc&amp;base=NBU&amp;n=484875&amp;dst=100072" TargetMode="External"/><Relationship Id="rId899" Type="http://schemas.openxmlformats.org/officeDocument/2006/relationships/hyperlink" Target="https://login.consultant.ru/link/?req=doc&amp;base=NBU&amp;n=405734&amp;dst=100042" TargetMode="External"/><Relationship Id="rId1000" Type="http://schemas.openxmlformats.org/officeDocument/2006/relationships/hyperlink" Target="https://login.consultant.ru/link/?req=doc&amp;base=NBU&amp;n=205171&amp;dst=100013" TargetMode="External"/><Relationship Id="rId1084" Type="http://schemas.openxmlformats.org/officeDocument/2006/relationships/hyperlink" Target="https://login.consultant.ru/link/?req=doc&amp;base=NBU&amp;n=477158&amp;dst=100123" TargetMode="External"/><Relationship Id="rId1305" Type="http://schemas.openxmlformats.org/officeDocument/2006/relationships/hyperlink" Target="https://login.consultant.ru/link/?req=doc&amp;base=NBU&amp;n=479552&amp;dst=100753" TargetMode="External"/><Relationship Id="rId107" Type="http://schemas.openxmlformats.org/officeDocument/2006/relationships/hyperlink" Target="https://login.consultant.ru/link/?req=doc&amp;base=NBU&amp;n=474422&amp;dst=100005" TargetMode="External"/><Relationship Id="rId454" Type="http://schemas.openxmlformats.org/officeDocument/2006/relationships/hyperlink" Target="https://login.consultant.ru/link/?req=doc&amp;base=NBU&amp;n=214070&amp;dst=100014" TargetMode="External"/><Relationship Id="rId661" Type="http://schemas.openxmlformats.org/officeDocument/2006/relationships/hyperlink" Target="https://login.consultant.ru/link/?req=doc&amp;base=NBU&amp;n=411617&amp;dst=100011" TargetMode="External"/><Relationship Id="rId759" Type="http://schemas.openxmlformats.org/officeDocument/2006/relationships/hyperlink" Target="https://login.consultant.ru/link/?req=doc&amp;base=NBU&amp;n=499200&amp;dst=100047" TargetMode="External"/><Relationship Id="rId966" Type="http://schemas.openxmlformats.org/officeDocument/2006/relationships/hyperlink" Target="https://login.consultant.ru/link/?req=doc&amp;base=NBU&amp;n=477069&amp;dst=100051" TargetMode="External"/><Relationship Id="rId1291" Type="http://schemas.openxmlformats.org/officeDocument/2006/relationships/hyperlink" Target="https://login.consultant.ru/link/?req=doc&amp;base=NBU&amp;n=194439&amp;dst=100026" TargetMode="External"/><Relationship Id="rId1389" Type="http://schemas.openxmlformats.org/officeDocument/2006/relationships/hyperlink" Target="https://login.consultant.ru/link/?req=doc&amp;base=NBU&amp;n=422791&amp;dst=100028" TargetMode="External"/><Relationship Id="rId11" Type="http://schemas.openxmlformats.org/officeDocument/2006/relationships/hyperlink" Target="https://login.consultant.ru/link/?req=doc&amp;base=NBU&amp;n=130520&amp;dst=100043" TargetMode="External"/><Relationship Id="rId314" Type="http://schemas.openxmlformats.org/officeDocument/2006/relationships/hyperlink" Target="https://login.consultant.ru/link/?req=doc&amp;base=NBU&amp;n=495194&amp;dst=1581" TargetMode="External"/><Relationship Id="rId398" Type="http://schemas.openxmlformats.org/officeDocument/2006/relationships/hyperlink" Target="https://login.consultant.ru/link/?req=doc&amp;base=NBU&amp;n=484875&amp;dst=100172" TargetMode="External"/><Relationship Id="rId521" Type="http://schemas.openxmlformats.org/officeDocument/2006/relationships/hyperlink" Target="https://login.consultant.ru/link/?req=doc&amp;base=NBU&amp;n=495194&amp;dst=2942" TargetMode="External"/><Relationship Id="rId619" Type="http://schemas.openxmlformats.org/officeDocument/2006/relationships/hyperlink" Target="https://login.consultant.ru/link/?req=doc&amp;base=NBU&amp;n=477156&amp;dst=100024" TargetMode="External"/><Relationship Id="rId1151" Type="http://schemas.openxmlformats.org/officeDocument/2006/relationships/hyperlink" Target="https://login.consultant.ru/link/?req=doc&amp;base=NBU&amp;n=347575&amp;dst=100076" TargetMode="External"/><Relationship Id="rId1249" Type="http://schemas.openxmlformats.org/officeDocument/2006/relationships/hyperlink" Target="https://login.consultant.ru/link/?req=doc&amp;base=NBU&amp;n=216719&amp;dst=100061" TargetMode="External"/><Relationship Id="rId95" Type="http://schemas.openxmlformats.org/officeDocument/2006/relationships/hyperlink" Target="https://login.consultant.ru/link/?req=doc&amp;base=NBU&amp;n=399543&amp;dst=100011" TargetMode="External"/><Relationship Id="rId160" Type="http://schemas.openxmlformats.org/officeDocument/2006/relationships/hyperlink" Target="https://login.consultant.ru/link/?req=doc&amp;base=NBU&amp;n=397757&amp;dst=100021" TargetMode="External"/><Relationship Id="rId826" Type="http://schemas.openxmlformats.org/officeDocument/2006/relationships/hyperlink" Target="https://login.consultant.ru/link/?req=doc&amp;base=NBU&amp;n=477157&amp;dst=100026" TargetMode="External"/><Relationship Id="rId1011" Type="http://schemas.openxmlformats.org/officeDocument/2006/relationships/hyperlink" Target="https://login.consultant.ru/link/?req=doc&amp;base=NBU&amp;n=216719&amp;dst=100046" TargetMode="External"/><Relationship Id="rId1109" Type="http://schemas.openxmlformats.org/officeDocument/2006/relationships/hyperlink" Target="https://login.consultant.ru/link/?req=doc&amp;base=NBU&amp;n=347575&amp;dst=100052" TargetMode="External"/><Relationship Id="rId258" Type="http://schemas.openxmlformats.org/officeDocument/2006/relationships/hyperlink" Target="https://login.consultant.ru/link/?req=doc&amp;base=NBU&amp;n=495194&amp;dst=101627" TargetMode="External"/><Relationship Id="rId465" Type="http://schemas.openxmlformats.org/officeDocument/2006/relationships/hyperlink" Target="https://login.consultant.ru/link/?req=doc&amp;base=NBU&amp;n=497899&amp;dst=4236" TargetMode="External"/><Relationship Id="rId672" Type="http://schemas.openxmlformats.org/officeDocument/2006/relationships/hyperlink" Target="https://login.consultant.ru/link/?req=doc&amp;base=NBU&amp;n=411617&amp;dst=100015" TargetMode="External"/><Relationship Id="rId1095" Type="http://schemas.openxmlformats.org/officeDocument/2006/relationships/hyperlink" Target="https://login.consultant.ru/link/?req=doc&amp;base=NBU&amp;n=418144&amp;dst=100010" TargetMode="External"/><Relationship Id="rId1316" Type="http://schemas.openxmlformats.org/officeDocument/2006/relationships/hyperlink" Target="https://login.consultant.ru/link/?req=doc&amp;base=NBU&amp;n=442630&amp;dst=100101" TargetMode="External"/><Relationship Id="rId22" Type="http://schemas.openxmlformats.org/officeDocument/2006/relationships/hyperlink" Target="https://login.consultant.ru/link/?req=doc&amp;base=NBU&amp;n=138223&amp;dst=100005" TargetMode="External"/><Relationship Id="rId118" Type="http://schemas.openxmlformats.org/officeDocument/2006/relationships/hyperlink" Target="https://login.consultant.ru/link/?req=doc&amp;base=NBU&amp;n=483415&amp;dst=100173" TargetMode="External"/><Relationship Id="rId325" Type="http://schemas.openxmlformats.org/officeDocument/2006/relationships/hyperlink" Target="https://login.consultant.ru/link/?req=doc&amp;base=NBU&amp;n=495156&amp;dst=100411" TargetMode="External"/><Relationship Id="rId532" Type="http://schemas.openxmlformats.org/officeDocument/2006/relationships/hyperlink" Target="https://login.consultant.ru/link/?req=doc&amp;base=NBU&amp;n=499200&amp;dst=100687" TargetMode="External"/><Relationship Id="rId977" Type="http://schemas.openxmlformats.org/officeDocument/2006/relationships/hyperlink" Target="https://login.consultant.ru/link/?req=doc&amp;base=NBU&amp;n=130520&amp;dst=100136" TargetMode="External"/><Relationship Id="rId1162" Type="http://schemas.openxmlformats.org/officeDocument/2006/relationships/hyperlink" Target="https://login.consultant.ru/link/?req=doc&amp;base=NBU&amp;n=216719&amp;dst=100056" TargetMode="External"/><Relationship Id="rId171" Type="http://schemas.openxmlformats.org/officeDocument/2006/relationships/hyperlink" Target="https://login.consultant.ru/link/?req=doc&amp;base=NBU&amp;n=479552&amp;dst=100733" TargetMode="External"/><Relationship Id="rId837" Type="http://schemas.openxmlformats.org/officeDocument/2006/relationships/hyperlink" Target="https://login.consultant.ru/link/?req=doc&amp;base=NBU&amp;n=347570&amp;dst=100013" TargetMode="External"/><Relationship Id="rId1022" Type="http://schemas.openxmlformats.org/officeDocument/2006/relationships/hyperlink" Target="https://login.consultant.ru/link/?req=doc&amp;base=NBU&amp;n=347566&amp;dst=100041" TargetMode="External"/><Relationship Id="rId269" Type="http://schemas.openxmlformats.org/officeDocument/2006/relationships/hyperlink" Target="https://login.consultant.ru/link/?req=doc&amp;base=NBU&amp;n=499340&amp;dst=100985" TargetMode="External"/><Relationship Id="rId476" Type="http://schemas.openxmlformats.org/officeDocument/2006/relationships/hyperlink" Target="https://login.consultant.ru/link/?req=doc&amp;base=NBU&amp;n=495156&amp;dst=100417" TargetMode="External"/><Relationship Id="rId683" Type="http://schemas.openxmlformats.org/officeDocument/2006/relationships/hyperlink" Target="https://login.consultant.ru/link/?req=doc&amp;base=NBU&amp;n=429426&amp;dst=100031" TargetMode="External"/><Relationship Id="rId890" Type="http://schemas.openxmlformats.org/officeDocument/2006/relationships/hyperlink" Target="https://login.consultant.ru/link/?req=doc&amp;base=NBU&amp;n=477158&amp;dst=100072" TargetMode="External"/><Relationship Id="rId904" Type="http://schemas.openxmlformats.org/officeDocument/2006/relationships/hyperlink" Target="https://login.consultant.ru/link/?req=doc&amp;base=NBU&amp;n=405734&amp;dst=100044" TargetMode="External"/><Relationship Id="rId1327" Type="http://schemas.openxmlformats.org/officeDocument/2006/relationships/hyperlink" Target="https://login.consultant.ru/link/?req=doc&amp;base=NBU&amp;n=477158&amp;dst=100127" TargetMode="External"/><Relationship Id="rId33" Type="http://schemas.openxmlformats.org/officeDocument/2006/relationships/hyperlink" Target="https://login.consultant.ru/link/?req=doc&amp;base=NBU&amp;n=154736&amp;dst=100005" TargetMode="External"/><Relationship Id="rId129" Type="http://schemas.openxmlformats.org/officeDocument/2006/relationships/hyperlink" Target="https://login.consultant.ru/link/?req=doc&amp;base=NBU&amp;n=147703&amp;dst=100142" TargetMode="External"/><Relationship Id="rId336" Type="http://schemas.openxmlformats.org/officeDocument/2006/relationships/hyperlink" Target="https://login.consultant.ru/link/?req=doc&amp;base=NBU&amp;n=158916&amp;dst=100013" TargetMode="External"/><Relationship Id="rId543" Type="http://schemas.openxmlformats.org/officeDocument/2006/relationships/hyperlink" Target="https://login.consultant.ru/link/?req=doc&amp;base=NBU&amp;n=154736&amp;dst=100005" TargetMode="External"/><Relationship Id="rId988" Type="http://schemas.openxmlformats.org/officeDocument/2006/relationships/hyperlink" Target="https://login.consultant.ru/link/?req=doc&amp;base=NBU&amp;n=499340&amp;dst=100052" TargetMode="External"/><Relationship Id="rId1173" Type="http://schemas.openxmlformats.org/officeDocument/2006/relationships/hyperlink" Target="https://login.consultant.ru/link/?req=doc&amp;base=NBU&amp;n=442630&amp;dst=100076" TargetMode="External"/><Relationship Id="rId1380" Type="http://schemas.openxmlformats.org/officeDocument/2006/relationships/hyperlink" Target="https://login.consultant.ru/link/?req=doc&amp;base=NBU&amp;n=477158&amp;dst=100235" TargetMode="External"/><Relationship Id="rId182" Type="http://schemas.openxmlformats.org/officeDocument/2006/relationships/hyperlink" Target="https://login.consultant.ru/link/?req=doc&amp;base=NBU&amp;n=489549&amp;dst=100011" TargetMode="External"/><Relationship Id="rId403" Type="http://schemas.openxmlformats.org/officeDocument/2006/relationships/hyperlink" Target="https://login.consultant.ru/link/?req=doc&amp;base=NBU&amp;n=484875&amp;dst=100189" TargetMode="External"/><Relationship Id="rId750" Type="http://schemas.openxmlformats.org/officeDocument/2006/relationships/hyperlink" Target="https://login.consultant.ru/link/?req=doc&amp;base=NBU&amp;n=405734&amp;dst=100033" TargetMode="External"/><Relationship Id="rId848" Type="http://schemas.openxmlformats.org/officeDocument/2006/relationships/hyperlink" Target="https://login.consultant.ru/link/?req=doc&amp;base=NBU&amp;n=466628&amp;dst=100029" TargetMode="External"/><Relationship Id="rId1033" Type="http://schemas.openxmlformats.org/officeDocument/2006/relationships/hyperlink" Target="https://login.consultant.ru/link/?req=doc&amp;base=NBU&amp;n=495194&amp;dst=102605" TargetMode="External"/><Relationship Id="rId487" Type="http://schemas.openxmlformats.org/officeDocument/2006/relationships/hyperlink" Target="https://login.consultant.ru/link/?req=doc&amp;base=LAW&amp;n=495191&amp;dst=6" TargetMode="External"/><Relationship Id="rId610" Type="http://schemas.openxmlformats.org/officeDocument/2006/relationships/hyperlink" Target="https://login.consultant.ru/link/?req=doc&amp;base=NBU&amp;n=216721&amp;dst=100009" TargetMode="External"/><Relationship Id="rId694" Type="http://schemas.openxmlformats.org/officeDocument/2006/relationships/hyperlink" Target="https://login.consultant.ru/link/?req=doc&amp;base=NBU&amp;n=481298" TargetMode="External"/><Relationship Id="rId708" Type="http://schemas.openxmlformats.org/officeDocument/2006/relationships/hyperlink" Target="https://login.consultant.ru/link/?req=doc&amp;base=NBU&amp;n=495194&amp;dst=101742" TargetMode="External"/><Relationship Id="rId915" Type="http://schemas.openxmlformats.org/officeDocument/2006/relationships/hyperlink" Target="https://login.consultant.ru/link/?req=doc&amp;base=NBU&amp;n=378535&amp;dst=100084" TargetMode="External"/><Relationship Id="rId1240" Type="http://schemas.openxmlformats.org/officeDocument/2006/relationships/hyperlink" Target="https://login.consultant.ru/link/?req=doc&amp;base=NBU&amp;n=341726&amp;dst=100044" TargetMode="External"/><Relationship Id="rId1338" Type="http://schemas.openxmlformats.org/officeDocument/2006/relationships/hyperlink" Target="https://login.consultant.ru/link/?req=doc&amp;base=NBU&amp;n=495194&amp;dst=100749" TargetMode="External"/><Relationship Id="rId347" Type="http://schemas.openxmlformats.org/officeDocument/2006/relationships/hyperlink" Target="https://login.consultant.ru/link/?req=doc&amp;base=NBU&amp;n=495194&amp;dst=101331" TargetMode="External"/><Relationship Id="rId999" Type="http://schemas.openxmlformats.org/officeDocument/2006/relationships/hyperlink" Target="https://login.consultant.ru/link/?req=doc&amp;base=NBU&amp;n=216719&amp;dst=100041" TargetMode="External"/><Relationship Id="rId1100" Type="http://schemas.openxmlformats.org/officeDocument/2006/relationships/hyperlink" Target="https://login.consultant.ru/link/?req=doc&amp;base=NBU&amp;n=130520&amp;dst=100157" TargetMode="External"/><Relationship Id="rId1184" Type="http://schemas.openxmlformats.org/officeDocument/2006/relationships/hyperlink" Target="https://login.consultant.ru/link/?req=doc&amp;base=NBU&amp;n=216719&amp;dst=100058" TargetMode="External"/><Relationship Id="rId1405" Type="http://schemas.openxmlformats.org/officeDocument/2006/relationships/hyperlink" Target="https://login.consultant.ru/link/?req=doc&amp;base=NBU&amp;n=378535&amp;dst=100270" TargetMode="External"/><Relationship Id="rId44" Type="http://schemas.openxmlformats.org/officeDocument/2006/relationships/hyperlink" Target="https://login.consultant.ru/link/?req=doc&amp;base=NBU&amp;n=422791&amp;dst=100005" TargetMode="External"/><Relationship Id="rId554" Type="http://schemas.openxmlformats.org/officeDocument/2006/relationships/hyperlink" Target="https://login.consultant.ru/link/?req=doc&amp;base=NBU&amp;n=216719&amp;dst=100005" TargetMode="External"/><Relationship Id="rId761" Type="http://schemas.openxmlformats.org/officeDocument/2006/relationships/hyperlink" Target="https://login.consultant.ru/link/?req=doc&amp;base=NBU&amp;n=442630&amp;dst=100026" TargetMode="External"/><Relationship Id="rId859" Type="http://schemas.openxmlformats.org/officeDocument/2006/relationships/hyperlink" Target="https://login.consultant.ru/link/?req=doc&amp;base=NBU&amp;n=347575&amp;dst=100028" TargetMode="External"/><Relationship Id="rId1391" Type="http://schemas.openxmlformats.org/officeDocument/2006/relationships/hyperlink" Target="https://login.consultant.ru/link/?req=doc&amp;base=NBU&amp;n=472429&amp;dst=100012" TargetMode="External"/><Relationship Id="rId193" Type="http://schemas.openxmlformats.org/officeDocument/2006/relationships/hyperlink" Target="https://login.consultant.ru/link/?req=doc&amp;base=NBU&amp;n=484875&amp;dst=100036" TargetMode="External"/><Relationship Id="rId207" Type="http://schemas.openxmlformats.org/officeDocument/2006/relationships/hyperlink" Target="https://login.consultant.ru/link/?req=doc&amp;base=NBU&amp;n=469467&amp;dst=100042" TargetMode="External"/><Relationship Id="rId414" Type="http://schemas.openxmlformats.org/officeDocument/2006/relationships/hyperlink" Target="https://login.consultant.ru/link/?req=doc&amp;base=NBU&amp;n=484875&amp;dst=100196" TargetMode="External"/><Relationship Id="rId498" Type="http://schemas.openxmlformats.org/officeDocument/2006/relationships/hyperlink" Target="https://login.consultant.ru/link/?req=doc&amp;base=LAW&amp;n=217471&amp;dst=100013" TargetMode="External"/><Relationship Id="rId621" Type="http://schemas.openxmlformats.org/officeDocument/2006/relationships/hyperlink" Target="https://login.consultant.ru/link/?req=doc&amp;base=NBU&amp;n=492538&amp;dst=100014" TargetMode="External"/><Relationship Id="rId1044" Type="http://schemas.openxmlformats.org/officeDocument/2006/relationships/hyperlink" Target="https://login.consultant.ru/link/?req=doc&amp;base=NBU&amp;n=484485&amp;dst=100028" TargetMode="External"/><Relationship Id="rId1251" Type="http://schemas.openxmlformats.org/officeDocument/2006/relationships/hyperlink" Target="https://login.consultant.ru/link/?req=doc&amp;base=NBU&amp;n=442630&amp;dst=100084" TargetMode="External"/><Relationship Id="rId1349" Type="http://schemas.openxmlformats.org/officeDocument/2006/relationships/hyperlink" Target="https://login.consultant.ru/link/?req=doc&amp;base=NBU&amp;n=446259&amp;dst=100016" TargetMode="External"/><Relationship Id="rId260" Type="http://schemas.openxmlformats.org/officeDocument/2006/relationships/hyperlink" Target="https://login.consultant.ru/link/?req=doc&amp;base=NBU&amp;n=440142&amp;dst=100043" TargetMode="External"/><Relationship Id="rId719" Type="http://schemas.openxmlformats.org/officeDocument/2006/relationships/hyperlink" Target="https://login.consultant.ru/link/?req=doc&amp;base=NBU&amp;n=484485&amp;dst=100013" TargetMode="External"/><Relationship Id="rId926" Type="http://schemas.openxmlformats.org/officeDocument/2006/relationships/hyperlink" Target="https://login.consultant.ru/link/?req=doc&amp;base=NBU&amp;n=477069&amp;dst=100036" TargetMode="External"/><Relationship Id="rId1111" Type="http://schemas.openxmlformats.org/officeDocument/2006/relationships/hyperlink" Target="https://login.consultant.ru/link/?req=doc&amp;base=NBU&amp;n=495194&amp;dst=101810" TargetMode="External"/><Relationship Id="rId55" Type="http://schemas.openxmlformats.org/officeDocument/2006/relationships/hyperlink" Target="https://login.consultant.ru/link/?req=doc&amp;base=NBU&amp;n=209498&amp;dst=100005" TargetMode="External"/><Relationship Id="rId120" Type="http://schemas.openxmlformats.org/officeDocument/2006/relationships/hyperlink" Target="https://login.consultant.ru/link/?req=doc&amp;base=NBU&amp;n=498457&amp;dst=100037" TargetMode="External"/><Relationship Id="rId358" Type="http://schemas.openxmlformats.org/officeDocument/2006/relationships/hyperlink" Target="https://login.consultant.ru/link/?req=doc&amp;base=NBU&amp;n=438146&amp;dst=100021" TargetMode="External"/><Relationship Id="rId565" Type="http://schemas.openxmlformats.org/officeDocument/2006/relationships/hyperlink" Target="https://login.consultant.ru/link/?req=doc&amp;base=NBU&amp;n=420968&amp;dst=100005" TargetMode="External"/><Relationship Id="rId772" Type="http://schemas.openxmlformats.org/officeDocument/2006/relationships/hyperlink" Target="https://login.consultant.ru/link/?req=doc&amp;base=NBU&amp;n=495194&amp;dst=101750" TargetMode="External"/><Relationship Id="rId1195" Type="http://schemas.openxmlformats.org/officeDocument/2006/relationships/hyperlink" Target="https://login.consultant.ru/link/?req=doc&amp;base=NBU&amp;n=495194&amp;dst=101816" TargetMode="External"/><Relationship Id="rId1209" Type="http://schemas.openxmlformats.org/officeDocument/2006/relationships/hyperlink" Target="https://login.consultant.ru/link/?req=doc&amp;base=NBU&amp;n=477152&amp;dst=100070" TargetMode="External"/><Relationship Id="rId1416" Type="http://schemas.openxmlformats.org/officeDocument/2006/relationships/hyperlink" Target="https://login.consultant.ru/link/?req=doc&amp;base=NBU&amp;n=477158&amp;dst=100306" TargetMode="External"/><Relationship Id="rId218" Type="http://schemas.openxmlformats.org/officeDocument/2006/relationships/hyperlink" Target="https://login.consultant.ru/link/?req=doc&amp;base=NBU&amp;n=147703&amp;dst=100144" TargetMode="External"/><Relationship Id="rId425" Type="http://schemas.openxmlformats.org/officeDocument/2006/relationships/hyperlink" Target="https://login.consultant.ru/link/?req=doc&amp;base=NBU&amp;n=219822&amp;dst=100018" TargetMode="External"/><Relationship Id="rId632" Type="http://schemas.openxmlformats.org/officeDocument/2006/relationships/hyperlink" Target="https://login.consultant.ru/link/?req=doc&amp;base=NBU&amp;n=420971&amp;dst=100027" TargetMode="External"/><Relationship Id="rId1055" Type="http://schemas.openxmlformats.org/officeDocument/2006/relationships/hyperlink" Target="https://login.consultant.ru/link/?req=doc&amp;base=NBU&amp;n=442630&amp;dst=100048" TargetMode="External"/><Relationship Id="rId1262" Type="http://schemas.openxmlformats.org/officeDocument/2006/relationships/hyperlink" Target="https://login.consultant.ru/link/?req=doc&amp;base=NBU&amp;n=420971&amp;dst=100071" TargetMode="External"/><Relationship Id="rId271" Type="http://schemas.openxmlformats.org/officeDocument/2006/relationships/hyperlink" Target="https://login.consultant.ru/link/?req=doc&amp;base=NBU&amp;n=495194&amp;dst=101635" TargetMode="External"/><Relationship Id="rId937" Type="http://schemas.openxmlformats.org/officeDocument/2006/relationships/hyperlink" Target="https://login.consultant.ru/link/?req=doc&amp;base=NBU&amp;n=495156&amp;dst=100603" TargetMode="External"/><Relationship Id="rId1122" Type="http://schemas.openxmlformats.org/officeDocument/2006/relationships/hyperlink" Target="https://login.consultant.ru/link/?req=doc&amp;base=NBU&amp;n=477069&amp;dst=100069" TargetMode="External"/><Relationship Id="rId66" Type="http://schemas.openxmlformats.org/officeDocument/2006/relationships/hyperlink" Target="https://login.consultant.ru/link/?req=doc&amp;base=NBU&amp;n=284311&amp;dst=100012" TargetMode="External"/><Relationship Id="rId131" Type="http://schemas.openxmlformats.org/officeDocument/2006/relationships/hyperlink" Target="https://login.consultant.ru/link/?req=doc&amp;base=NBU&amp;n=438447&amp;dst=100160" TargetMode="External"/><Relationship Id="rId369" Type="http://schemas.openxmlformats.org/officeDocument/2006/relationships/hyperlink" Target="https://login.consultant.ru/link/?req=doc&amp;base=NBU&amp;n=499340&amp;dst=101009" TargetMode="External"/><Relationship Id="rId576" Type="http://schemas.openxmlformats.org/officeDocument/2006/relationships/hyperlink" Target="https://login.consultant.ru/link/?req=doc&amp;base=NBU&amp;n=473431&amp;dst=100470" TargetMode="External"/><Relationship Id="rId783" Type="http://schemas.openxmlformats.org/officeDocument/2006/relationships/hyperlink" Target="https://login.consultant.ru/link/?req=doc&amp;base=NBU&amp;n=479552&amp;dst=100036" TargetMode="External"/><Relationship Id="rId990" Type="http://schemas.openxmlformats.org/officeDocument/2006/relationships/hyperlink" Target="https://login.consultant.ru/link/?req=doc&amp;base=NBU&amp;n=479552&amp;dst=100745" TargetMode="External"/><Relationship Id="rId1427" Type="http://schemas.openxmlformats.org/officeDocument/2006/relationships/hyperlink" Target="https://login.consultant.ru/link/?req=doc&amp;base=NBU&amp;n=216719&amp;dst=100070" TargetMode="External"/><Relationship Id="rId229" Type="http://schemas.openxmlformats.org/officeDocument/2006/relationships/hyperlink" Target="https://login.consultant.ru/link/?req=doc&amp;base=NBU&amp;n=484875&amp;dst=100056" TargetMode="External"/><Relationship Id="rId436" Type="http://schemas.openxmlformats.org/officeDocument/2006/relationships/hyperlink" Target="https://login.consultant.ru/link/?req=doc&amp;base=NBU&amp;n=206324&amp;dst=100011" TargetMode="External"/><Relationship Id="rId643" Type="http://schemas.openxmlformats.org/officeDocument/2006/relationships/hyperlink" Target="https://login.consultant.ru/link/?req=doc&amp;base=NBU&amp;n=477158&amp;dst=100033" TargetMode="External"/><Relationship Id="rId1066" Type="http://schemas.openxmlformats.org/officeDocument/2006/relationships/hyperlink" Target="https://login.consultant.ru/link/?req=doc&amp;base=NBU&amp;n=473431&amp;dst=100471" TargetMode="External"/><Relationship Id="rId1273" Type="http://schemas.openxmlformats.org/officeDocument/2006/relationships/hyperlink" Target="https://login.consultant.ru/link/?req=doc&amp;base=NBU&amp;n=442630&amp;dst=100087" TargetMode="External"/><Relationship Id="rId850" Type="http://schemas.openxmlformats.org/officeDocument/2006/relationships/hyperlink" Target="https://login.consultant.ru/link/?req=doc&amp;base=NBU&amp;n=477069&amp;dst=100030" TargetMode="External"/><Relationship Id="rId948" Type="http://schemas.openxmlformats.org/officeDocument/2006/relationships/hyperlink" Target="https://login.consultant.ru/link/?req=doc&amp;base=NBU&amp;n=479085&amp;dst=105904" TargetMode="External"/><Relationship Id="rId1133" Type="http://schemas.openxmlformats.org/officeDocument/2006/relationships/hyperlink" Target="https://login.consultant.ru/link/?req=doc&amp;base=NBU&amp;n=495194&amp;dst=101811" TargetMode="External"/><Relationship Id="rId77" Type="http://schemas.openxmlformats.org/officeDocument/2006/relationships/hyperlink" Target="https://login.consultant.ru/link/?req=doc&amp;base=NBU&amp;n=341726&amp;dst=100010" TargetMode="External"/><Relationship Id="rId282" Type="http://schemas.openxmlformats.org/officeDocument/2006/relationships/hyperlink" Target="https://login.consultant.ru/link/?req=doc&amp;base=NBU&amp;n=499340&amp;dst=100992" TargetMode="External"/><Relationship Id="rId503" Type="http://schemas.openxmlformats.org/officeDocument/2006/relationships/hyperlink" Target="https://login.consultant.ru/link/?req=doc&amp;base=NBU&amp;n=497899&amp;dst=100027" TargetMode="External"/><Relationship Id="rId587" Type="http://schemas.openxmlformats.org/officeDocument/2006/relationships/hyperlink" Target="https://login.consultant.ru/link/?req=doc&amp;base=NBU&amp;n=442630&amp;dst=100005" TargetMode="External"/><Relationship Id="rId710" Type="http://schemas.openxmlformats.org/officeDocument/2006/relationships/hyperlink" Target="https://login.consultant.ru/link/?req=doc&amp;base=NBU&amp;n=405734&amp;dst=100019" TargetMode="External"/><Relationship Id="rId808" Type="http://schemas.openxmlformats.org/officeDocument/2006/relationships/hyperlink" Target="https://login.consultant.ru/link/?req=doc&amp;base=NBU&amp;n=499340&amp;dst=101030" TargetMode="External"/><Relationship Id="rId1340" Type="http://schemas.openxmlformats.org/officeDocument/2006/relationships/hyperlink" Target="https://login.consultant.ru/link/?req=doc&amp;base=NBU&amp;n=477158&amp;dst=100153" TargetMode="External"/><Relationship Id="rId1438" Type="http://schemas.openxmlformats.org/officeDocument/2006/relationships/hyperlink" Target="https://login.consultant.ru/link/?req=doc&amp;base=NBU&amp;n=420968&amp;dst=100027" TargetMode="External"/><Relationship Id="rId8" Type="http://schemas.openxmlformats.org/officeDocument/2006/relationships/hyperlink" Target="https://login.consultant.ru/link/?req=doc&amp;base=NBU&amp;n=306350&amp;dst=100006" TargetMode="External"/><Relationship Id="rId142" Type="http://schemas.openxmlformats.org/officeDocument/2006/relationships/hyperlink" Target="https://login.consultant.ru/link/?req=doc&amp;base=NBU&amp;n=484955&amp;dst=100010" TargetMode="External"/><Relationship Id="rId447" Type="http://schemas.openxmlformats.org/officeDocument/2006/relationships/hyperlink" Target="https://login.consultant.ru/link/?req=doc&amp;base=NBU&amp;n=497899&amp;dst=4236" TargetMode="External"/><Relationship Id="rId794" Type="http://schemas.openxmlformats.org/officeDocument/2006/relationships/hyperlink" Target="https://login.consultant.ru/link/?req=doc&amp;base=NBU&amp;n=477158&amp;dst=100061" TargetMode="External"/><Relationship Id="rId1077" Type="http://schemas.openxmlformats.org/officeDocument/2006/relationships/hyperlink" Target="https://login.consultant.ru/link/?req=doc&amp;base=NBU&amp;n=479552&amp;dst=100221" TargetMode="External"/><Relationship Id="rId1200" Type="http://schemas.openxmlformats.org/officeDocument/2006/relationships/hyperlink" Target="https://login.consultant.ru/link/?req=doc&amp;base=NBU&amp;n=216719&amp;dst=100060" TargetMode="External"/><Relationship Id="rId654" Type="http://schemas.openxmlformats.org/officeDocument/2006/relationships/hyperlink" Target="https://login.consultant.ru/link/?req=doc&amp;base=NBU&amp;n=203224&amp;dst=100014" TargetMode="External"/><Relationship Id="rId861" Type="http://schemas.openxmlformats.org/officeDocument/2006/relationships/hyperlink" Target="https://login.consultant.ru/link/?req=doc&amp;base=NBU&amp;n=477157&amp;dst=100031" TargetMode="External"/><Relationship Id="rId959" Type="http://schemas.openxmlformats.org/officeDocument/2006/relationships/hyperlink" Target="https://login.consultant.ru/link/?req=doc&amp;base=NBU&amp;n=492357&amp;dst=100015" TargetMode="External"/><Relationship Id="rId1284" Type="http://schemas.openxmlformats.org/officeDocument/2006/relationships/hyperlink" Target="https://login.consultant.ru/link/?req=doc&amp;base=NBU&amp;n=438146&amp;dst=100050" TargetMode="External"/><Relationship Id="rId293" Type="http://schemas.openxmlformats.org/officeDocument/2006/relationships/hyperlink" Target="https://login.consultant.ru/link/?req=doc&amp;base=NBU&amp;n=499200&amp;dst=100047" TargetMode="External"/><Relationship Id="rId307" Type="http://schemas.openxmlformats.org/officeDocument/2006/relationships/hyperlink" Target="https://login.consultant.ru/link/?req=doc&amp;base=NBU&amp;n=209498&amp;dst=100010" TargetMode="External"/><Relationship Id="rId514" Type="http://schemas.openxmlformats.org/officeDocument/2006/relationships/hyperlink" Target="https://login.consultant.ru/link/?req=doc&amp;base=NBU&amp;n=497899&amp;dst=100027" TargetMode="External"/><Relationship Id="rId721" Type="http://schemas.openxmlformats.org/officeDocument/2006/relationships/hyperlink" Target="https://login.consultant.ru/link/?req=doc&amp;base=NBU&amp;n=495194&amp;dst=100061" TargetMode="External"/><Relationship Id="rId1144" Type="http://schemas.openxmlformats.org/officeDocument/2006/relationships/hyperlink" Target="https://login.consultant.ru/link/?req=doc&amp;base=NBU&amp;n=477069&amp;dst=100082" TargetMode="External"/><Relationship Id="rId1351" Type="http://schemas.openxmlformats.org/officeDocument/2006/relationships/hyperlink" Target="https://login.consultant.ru/link/?req=doc&amp;base=NBU&amp;n=442883&amp;dst=100045" TargetMode="External"/><Relationship Id="rId88" Type="http://schemas.openxmlformats.org/officeDocument/2006/relationships/hyperlink" Target="https://login.consultant.ru/link/?req=doc&amp;base=NBU&amp;n=479552&amp;dst=100732" TargetMode="External"/><Relationship Id="rId153" Type="http://schemas.openxmlformats.org/officeDocument/2006/relationships/hyperlink" Target="https://login.consultant.ru/link/?req=doc&amp;base=NBU&amp;n=420971&amp;dst=100013" TargetMode="External"/><Relationship Id="rId360" Type="http://schemas.openxmlformats.org/officeDocument/2006/relationships/hyperlink" Target="https://login.consultant.ru/link/?req=doc&amp;base=NBU&amp;n=484875&amp;dst=100108" TargetMode="External"/><Relationship Id="rId598" Type="http://schemas.openxmlformats.org/officeDocument/2006/relationships/hyperlink" Target="https://login.consultant.ru/link/?req=doc&amp;base=NBU&amp;n=495028&amp;dst=100044" TargetMode="External"/><Relationship Id="rId819" Type="http://schemas.openxmlformats.org/officeDocument/2006/relationships/hyperlink" Target="https://login.consultant.ru/link/?req=doc&amp;base=NBU&amp;n=484485&amp;dst=100021" TargetMode="External"/><Relationship Id="rId1004" Type="http://schemas.openxmlformats.org/officeDocument/2006/relationships/hyperlink" Target="https://login.consultant.ru/link/?req=doc&amp;base=NBU&amp;n=347566&amp;dst=100038" TargetMode="External"/><Relationship Id="rId1211" Type="http://schemas.openxmlformats.org/officeDocument/2006/relationships/hyperlink" Target="https://login.consultant.ru/link/?req=doc&amp;base=NBU&amp;n=397618&amp;dst=100016" TargetMode="External"/><Relationship Id="rId220" Type="http://schemas.openxmlformats.org/officeDocument/2006/relationships/hyperlink" Target="https://login.consultant.ru/link/?req=doc&amp;base=NBU&amp;n=341726&amp;dst=100012" TargetMode="External"/><Relationship Id="rId458" Type="http://schemas.openxmlformats.org/officeDocument/2006/relationships/hyperlink" Target="https://login.consultant.ru/link/?req=doc&amp;base=NBU&amp;n=497899&amp;dst=4236" TargetMode="External"/><Relationship Id="rId665" Type="http://schemas.openxmlformats.org/officeDocument/2006/relationships/hyperlink" Target="https://login.consultant.ru/link/?req=doc&amp;base=NBU&amp;n=347574&amp;dst=100015" TargetMode="External"/><Relationship Id="rId872" Type="http://schemas.openxmlformats.org/officeDocument/2006/relationships/hyperlink" Target="https://login.consultant.ru/link/?req=doc&amp;base=NBU&amp;n=382926&amp;dst=100011" TargetMode="External"/><Relationship Id="rId1088" Type="http://schemas.openxmlformats.org/officeDocument/2006/relationships/hyperlink" Target="https://login.consultant.ru/link/?req=doc&amp;base=NBU&amp;n=130520&amp;dst=100149" TargetMode="External"/><Relationship Id="rId1295" Type="http://schemas.openxmlformats.org/officeDocument/2006/relationships/hyperlink" Target="https://login.consultant.ru/link/?req=doc&amp;base=NBU&amp;n=420971&amp;dst=100087" TargetMode="External"/><Relationship Id="rId1309" Type="http://schemas.openxmlformats.org/officeDocument/2006/relationships/hyperlink" Target="https://login.consultant.ru/link/?req=doc&amp;base=NBU&amp;n=477069&amp;dst=100103" TargetMode="External"/><Relationship Id="rId15" Type="http://schemas.openxmlformats.org/officeDocument/2006/relationships/hyperlink" Target="https://login.consultant.ru/link/?req=doc&amp;base=NBU&amp;n=402199&amp;dst=100062" TargetMode="External"/><Relationship Id="rId318" Type="http://schemas.openxmlformats.org/officeDocument/2006/relationships/hyperlink" Target="https://login.consultant.ru/link/?req=doc&amp;base=NBU&amp;n=495194&amp;dst=101665" TargetMode="External"/><Relationship Id="rId525" Type="http://schemas.openxmlformats.org/officeDocument/2006/relationships/hyperlink" Target="https://login.consultant.ru/link/?req=doc&amp;base=NBU&amp;n=497899&amp;dst=100027" TargetMode="External"/><Relationship Id="rId732" Type="http://schemas.openxmlformats.org/officeDocument/2006/relationships/hyperlink" Target="https://login.consultant.ru/link/?req=doc&amp;base=NBU&amp;n=472429&amp;dst=100010" TargetMode="External"/><Relationship Id="rId1155" Type="http://schemas.openxmlformats.org/officeDocument/2006/relationships/hyperlink" Target="https://login.consultant.ru/link/?req=doc&amp;base=NBU&amp;n=216719&amp;dst=100052" TargetMode="External"/><Relationship Id="rId1362" Type="http://schemas.openxmlformats.org/officeDocument/2006/relationships/hyperlink" Target="https://login.consultant.ru/link/?req=doc&amp;base=NBU&amp;n=495194&amp;dst=939" TargetMode="External"/><Relationship Id="rId99" Type="http://schemas.openxmlformats.org/officeDocument/2006/relationships/hyperlink" Target="https://login.consultant.ru/link/?req=doc&amp;base=NBU&amp;n=495156&amp;dst=100407" TargetMode="External"/><Relationship Id="rId164" Type="http://schemas.openxmlformats.org/officeDocument/2006/relationships/hyperlink" Target="https://login.consultant.ru/link/?req=doc&amp;base=NBU&amp;n=404426&amp;dst=100012" TargetMode="External"/><Relationship Id="rId371" Type="http://schemas.openxmlformats.org/officeDocument/2006/relationships/hyperlink" Target="https://login.consultant.ru/link/?req=doc&amp;base=NBU&amp;n=500279&amp;dst=100680" TargetMode="External"/><Relationship Id="rId1015" Type="http://schemas.openxmlformats.org/officeDocument/2006/relationships/hyperlink" Target="https://login.consultant.ru/link/?req=doc&amp;base=NBU&amp;n=150237&amp;dst=100010" TargetMode="External"/><Relationship Id="rId1222" Type="http://schemas.openxmlformats.org/officeDocument/2006/relationships/hyperlink" Target="https://login.consultant.ru/link/?req=doc&amp;base=NBU&amp;n=442630&amp;dst=100082" TargetMode="External"/><Relationship Id="rId469" Type="http://schemas.openxmlformats.org/officeDocument/2006/relationships/hyperlink" Target="https://login.consultant.ru/link/?req=doc&amp;base=NBU&amp;n=484875&amp;dst=100222" TargetMode="External"/><Relationship Id="rId676" Type="http://schemas.openxmlformats.org/officeDocument/2006/relationships/hyperlink" Target="https://login.consultant.ru/link/?req=doc&amp;base=NBU&amp;n=484289&amp;dst=100017" TargetMode="External"/><Relationship Id="rId883" Type="http://schemas.openxmlformats.org/officeDocument/2006/relationships/hyperlink" Target="https://login.consultant.ru/link/?req=doc&amp;base=NBU&amp;n=378535&amp;dst=100078" TargetMode="External"/><Relationship Id="rId1099" Type="http://schemas.openxmlformats.org/officeDocument/2006/relationships/hyperlink" Target="https://login.consultant.ru/link/?req=doc&amp;base=NBU&amp;n=442883&amp;dst=100024" TargetMode="External"/><Relationship Id="rId26" Type="http://schemas.openxmlformats.org/officeDocument/2006/relationships/hyperlink" Target="https://login.consultant.ru/link/?req=doc&amp;base=NBU&amp;n=150237&amp;dst=100005" TargetMode="External"/><Relationship Id="rId231" Type="http://schemas.openxmlformats.org/officeDocument/2006/relationships/hyperlink" Target="https://login.consultant.ru/link/?req=doc&amp;base=NBU&amp;n=495156&amp;dst=100409" TargetMode="External"/><Relationship Id="rId329" Type="http://schemas.openxmlformats.org/officeDocument/2006/relationships/hyperlink" Target="https://login.consultant.ru/link/?req=doc&amp;base=NBU&amp;n=483415&amp;dst=100061" TargetMode="External"/><Relationship Id="rId536" Type="http://schemas.openxmlformats.org/officeDocument/2006/relationships/hyperlink" Target="https://login.consultant.ru/link/?req=doc&amp;base=NBU&amp;n=139522&amp;dst=100008" TargetMode="External"/><Relationship Id="rId1166" Type="http://schemas.openxmlformats.org/officeDocument/2006/relationships/hyperlink" Target="https://login.consultant.ru/link/?req=doc&amp;base=NBU&amp;n=411617&amp;dst=100023" TargetMode="External"/><Relationship Id="rId1373" Type="http://schemas.openxmlformats.org/officeDocument/2006/relationships/hyperlink" Target="https://login.consultant.ru/link/?req=doc&amp;base=NBU&amp;n=482686" TargetMode="External"/><Relationship Id="rId175" Type="http://schemas.openxmlformats.org/officeDocument/2006/relationships/hyperlink" Target="https://login.consultant.ru/link/?req=doc&amp;base=NBU&amp;n=477158&amp;dst=100023" TargetMode="External"/><Relationship Id="rId743" Type="http://schemas.openxmlformats.org/officeDocument/2006/relationships/hyperlink" Target="https://login.consultant.ru/link/?req=doc&amp;base=NBU&amp;n=477069&amp;dst=100018" TargetMode="External"/><Relationship Id="rId950" Type="http://schemas.openxmlformats.org/officeDocument/2006/relationships/hyperlink" Target="https://login.consultant.ru/link/?req=doc&amp;base=NBU&amp;n=181977&amp;dst=100005" TargetMode="External"/><Relationship Id="rId1026" Type="http://schemas.openxmlformats.org/officeDocument/2006/relationships/hyperlink" Target="https://login.consultant.ru/link/?req=doc&amp;base=NBU&amp;n=216708&amp;dst=100028" TargetMode="External"/><Relationship Id="rId382" Type="http://schemas.openxmlformats.org/officeDocument/2006/relationships/hyperlink" Target="https://login.consultant.ru/link/?req=doc&amp;base=LAW&amp;n=494452" TargetMode="External"/><Relationship Id="rId603" Type="http://schemas.openxmlformats.org/officeDocument/2006/relationships/hyperlink" Target="https://login.consultant.ru/link/?req=doc&amp;base=NBU&amp;n=347566&amp;dst=100013" TargetMode="External"/><Relationship Id="rId687" Type="http://schemas.openxmlformats.org/officeDocument/2006/relationships/hyperlink" Target="https://login.consultant.ru/link/?req=doc&amp;base=NBU&amp;n=446259&amp;dst=100014" TargetMode="External"/><Relationship Id="rId810" Type="http://schemas.openxmlformats.org/officeDocument/2006/relationships/hyperlink" Target="https://login.consultant.ru/link/?req=doc&amp;base=NBU&amp;n=495194&amp;dst=101757" TargetMode="External"/><Relationship Id="rId908" Type="http://schemas.openxmlformats.org/officeDocument/2006/relationships/hyperlink" Target="https://login.consultant.ru/link/?req=doc&amp;base=NBU&amp;n=484485&amp;dst=100022" TargetMode="External"/><Relationship Id="rId1233" Type="http://schemas.openxmlformats.org/officeDocument/2006/relationships/hyperlink" Target="https://login.consultant.ru/link/?req=doc&amp;base=NBU&amp;n=154736&amp;dst=100005" TargetMode="External"/><Relationship Id="rId1440" Type="http://schemas.openxmlformats.org/officeDocument/2006/relationships/hyperlink" Target="https://login.consultant.ru/link/?req=doc&amp;base=NBU&amp;n=477158&amp;dst=100313" TargetMode="External"/><Relationship Id="rId242" Type="http://schemas.openxmlformats.org/officeDocument/2006/relationships/hyperlink" Target="https://login.consultant.ru/link/?req=doc&amp;base=NBU&amp;n=495194&amp;dst=101615" TargetMode="External"/><Relationship Id="rId894" Type="http://schemas.openxmlformats.org/officeDocument/2006/relationships/hyperlink" Target="https://login.consultant.ru/link/?req=doc&amp;base=LAW&amp;n=495525&amp;dst=100017" TargetMode="External"/><Relationship Id="rId1177" Type="http://schemas.openxmlformats.org/officeDocument/2006/relationships/hyperlink" Target="https://login.consultant.ru/link/?req=doc&amp;base=NBU&amp;n=495194&amp;dst=101813" TargetMode="External"/><Relationship Id="rId1300" Type="http://schemas.openxmlformats.org/officeDocument/2006/relationships/hyperlink" Target="https://login.consultant.ru/link/?req=doc&amp;base=NBU&amp;n=473431&amp;dst=100480" TargetMode="External"/><Relationship Id="rId37" Type="http://schemas.openxmlformats.org/officeDocument/2006/relationships/hyperlink" Target="https://login.consultant.ru/link/?req=doc&amp;base=NBU&amp;n=160075&amp;dst=100009" TargetMode="External"/><Relationship Id="rId102" Type="http://schemas.openxmlformats.org/officeDocument/2006/relationships/hyperlink" Target="https://login.consultant.ru/link/?req=doc&amp;base=NBU&amp;n=446259&amp;dst=100009" TargetMode="External"/><Relationship Id="rId547" Type="http://schemas.openxmlformats.org/officeDocument/2006/relationships/hyperlink" Target="https://login.consultant.ru/link/?req=doc&amp;base=NBU&amp;n=490983&amp;dst=100018" TargetMode="External"/><Relationship Id="rId754" Type="http://schemas.openxmlformats.org/officeDocument/2006/relationships/hyperlink" Target="https://login.consultant.ru/link/?req=doc&amp;base=NBU&amp;n=495156&amp;dst=100604" TargetMode="External"/><Relationship Id="rId961" Type="http://schemas.openxmlformats.org/officeDocument/2006/relationships/hyperlink" Target="https://login.consultant.ru/link/?req=doc&amp;base=NBU&amp;n=477069&amp;dst=100046" TargetMode="External"/><Relationship Id="rId1384" Type="http://schemas.openxmlformats.org/officeDocument/2006/relationships/hyperlink" Target="https://login.consultant.ru/link/?req=doc&amp;base=NBU&amp;n=422791&amp;dst=100028" TargetMode="External"/><Relationship Id="rId90" Type="http://schemas.openxmlformats.org/officeDocument/2006/relationships/hyperlink" Target="https://login.consultant.ru/link/?req=doc&amp;base=NBU&amp;n=381278&amp;dst=100005" TargetMode="External"/><Relationship Id="rId186" Type="http://schemas.openxmlformats.org/officeDocument/2006/relationships/hyperlink" Target="https://login.consultant.ru/link/?req=doc&amp;base=NBU&amp;n=420971&amp;dst=100015" TargetMode="External"/><Relationship Id="rId393" Type="http://schemas.openxmlformats.org/officeDocument/2006/relationships/hyperlink" Target="https://login.consultant.ru/link/?req=doc&amp;base=NBU&amp;n=484875&amp;dst=100155" TargetMode="External"/><Relationship Id="rId407" Type="http://schemas.openxmlformats.org/officeDocument/2006/relationships/hyperlink" Target="https://login.consultant.ru/link/?req=doc&amp;base=NBU&amp;n=495156&amp;dst=100415" TargetMode="External"/><Relationship Id="rId614" Type="http://schemas.openxmlformats.org/officeDocument/2006/relationships/hyperlink" Target="https://login.consultant.ru/link/?req=doc&amp;base=NBU&amp;n=130520&amp;dst=100050" TargetMode="External"/><Relationship Id="rId821" Type="http://schemas.openxmlformats.org/officeDocument/2006/relationships/hyperlink" Target="https://login.consultant.ru/link/?req=doc&amp;base=NBU&amp;n=477069&amp;dst=100026" TargetMode="External"/><Relationship Id="rId1037" Type="http://schemas.openxmlformats.org/officeDocument/2006/relationships/hyperlink" Target="https://login.consultant.ru/link/?req=doc&amp;base=NBU&amp;n=477157&amp;dst=100054" TargetMode="External"/><Relationship Id="rId1244" Type="http://schemas.openxmlformats.org/officeDocument/2006/relationships/hyperlink" Target="https://login.consultant.ru/link/?req=doc&amp;base=NBU&amp;n=477158&amp;dst=100124" TargetMode="External"/><Relationship Id="rId253" Type="http://schemas.openxmlformats.org/officeDocument/2006/relationships/hyperlink" Target="https://login.consultant.ru/link/?req=doc&amp;base=NBU&amp;n=499340&amp;dst=100052" TargetMode="External"/><Relationship Id="rId460" Type="http://schemas.openxmlformats.org/officeDocument/2006/relationships/hyperlink" Target="https://login.consultant.ru/link/?req=doc&amp;base=NBU&amp;n=449696&amp;dst=100025" TargetMode="External"/><Relationship Id="rId698" Type="http://schemas.openxmlformats.org/officeDocument/2006/relationships/hyperlink" Target="https://login.consultant.ru/link/?req=doc&amp;base=NBU&amp;n=481298&amp;dst=3291" TargetMode="External"/><Relationship Id="rId919" Type="http://schemas.openxmlformats.org/officeDocument/2006/relationships/hyperlink" Target="https://login.consultant.ru/link/?req=doc&amp;base=NBU&amp;n=378535&amp;dst=100087" TargetMode="External"/><Relationship Id="rId1090" Type="http://schemas.openxmlformats.org/officeDocument/2006/relationships/hyperlink" Target="https://login.consultant.ru/link/?req=doc&amp;base=NBU&amp;n=499340&amp;dst=100052" TargetMode="External"/><Relationship Id="rId1104" Type="http://schemas.openxmlformats.org/officeDocument/2006/relationships/hyperlink" Target="https://login.consultant.ru/link/?req=doc&amp;base=NBU&amp;n=378535&amp;dst=100140" TargetMode="External"/><Relationship Id="rId1311" Type="http://schemas.openxmlformats.org/officeDocument/2006/relationships/hyperlink" Target="https://login.consultant.ru/link/?req=doc&amp;base=NBU&amp;n=418144&amp;dst=100014" TargetMode="External"/><Relationship Id="rId48" Type="http://schemas.openxmlformats.org/officeDocument/2006/relationships/hyperlink" Target="https://login.consultant.ru/link/?req=doc&amp;base=NBU&amp;n=216719&amp;dst=100005" TargetMode="External"/><Relationship Id="rId113" Type="http://schemas.openxmlformats.org/officeDocument/2006/relationships/hyperlink" Target="https://login.consultant.ru/link/?req=doc&amp;base=NBU&amp;n=489549&amp;dst=100010" TargetMode="External"/><Relationship Id="rId320" Type="http://schemas.openxmlformats.org/officeDocument/2006/relationships/hyperlink" Target="https://login.consultant.ru/link/?req=doc&amp;base=NBU&amp;n=499340&amp;dst=100997" TargetMode="External"/><Relationship Id="rId558" Type="http://schemas.openxmlformats.org/officeDocument/2006/relationships/hyperlink" Target="https://login.consultant.ru/link/?req=doc&amp;base=NBU&amp;n=205587&amp;dst=100013" TargetMode="External"/><Relationship Id="rId765" Type="http://schemas.openxmlformats.org/officeDocument/2006/relationships/hyperlink" Target="https://login.consultant.ru/link/?req=doc&amp;base=NBU&amp;n=158916&amp;dst=100024" TargetMode="External"/><Relationship Id="rId972" Type="http://schemas.openxmlformats.org/officeDocument/2006/relationships/hyperlink" Target="https://login.consultant.ru/link/?req=doc&amp;base=NBU&amp;n=483415&amp;dst=100863" TargetMode="External"/><Relationship Id="rId1188" Type="http://schemas.openxmlformats.org/officeDocument/2006/relationships/hyperlink" Target="https://login.consultant.ru/link/?req=doc&amp;base=NBU&amp;n=216719&amp;dst=100059" TargetMode="External"/><Relationship Id="rId1395" Type="http://schemas.openxmlformats.org/officeDocument/2006/relationships/hyperlink" Target="https://login.consultant.ru/link/?req=doc&amp;base=NBU&amp;n=472429&amp;dst=100012" TargetMode="External"/><Relationship Id="rId1409" Type="http://schemas.openxmlformats.org/officeDocument/2006/relationships/hyperlink" Target="https://login.consultant.ru/link/?req=doc&amp;base=NBU&amp;n=205587&amp;dst=100037" TargetMode="External"/><Relationship Id="rId197" Type="http://schemas.openxmlformats.org/officeDocument/2006/relationships/hyperlink" Target="https://login.consultant.ru/link/?req=doc&amp;base=NBU&amp;n=420971&amp;dst=100022" TargetMode="External"/><Relationship Id="rId418" Type="http://schemas.openxmlformats.org/officeDocument/2006/relationships/hyperlink" Target="https://login.consultant.ru/link/?req=doc&amp;base=NBU&amp;n=499200&amp;dst=100589" TargetMode="External"/><Relationship Id="rId625" Type="http://schemas.openxmlformats.org/officeDocument/2006/relationships/hyperlink" Target="https://login.consultant.ru/link/?req=doc&amp;base=NBU&amp;n=347472&amp;dst=100012" TargetMode="External"/><Relationship Id="rId832" Type="http://schemas.openxmlformats.org/officeDocument/2006/relationships/hyperlink" Target="https://login.consultant.ru/link/?req=doc&amp;base=NBU&amp;n=484875&amp;dst=100232" TargetMode="External"/><Relationship Id="rId1048" Type="http://schemas.openxmlformats.org/officeDocument/2006/relationships/hyperlink" Target="https://login.consultant.ru/link/?req=doc&amp;base=NBU&amp;n=405734&amp;dst=100067" TargetMode="External"/><Relationship Id="rId1255" Type="http://schemas.openxmlformats.org/officeDocument/2006/relationships/hyperlink" Target="https://login.consultant.ru/link/?req=doc&amp;base=NBU&amp;n=420971&amp;dst=100062" TargetMode="External"/><Relationship Id="rId264" Type="http://schemas.openxmlformats.org/officeDocument/2006/relationships/hyperlink" Target="https://login.consultant.ru/link/?req=doc&amp;base=NBU&amp;n=495194&amp;dst=101633" TargetMode="External"/><Relationship Id="rId471" Type="http://schemas.openxmlformats.org/officeDocument/2006/relationships/hyperlink" Target="https://login.consultant.ru/link/?req=doc&amp;base=NBU&amp;n=410697&amp;dst=100068" TargetMode="External"/><Relationship Id="rId1115" Type="http://schemas.openxmlformats.org/officeDocument/2006/relationships/hyperlink" Target="https://login.consultant.ru/link/?req=doc&amp;base=NBU&amp;n=466628&amp;dst=100039" TargetMode="External"/><Relationship Id="rId1322" Type="http://schemas.openxmlformats.org/officeDocument/2006/relationships/hyperlink" Target="https://login.consultant.ru/link/?req=doc&amp;base=NBU&amp;n=420971&amp;dst=100098" TargetMode="External"/><Relationship Id="rId59" Type="http://schemas.openxmlformats.org/officeDocument/2006/relationships/hyperlink" Target="https://login.consultant.ru/link/?req=doc&amp;base=NBU&amp;n=214070&amp;dst=100005" TargetMode="External"/><Relationship Id="rId124" Type="http://schemas.openxmlformats.org/officeDocument/2006/relationships/hyperlink" Target="https://login.consultant.ru/link/?req=doc&amp;base=NBU&amp;n=402199" TargetMode="External"/><Relationship Id="rId569" Type="http://schemas.openxmlformats.org/officeDocument/2006/relationships/hyperlink" Target="https://login.consultant.ru/link/?req=doc&amp;base=NBU&amp;n=438146&amp;dst=100036" TargetMode="External"/><Relationship Id="rId776" Type="http://schemas.openxmlformats.org/officeDocument/2006/relationships/hyperlink" Target="https://login.consultant.ru/link/?req=doc&amp;base=NBU&amp;n=130520&amp;dst=100078" TargetMode="External"/><Relationship Id="rId983" Type="http://schemas.openxmlformats.org/officeDocument/2006/relationships/hyperlink" Target="https://login.consultant.ru/link/?req=doc&amp;base=NBU&amp;n=347472&amp;dst=100026" TargetMode="External"/><Relationship Id="rId1199" Type="http://schemas.openxmlformats.org/officeDocument/2006/relationships/hyperlink" Target="https://login.consultant.ru/link/?req=doc&amp;base=NBU&amp;n=495194&amp;dst=101816" TargetMode="External"/><Relationship Id="rId331" Type="http://schemas.openxmlformats.org/officeDocument/2006/relationships/hyperlink" Target="https://login.consultant.ru/link/?req=doc&amp;base=NBU&amp;n=495194&amp;dst=101684" TargetMode="External"/><Relationship Id="rId429" Type="http://schemas.openxmlformats.org/officeDocument/2006/relationships/hyperlink" Target="https://login.consultant.ru/link/?req=doc&amp;base=NBU&amp;n=483415&amp;dst=100062" TargetMode="External"/><Relationship Id="rId636" Type="http://schemas.openxmlformats.org/officeDocument/2006/relationships/hyperlink" Target="https://login.consultant.ru/link/?req=doc&amp;base=NBU&amp;n=474422&amp;dst=100009" TargetMode="External"/><Relationship Id="rId1059" Type="http://schemas.openxmlformats.org/officeDocument/2006/relationships/hyperlink" Target="https://login.consultant.ru/link/?req=doc&amp;base=NBU&amp;n=442883&amp;dst=100023" TargetMode="External"/><Relationship Id="rId1266" Type="http://schemas.openxmlformats.org/officeDocument/2006/relationships/hyperlink" Target="https://login.consultant.ru/link/?req=doc&amp;base=NBU&amp;n=495194&amp;dst=100912" TargetMode="External"/><Relationship Id="rId843" Type="http://schemas.openxmlformats.org/officeDocument/2006/relationships/hyperlink" Target="https://login.consultant.ru/link/?req=doc&amp;base=NBU&amp;n=422791&amp;dst=100023" TargetMode="External"/><Relationship Id="rId1126" Type="http://schemas.openxmlformats.org/officeDocument/2006/relationships/hyperlink" Target="https://login.consultant.ru/link/?req=doc&amp;base=NBU&amp;n=12453&amp;dst=100163" TargetMode="External"/><Relationship Id="rId275" Type="http://schemas.openxmlformats.org/officeDocument/2006/relationships/hyperlink" Target="https://login.consultant.ru/link/?req=doc&amp;base=NBU&amp;n=495194&amp;dst=101646" TargetMode="External"/><Relationship Id="rId482" Type="http://schemas.openxmlformats.org/officeDocument/2006/relationships/hyperlink" Target="https://login.consultant.ru/link/?req=doc&amp;base=NBU&amp;n=498457&amp;dst=100038" TargetMode="External"/><Relationship Id="rId703" Type="http://schemas.openxmlformats.org/officeDocument/2006/relationships/hyperlink" Target="https://login.consultant.ru/link/?req=doc&amp;base=NBU&amp;n=130520&amp;dst=100068" TargetMode="External"/><Relationship Id="rId910" Type="http://schemas.openxmlformats.org/officeDocument/2006/relationships/hyperlink" Target="https://login.consultant.ru/link/?req=doc&amp;base=NBU&amp;n=392904&amp;dst=100014" TargetMode="External"/><Relationship Id="rId1333" Type="http://schemas.openxmlformats.org/officeDocument/2006/relationships/hyperlink" Target="https://login.consultant.ru/link/?req=doc&amp;base=NBU&amp;n=477158&amp;dst=100150" TargetMode="External"/><Relationship Id="rId135" Type="http://schemas.openxmlformats.org/officeDocument/2006/relationships/hyperlink" Target="https://login.consultant.ru/link/?req=doc&amp;base=NBU&amp;n=150032&amp;dst=100020" TargetMode="External"/><Relationship Id="rId342" Type="http://schemas.openxmlformats.org/officeDocument/2006/relationships/hyperlink" Target="https://login.consultant.ru/link/?req=doc&amp;base=NBU&amp;n=158916&amp;dst=100017" TargetMode="External"/><Relationship Id="rId787" Type="http://schemas.openxmlformats.org/officeDocument/2006/relationships/hyperlink" Target="https://login.consultant.ru/link/?req=doc&amp;base=NBU&amp;n=484485&amp;dst=100016" TargetMode="External"/><Relationship Id="rId994" Type="http://schemas.openxmlformats.org/officeDocument/2006/relationships/hyperlink" Target="https://login.consultant.ru/link/?req=doc&amp;base=NBU&amp;n=216719&amp;dst=100037" TargetMode="External"/><Relationship Id="rId1400" Type="http://schemas.openxmlformats.org/officeDocument/2006/relationships/hyperlink" Target="https://login.consultant.ru/link/?req=doc&amp;base=NBU&amp;n=420971&amp;dst=100149" TargetMode="External"/><Relationship Id="rId202" Type="http://schemas.openxmlformats.org/officeDocument/2006/relationships/hyperlink" Target="https://login.consultant.ru/link/?req=doc&amp;base=NBU&amp;n=473431&amp;dst=100442" TargetMode="External"/><Relationship Id="rId647" Type="http://schemas.openxmlformats.org/officeDocument/2006/relationships/hyperlink" Target="https://login.consultant.ru/link/?req=doc&amp;base=NBU&amp;n=208548&amp;dst=100013" TargetMode="External"/><Relationship Id="rId854" Type="http://schemas.openxmlformats.org/officeDocument/2006/relationships/hyperlink" Target="https://login.consultant.ru/link/?req=doc&amp;base=NBU&amp;n=347575&amp;dst=100026" TargetMode="External"/><Relationship Id="rId1277" Type="http://schemas.openxmlformats.org/officeDocument/2006/relationships/hyperlink" Target="https://login.consultant.ru/link/?req=doc&amp;base=NBU&amp;n=495194&amp;dst=100749" TargetMode="External"/><Relationship Id="rId286" Type="http://schemas.openxmlformats.org/officeDocument/2006/relationships/hyperlink" Target="https://login.consultant.ru/link/?req=doc&amp;base=NBU&amp;n=495194&amp;dst=100061" TargetMode="External"/><Relationship Id="rId493" Type="http://schemas.openxmlformats.org/officeDocument/2006/relationships/hyperlink" Target="https://login.consultant.ru/link/?req=doc&amp;base=LAW&amp;n=495191&amp;dst=6" TargetMode="External"/><Relationship Id="rId507" Type="http://schemas.openxmlformats.org/officeDocument/2006/relationships/hyperlink" Target="https://login.consultant.ru/link/?req=doc&amp;base=NBU&amp;n=456419&amp;dst=100013" TargetMode="External"/><Relationship Id="rId714" Type="http://schemas.openxmlformats.org/officeDocument/2006/relationships/hyperlink" Target="https://login.consultant.ru/link/?req=doc&amp;base=NBU&amp;n=194439&amp;dst=100011" TargetMode="External"/><Relationship Id="rId921" Type="http://schemas.openxmlformats.org/officeDocument/2006/relationships/hyperlink" Target="https://login.consultant.ru/link/?req=doc&amp;base=NBU&amp;n=347566&amp;dst=100027" TargetMode="External"/><Relationship Id="rId1137" Type="http://schemas.openxmlformats.org/officeDocument/2006/relationships/hyperlink" Target="https://login.consultant.ru/link/?req=doc&amp;base=NBU&amp;n=323210&amp;dst=100045" TargetMode="External"/><Relationship Id="rId1344" Type="http://schemas.openxmlformats.org/officeDocument/2006/relationships/hyperlink" Target="https://login.consultant.ru/link/?req=doc&amp;base=NBU&amp;n=477158&amp;dst=1001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296</Pages>
  <Words>175898</Words>
  <Characters>1002619</Characters>
  <Application>Microsoft Office Word</Application>
  <DocSecurity>0</DocSecurity>
  <Lines>8355</Lines>
  <Paragraphs>2352</Paragraphs>
  <ScaleCrop>false</ScaleCrop>
  <HeadingPairs>
    <vt:vector size="2" baseType="variant">
      <vt:variant>
        <vt:lpstr>Название</vt:lpstr>
      </vt:variant>
      <vt:variant>
        <vt:i4>1</vt:i4>
      </vt:variant>
    </vt:vector>
  </HeadingPairs>
  <TitlesOfParts>
    <vt:vector size="1" baseType="lpstr">
      <vt:lpstr/>
    </vt:vector>
  </TitlesOfParts>
  <Company>ООО "Районная электросетевая компания"</Company>
  <LinksUpToDate>false</LinksUpToDate>
  <CharactersWithSpaces>1176165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Тыщенко</dc:creator>
  <cp:lastModifiedBy>Дмитрий Тыщенко</cp:lastModifiedBy>
  <cp:revision>1</cp:revision>
  <dcterms:created xsi:type="dcterms:W3CDTF">2025-03-28T07:34:00Z</dcterms:created>
  <dcterms:modified xsi:type="dcterms:W3CDTF">2025-03-28T07:35:00Z</dcterms:modified>
</cp:coreProperties>
</file>